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2E9" w:rsidRPr="00377AD5" w:rsidRDefault="007B30A2" w:rsidP="007B30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AD5">
        <w:rPr>
          <w:rFonts w:ascii="Times New Roman" w:hAnsi="Times New Roman" w:cs="Times New Roman"/>
          <w:b/>
          <w:sz w:val="24"/>
          <w:szCs w:val="24"/>
        </w:rPr>
        <w:t>Центральный экономический район</w:t>
      </w:r>
    </w:p>
    <w:p w:rsidR="009F267F" w:rsidRPr="00377AD5" w:rsidRDefault="007B30A2" w:rsidP="009F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AD5">
        <w:rPr>
          <w:rFonts w:ascii="Times New Roman" w:hAnsi="Times New Roman" w:cs="Times New Roman"/>
          <w:sz w:val="24"/>
          <w:szCs w:val="24"/>
        </w:rPr>
        <w:t>Центральный экономический район включает 13 субъектов РФ: 1 город федерального значения (Москва), 12 областей (Брянская область, Владимирская область, Ивановская область,  Калужская область, Костромская область, Московская область, Орловская область, Рязанская область, Смоленская область, Тверская область, Тульская область, Ярославская область).</w:t>
      </w:r>
      <w:proofErr w:type="gramEnd"/>
      <w:r w:rsidRPr="00377AD5">
        <w:rPr>
          <w:rFonts w:ascii="Times New Roman" w:hAnsi="Times New Roman" w:cs="Times New Roman"/>
          <w:sz w:val="24"/>
          <w:szCs w:val="24"/>
        </w:rPr>
        <w:t xml:space="preserve"> Центральный район расположен в центральной и западной части Восточно-Европейской равнины. Имеет выгодное положение. Граничит с Белоруссией на западе и с Украиной на юго-востоке. Площадь Центрального экономического района составляет </w:t>
      </w:r>
      <w:r w:rsidR="00A03ADD" w:rsidRPr="00377AD5">
        <w:rPr>
          <w:rFonts w:ascii="Times New Roman" w:hAnsi="Times New Roman" w:cs="Times New Roman"/>
          <w:sz w:val="24"/>
          <w:szCs w:val="24"/>
        </w:rPr>
        <w:t>485,1 тыс. км</w:t>
      </w:r>
      <w:r w:rsidR="009F267F" w:rsidRPr="00377AD5">
        <w:rPr>
          <w:rFonts w:ascii="Times New Roman" w:hAnsi="Times New Roman" w:cs="Times New Roman"/>
          <w:sz w:val="24"/>
          <w:szCs w:val="24"/>
        </w:rPr>
        <w:t>².</w:t>
      </w:r>
    </w:p>
    <w:p w:rsidR="007B30A2" w:rsidRPr="00377AD5" w:rsidRDefault="009F267F" w:rsidP="009F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Население около 30 миллионов человек, что составляет около 21 % от общероссийской численности населения. Средняя плотность населения составляет 62 человека на 1 км² — это самый высокий показатель в России. Население размеща</w:t>
      </w:r>
      <w:r w:rsidRPr="00377AD5">
        <w:rPr>
          <w:rFonts w:ascii="Times New Roman" w:hAnsi="Times New Roman" w:cs="Times New Roman"/>
          <w:sz w:val="24"/>
          <w:szCs w:val="24"/>
        </w:rPr>
        <w:softHyphen/>
        <w:t xml:space="preserve">ется по территории района очень неравномерно. Плотность населения резко увеличивается от окраин района при приближении к Москве. Средняя плотность населения в </w:t>
      </w:r>
      <w:proofErr w:type="gramStart"/>
      <w:r w:rsidRPr="00377AD5">
        <w:rPr>
          <w:rFonts w:ascii="Times New Roman" w:hAnsi="Times New Roman" w:cs="Times New Roman"/>
          <w:sz w:val="24"/>
          <w:szCs w:val="24"/>
        </w:rPr>
        <w:t>Московской</w:t>
      </w:r>
      <w:proofErr w:type="gramEnd"/>
      <w:r w:rsidRPr="00377AD5">
        <w:rPr>
          <w:rFonts w:ascii="Times New Roman" w:hAnsi="Times New Roman" w:cs="Times New Roman"/>
          <w:sz w:val="24"/>
          <w:szCs w:val="24"/>
        </w:rPr>
        <w:t xml:space="preserve"> области превышает 300 человек на 1 км². Процент  урбанизации - 83. В Московской области уровень урбанизации превышает 90%.  Центральный район однороден по национальному и религиозному составу. Подавляющая часть населения — русские (православные), однако Москву можно по праву назвать многонациональным и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многорелигиозным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городом. </w:t>
      </w:r>
      <w:proofErr w:type="gramStart"/>
      <w:r w:rsidRPr="00377AD5">
        <w:rPr>
          <w:rFonts w:ascii="Times New Roman" w:hAnsi="Times New Roman" w:cs="Times New Roman"/>
          <w:sz w:val="24"/>
          <w:szCs w:val="24"/>
        </w:rPr>
        <w:t>Крупными городами являются Тверь, Ярославль,  Кострома, Иваново, Владимир, Смоленск, Рязань, Тула, Калуга, Орёл, Брянск.</w:t>
      </w:r>
      <w:proofErr w:type="gramEnd"/>
      <w:r w:rsidRPr="00377AD5">
        <w:rPr>
          <w:rFonts w:ascii="Times New Roman" w:hAnsi="Times New Roman" w:cs="Times New Roman"/>
          <w:sz w:val="24"/>
          <w:szCs w:val="24"/>
        </w:rPr>
        <w:t xml:space="preserve"> Город-миллионер -  Москва (население свыше 12,5 миллионов человек).</w:t>
      </w:r>
    </w:p>
    <w:p w:rsidR="007B30A2" w:rsidRPr="00377AD5" w:rsidRDefault="007B30A2" w:rsidP="007B30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Поверхность территории равнинная, большую часть занимает низменности. Встречаются возвыш</w:t>
      </w:r>
      <w:r w:rsidR="009F267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енности: </w:t>
      </w: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Валдайская, Нижнекамская, Смоленско-Московская. </w:t>
      </w:r>
      <w:proofErr w:type="gramStart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северной части они образованы деятельностью ледника, в южной - поднятиями фундамента платформы. </w:t>
      </w:r>
      <w:r w:rsidRPr="00377A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C2284" w:rsidRPr="00377AD5" w:rsidRDefault="007B30A2" w:rsidP="000C2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Климат Центральной России умеренно – континентальный с тёплым летом и не слишком холодной зимой. Отепляющую роль выполняет Атлантический океан</w:t>
      </w:r>
      <w:r w:rsidRPr="00377AD5">
        <w:rPr>
          <w:rFonts w:ascii="Times New Roman" w:hAnsi="Times New Roman" w:cs="Times New Roman"/>
          <w:sz w:val="24"/>
          <w:szCs w:val="24"/>
        </w:rPr>
        <w:t xml:space="preserve">, поэтому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зимой случаются оттепели и снегопады, а летом - похолодания и дожди. </w:t>
      </w:r>
    </w:p>
    <w:p w:rsidR="00FF6D5F" w:rsidRPr="00377AD5" w:rsidRDefault="000C2284" w:rsidP="00FF6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Речная сеть Центральной России относится к бассейнам Каспийского, Черного и Балтийского морей. </w:t>
      </w:r>
      <w:r w:rsidR="00FF6D5F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Крупными реками являются Волга с притоком Ока, Днепр.</w:t>
      </w:r>
      <w:r w:rsidR="00FF6D5F" w:rsidRPr="00377AD5">
        <w:rPr>
          <w:rFonts w:ascii="Times New Roman" w:hAnsi="Times New Roman" w:cs="Times New Roman"/>
          <w:sz w:val="24"/>
          <w:szCs w:val="24"/>
        </w:rPr>
        <w:t xml:space="preserve"> </w:t>
      </w:r>
      <w:r w:rsidR="00FF6D5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Много небольших озер. </w:t>
      </w:r>
      <w:proofErr w:type="gramStart"/>
      <w:r w:rsidR="00FF6D5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Самое крупное озеро - Селигер, расположено на Валдайский возвышенности.</w:t>
      </w:r>
      <w:proofErr w:type="gramEnd"/>
    </w:p>
    <w:p w:rsidR="000C2284" w:rsidRPr="00377AD5" w:rsidRDefault="00FF6D5F" w:rsidP="00FF6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Основная природная зона – это зона смешанных лесов.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Почвы этой зоны дерново-подзолистые.</w:t>
      </w:r>
    </w:p>
    <w:p w:rsidR="00FF6D5F" w:rsidRPr="00377AD5" w:rsidRDefault="00FF6D5F" w:rsidP="00FF6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южной части Центральной России, в зоне лесостепи и степи, (Орловская и Тульская области) встречаются чернозёмные почвы. </w:t>
      </w:r>
    </w:p>
    <w:p w:rsidR="00FF6D5F" w:rsidRPr="00377AD5" w:rsidRDefault="00FF6D5F" w:rsidP="00FF6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Район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ресурсодефицитный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27795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районе есть залежи торфа в Тверской, Костромской, Ивановской, Ярославской, Московской областях.</w:t>
      </w:r>
      <w:proofErr w:type="gramEnd"/>
      <w:r w:rsidR="00A27795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Запасы топлива представлены Подмосковным буроугольным бассейном, который расположен на территории пяти областей: Тверской, Смоленской, Калужской, Тульской, Рязанской.</w:t>
      </w:r>
      <w:r w:rsidR="00A27795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77AD5">
        <w:rPr>
          <w:rFonts w:ascii="Times New Roman" w:hAnsi="Times New Roman" w:cs="Times New Roman"/>
          <w:sz w:val="24"/>
          <w:szCs w:val="24"/>
        </w:rPr>
        <w:t xml:space="preserve">Повсеместно распространены строительные материалы. Лесные ресурсы сильно истощены и теперь заготовка леса ведётся только на территории Костромской и Кировской областей. </w:t>
      </w:r>
    </w:p>
    <w:p w:rsidR="00F00128" w:rsidRPr="00377AD5" w:rsidRDefault="00F00128" w:rsidP="00F001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Центральный экономический район – это экономический, политический, культурный, административный, научный центр РФ, ядро формирования российской государственности. </w:t>
      </w:r>
    </w:p>
    <w:p w:rsidR="00F00128" w:rsidRPr="00377AD5" w:rsidRDefault="00F00128" w:rsidP="00F001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VII - XII веках территория современного Центрального района населялась славянскими,  финно-угорскими племенами. Поселенцев, пришедших в эти места, привлекали плодородные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ополья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 густые леса, красота первозданной природы,  обилие рек, климатические условия, выгодное географическое положение.</w:t>
      </w:r>
    </w:p>
    <w:p w:rsidR="00F00128" w:rsidRPr="00377AD5" w:rsidRDefault="00F00128" w:rsidP="00F001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gram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  территории района существуют  города, имеющие древнюю историю - Ростов, 862 год, Владимир, 1108 год, Москва, 1147 год, Кострома, Тверь, 1135 год, Тула, 1146 год, 1152 год, Ярославль, XI век, Шуя, 1933 год, Рязань, 1095 год, Смоленск, 863 год, Рыбинск,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1071 год.</w:t>
      </w:r>
      <w:proofErr w:type="gram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Многие из них превратились в современные индустриальные центры. Каждый субъект, входящий в район имеет богатое  историческое наследие, неповторимый культурный облик.</w:t>
      </w:r>
    </w:p>
    <w:p w:rsidR="00F00128" w:rsidRPr="00377AD5" w:rsidRDefault="00F00128" w:rsidP="002318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территории Центрального экономического района происходили великие исторические события, процессы централизации, складывались самобытные  традиции, промыслы, уникальные культурные явления. Судьба </w:t>
      </w:r>
      <w:proofErr w:type="gram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многих поколений, живущих на его территории  связана</w:t>
      </w:r>
      <w:proofErr w:type="gram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 военной историей Российского государства. В XIII веке территория района подверглась монгольскому нашествию, древние города были разорены, забыты промыслы, ремесла. Захватчики столкнулись с яростной обороной, пример которой показал в 1238 году  город  Козельск (Калужская область). </w:t>
      </w:r>
      <w:proofErr w:type="gram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Позже сюда приходили войска Тамерлана (1336 -  1405 год, великий эмир империи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Тимуридов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: 1370 – 1405 год),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Едигея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(1352 – 1419 год, темник Золотой Орды:</w:t>
      </w:r>
      <w:proofErr w:type="gram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proofErr w:type="gram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XV век), литовцы, поляки,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крымцы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французы, немцы.</w:t>
      </w:r>
      <w:proofErr w:type="gram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протяжении веков эти места видели великие ратные подвиги, образцы героизма, мужества людей, отстаивавших свою независимость в борьбе с внешним врагом.</w:t>
      </w:r>
      <w:r w:rsidR="002318A7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Примером служит г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ероическая оборона Рязани (1237 год), битва на реке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Сить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(1238 год), Куликовская битва (1380 год), оборона  Смоленска (1609 – 1611 год, 1812 год, 1941 год), </w:t>
      </w:r>
      <w:r w:rsidR="002318A7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Битва за Москву (1941 год). Д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ва из трех знаменитых ратных поля России: Куликовское (Тульская область), </w:t>
      </w:r>
      <w:proofErr w:type="gram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Бородинское</w:t>
      </w:r>
      <w:proofErr w:type="gram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(Московская область) находятся на территории Центрального экономического района.</w:t>
      </w:r>
    </w:p>
    <w:p w:rsidR="00E96CB9" w:rsidRPr="00377AD5" w:rsidRDefault="00F00128" w:rsidP="00E96C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Процесс централизации был сложным, субъекты района на протяжении веков были объектом раздора как местных князей, боровшихся друг с другом за власть, так и пре</w:t>
      </w:r>
      <w:r w:rsidR="002318A7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дметом экспансии внешних врагов. В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XVII  </w:t>
      </w:r>
      <w:r w:rsidR="002318A7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веке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земли Брянской области отошли к Речи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Посполитой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затем  вернулись в состав Российского государства, </w:t>
      </w:r>
      <w:r w:rsidR="002318A7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1941 – 1943 году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оккупированы немцами</w:t>
      </w:r>
      <w:r w:rsidR="002318A7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Владимирская земля  сильно пострадала от монгольского нашествия XIII века,</w:t>
      </w:r>
      <w:r w:rsidR="00E96CB9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1238 год</w:t>
      </w:r>
      <w:r w:rsidR="00E96CB9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во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Владимиро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- Суздальском княжестве пало 14 городов.</w:t>
      </w:r>
      <w:r w:rsidR="00E96CB9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Александрова слобода в XVI веке  (Владимирская область) являлась центром опричнины.</w:t>
      </w:r>
      <w:r w:rsidR="00E96CB9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годы Смуты по Владимирской земле  прошли  польские отряды.</w:t>
      </w:r>
      <w:r w:rsidR="00E96CB9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XIV  век</w:t>
      </w:r>
      <w:r w:rsidR="00E96CB9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Владимирское княжество присоединено присоединил к </w:t>
      </w:r>
      <w:proofErr w:type="gram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Московскому</w:t>
      </w:r>
      <w:proofErr w:type="gram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9F267F" w:rsidRPr="00377AD5" w:rsidRDefault="00E96CB9" w:rsidP="00E357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XV век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территория Ивановской области вошла в состав Великого княжества Московского,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XVI  век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здесь развивается ткацкое производство, будущая текстильная промышленность области.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F00128" w:rsidRPr="00377AD5" w:rsidRDefault="00E96CB9" w:rsidP="00E357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XΙV век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алужский край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стал 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местом постоянного противоборства между Литвой и Москвой,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1480 году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калужской земле произошло «Стояние на реке Угре», освобождение русской земли от монгольской зависимости,  превращение России в суверенное государство.</w:t>
      </w:r>
      <w:r w:rsidR="00E35729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1941 году была 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оккупация Калуги немецкими войсками.</w:t>
      </w:r>
    </w:p>
    <w:p w:rsidR="00F00128" w:rsidRPr="00377AD5" w:rsidRDefault="009F267F" w:rsidP="00E357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К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остромской области до XV века два княжества галичские князья спорили за первенство с московскими, в Смутное время  область  разорена польско</w:t>
      </w:r>
      <w:r w:rsidR="00E35729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литовскими отрядами,</w:t>
      </w:r>
      <w:r w:rsidR="00E35729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здесь совершил подвиг Иван Сусанин (XVII век), спасая первого русского царя из династии Романовых.</w:t>
      </w:r>
    </w:p>
    <w:p w:rsidR="00F75E31" w:rsidRPr="00377AD5" w:rsidRDefault="00F00128" w:rsidP="00F75E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Территория современной Московской области переж</w:t>
      </w:r>
      <w:r w:rsidR="00E35729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ила  и феодальные междоусобицы,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 бедствия Смутного времени, и нашествие  фашистских захватчиков.</w:t>
      </w:r>
    </w:p>
    <w:p w:rsidR="00F00128" w:rsidRPr="00377AD5" w:rsidRDefault="00F00128" w:rsidP="00A73A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Земли Орловской области разорялись монгольскими, литовскими, польскими отрядами</w:t>
      </w:r>
      <w:r w:rsidR="00F75E31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В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1408 год</w:t>
      </w:r>
      <w:r w:rsidR="00F75E31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земли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Орловщины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Верховские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княжества) влились в состав Великого княжества Литовского</w:t>
      </w:r>
      <w:r w:rsidR="00F75E31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в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1503 год</w:t>
      </w:r>
      <w:r w:rsidR="00F75E31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 были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присоединены к Московскому княжеству.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1566 год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основана крепость Орёл для охраны южных границ Русского царства.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1941 – 1943 гг.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Орловская область оккупирована немцами, Орел освобожден в ходе операции «Кутузов», 1943 год. </w:t>
      </w:r>
    </w:p>
    <w:p w:rsidR="00F00128" w:rsidRPr="00377AD5" w:rsidRDefault="00F00128" w:rsidP="00A73A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Рязанщина,  один из старейших центров Руси,  Рязань была  уничтожена  во время монгольского нашествия. Рязанское княжество на протяжении 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веков была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юго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восточным форпост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ом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русских земель.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1521 год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Рязанское княжество входит в состав русского государства.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годы Великой Отечественной войны, 1941 – 1945 год,  часть Рязанской области  оккупированы немецкими войсками.</w:t>
      </w:r>
    </w:p>
    <w:p w:rsidR="00A73A80" w:rsidRPr="00377AD5" w:rsidRDefault="00A73A80" w:rsidP="00A73A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В 1514 году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Смоленск, именуемый «ключ город»  присоединен  к Русскому государству, город  в</w:t>
      </w:r>
      <w:r w:rsid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разные эпохи своего существования находился во владении Литвы (1404 – 1514 год), Речи </w:t>
      </w:r>
      <w:proofErr w:type="spellStart"/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Посполитой</w:t>
      </w:r>
      <w:proofErr w:type="spellEnd"/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(1611 – 1667 год), подвергся немецкой оккупации (1941 – 1943 год)</w:t>
      </w:r>
    </w:p>
    <w:p w:rsidR="00F00128" w:rsidRPr="00377AD5" w:rsidRDefault="00A73A80" w:rsidP="00A73A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gram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1485 году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Тверское княжество вошло в состав централизованного русского государства,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1941 году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Тверь (1931 – 1990 год:</w:t>
      </w:r>
      <w:proofErr w:type="gramEnd"/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Калинин) выдержала тяжелую оборону от немецких войск,</w:t>
      </w:r>
      <w:proofErr w:type="gramEnd"/>
    </w:p>
    <w:p w:rsidR="00F00128" w:rsidRPr="00377AD5" w:rsidRDefault="00F00128" w:rsidP="009F26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1380 год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Тульской области  произошла историческая Куликовская битва, 1380 год. 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1503 год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тульские земли  присоединены к Московскому великому княжеству.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XVI - XVII век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ах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Тульская земля  подвергалась крымско</w:t>
      </w:r>
      <w:r w:rsidR="00A73A80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ногайским набегам. Для защиты построена  Большая засечная черта, в которую вошли 40 городов. </w:t>
      </w:r>
    </w:p>
    <w:p w:rsidR="00F00128" w:rsidRPr="00377AD5" w:rsidRDefault="005721B1" w:rsidP="005721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XIII век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распалась  Северо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Восточная Русь, на территории современной Ярославской области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возникли такие княжества, как:  </w:t>
      </w:r>
      <w:proofErr w:type="spellStart"/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Переславское</w:t>
      </w:r>
      <w:proofErr w:type="spellEnd"/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1175 – 1302 год,  </w:t>
      </w:r>
      <w:proofErr w:type="gramStart"/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Ростовское</w:t>
      </w:r>
      <w:proofErr w:type="gramEnd"/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1207 – 1474 год, </w:t>
      </w:r>
      <w:proofErr w:type="spellStart"/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Угличское</w:t>
      </w:r>
      <w:proofErr w:type="spellEnd"/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1216 – 1605 год,  Ярославское, 1218 – 1471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год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XIV - XV век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ах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территория Ярославской области вошла в состав Великого княжества Московского,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XVII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веке</w:t>
      </w:r>
      <w:r w:rsidR="00F00128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земли области пострадали во время Смутного времени.</w:t>
      </w:r>
    </w:p>
    <w:p w:rsidR="00035815" w:rsidRPr="00377AD5" w:rsidRDefault="00F00128" w:rsidP="000358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Политические процессы, основание городов, формирование российской государственности, связаны  с  такими историческими личностями, как: </w:t>
      </w:r>
      <w:proofErr w:type="gram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Владимир Всеволодович Мономах (1053 – 1125 год), правитель (1113 – 1125 год)</w:t>
      </w:r>
      <w:r w:rsidR="005721B1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Ярослав Владимирович Мудрый (978 – 1054 год),  великий князь киевский (1016 – 1018 год, 1019 – 1054 год)</w:t>
      </w:r>
      <w:r w:rsidR="005721B1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Юрий Владимирович Долгорукий (1090 – 1157 год), киевский князь (1149 - 1151 год, 1155 – 1157 год), Андрей Юрьевич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Боголюбский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(1155/1157 – 1174 год), великий князь Владимирский (1157 – 1174 год), Иван Данилович Калита (1283 – 1340 год), правитель (1325</w:t>
      </w:r>
      <w:proofErr w:type="gramEnd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– </w:t>
      </w:r>
      <w:proofErr w:type="gramStart"/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1340 год), Дмитрий Иванович Донской (1350 – 1389 год), правитель (</w:t>
      </w:r>
      <w:r w:rsidR="005721B1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1359 – 1389 год), 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Иван III Васильевич (1440 – 1505 год), правитель (1462 – 1505 год), Иван IV Васильевич Грозный (1530 – 1584 год), правитель России (1547– 1584 год).</w:t>
      </w:r>
      <w:proofErr w:type="gramEnd"/>
    </w:p>
    <w:p w:rsidR="00035815" w:rsidRPr="00377AD5" w:rsidRDefault="00035815" w:rsidP="000358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Центральном районе производят около половины всей продукции страны. Здесь сосредоточено большое количество квалифицированных кадров. </w:t>
      </w:r>
    </w:p>
    <w:p w:rsidR="009F267F" w:rsidRPr="00377AD5" w:rsidRDefault="00035815" w:rsidP="009F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Машиностроение является ведущей отраслью промышленности Централь</w:t>
      </w: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ного района.</w:t>
      </w:r>
      <w:r w:rsidR="009F267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9F267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Автомобилестроение  - Москва, Ликино-Дулёво, Серпухов, Голицыно, железнодорожное - Коломна, Муром, Калуга, Людиново, Орехово-Зуево, Мытищи, авиационно-космическая - Москва, Королёв, Смоленск, энергетическое  - Москва, Подольск, станкостроение - Москва, Коломна, Рязань, Иваново, электротехническое  - Москва, Зеленоград, Александров, часовая - Москва, Углич, тракторостроение – Владимир, сельскохозяйственное - Тула, Рязань, Люберцы, Бежецк, авиационная и ракетная - Москва, Королёв, Химки, Реутов, Калуга, Тула, Смоленск, стрелковое оружие - Тула, Ковров.  </w:t>
      </w:r>
      <w:proofErr w:type="gramEnd"/>
    </w:p>
    <w:p w:rsidR="009F267F" w:rsidRPr="00377AD5" w:rsidRDefault="00035815" w:rsidP="009F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На высоком уровне развита химическая промышленность. Сырьем для нефтепереработки и производства синтетических материалов является нефть и природный газ. Они поступают в район по трубопроводам.</w:t>
      </w:r>
      <w:r w:rsidR="009F267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Нефтепереработка - Москва, Ярославль, Рязань. Минеральные удобрения - Воскресенск, Щёкино, Новомосковск. Полимеры - Ярославль, Тверь, Клин, Орехово-Зуево. Шины - Москва, Ярославль. </w:t>
      </w:r>
    </w:p>
    <w:p w:rsidR="009F267F" w:rsidRPr="00377AD5" w:rsidRDefault="00DC775B" w:rsidP="009F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Чёрная металлургия работает на запасах КМА (Курская магнитная аномалия)</w:t>
      </w:r>
      <w:r w:rsidR="00A27795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Центрально-Черноземного экономического района</w:t>
      </w: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. Комбинаты полного цикла работают в Туле</w:t>
      </w:r>
      <w:r w:rsidR="00A27795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</w:t>
      </w:r>
      <w:r w:rsidRPr="00377AD5">
        <w:rPr>
          <w:rFonts w:ascii="Times New Roman" w:hAnsi="Times New Roman" w:cs="Times New Roman"/>
          <w:sz w:val="24"/>
          <w:szCs w:val="24"/>
        </w:rPr>
        <w:t xml:space="preserve">Москве, Электростали и Орле развита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передельная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металлургия. </w:t>
      </w:r>
    </w:p>
    <w:p w:rsidR="00DC775B" w:rsidRPr="00377AD5" w:rsidRDefault="00DC775B" w:rsidP="009F2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Ввиду расположения в Центральном районе большого количества предприятий району требуется большое количество эле</w:t>
      </w:r>
      <w:r w:rsidR="009F267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ктроэнергии. </w:t>
      </w:r>
      <w:proofErr w:type="gramStart"/>
      <w:r w:rsidR="009F267F" w:rsidRPr="00377AD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Самые крупные ТЭС - Костромская, Московская и Рязанская.</w:t>
      </w:r>
      <w:proofErr w:type="gramEnd"/>
      <w:r w:rsidR="009F267F" w:rsidRPr="00377AD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 регионе есть две атомных электростанции: Калининская АЭС в Тверской области и Смоленская АЭС в Смоленской. На Волге действуют ГЭС, такие как </w:t>
      </w:r>
      <w:proofErr w:type="spellStart"/>
      <w:r w:rsidR="009F267F" w:rsidRPr="00377AD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Угличская</w:t>
      </w:r>
      <w:proofErr w:type="spellEnd"/>
      <w:r w:rsidR="009F267F" w:rsidRPr="00377AD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proofErr w:type="spellStart"/>
      <w:r w:rsidR="009F267F" w:rsidRPr="00377AD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Рыбинская</w:t>
      </w:r>
      <w:proofErr w:type="spellEnd"/>
      <w:r w:rsidR="009F267F" w:rsidRPr="00377AD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</w:t>
      </w:r>
      <w:proofErr w:type="spellStart"/>
      <w:r w:rsidR="009F267F" w:rsidRPr="00377AD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Иваньковская</w:t>
      </w:r>
      <w:proofErr w:type="spellEnd"/>
      <w:r w:rsidR="009F267F" w:rsidRPr="00377AD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району не хватает </w:t>
      </w:r>
      <w:proofErr w:type="gramStart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электроэнергии</w:t>
      </w:r>
      <w:proofErr w:type="gramEnd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недостающая часть поставляется из Поволжья. </w:t>
      </w:r>
    </w:p>
    <w:p w:rsidR="00DF5277" w:rsidRPr="00377AD5" w:rsidRDefault="00DC775B" w:rsidP="00DF5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Природные условия Центральной России благоприятны для ведения сельского хозяйства. Ведущая отрасль сельского хозяйства - растениеводство. </w:t>
      </w:r>
      <w:r w:rsidR="009F267F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ыращивают сахарную свеклу, картофель, овощи. </w:t>
      </w:r>
    </w:p>
    <w:p w:rsidR="00B2494E" w:rsidRPr="00377AD5" w:rsidRDefault="00DF5277" w:rsidP="00DF5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Район богат рекреационными ресурсами. </w:t>
      </w:r>
      <w:r w:rsidRPr="00377AD5">
        <w:rPr>
          <w:rFonts w:ascii="Times New Roman" w:hAnsi="Times New Roman" w:cs="Times New Roman"/>
          <w:sz w:val="24"/>
          <w:szCs w:val="24"/>
        </w:rPr>
        <w:t xml:space="preserve">На территории Центрального экономического района туристов привлекают великолепные образцы древнерусского зодчества, живые свидетели истории, сохранившиеся в веках, крепостные сооружения: Золотые ворота во Владимире, 1164 год,  крепостная Смоленская стена, 1595 – 1602 год, храмы:  </w:t>
      </w:r>
      <w:proofErr w:type="gramStart"/>
      <w:r w:rsidRPr="00377AD5">
        <w:rPr>
          <w:rFonts w:ascii="Times New Roman" w:hAnsi="Times New Roman" w:cs="Times New Roman"/>
          <w:sz w:val="24"/>
          <w:szCs w:val="24"/>
        </w:rPr>
        <w:t>Покрова на Нерли, 1165 год, Дмитровский собор, 1194 – 1197 год (Владимирская область), храм Христа Спасителя (</w:t>
      </w:r>
      <w:r w:rsidRPr="00377AD5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77AD5">
        <w:rPr>
          <w:rFonts w:ascii="Times New Roman" w:hAnsi="Times New Roman" w:cs="Times New Roman"/>
          <w:sz w:val="24"/>
          <w:szCs w:val="24"/>
        </w:rPr>
        <w:t xml:space="preserve"> век), соборы Московского Кремля, кремли (московский, 1485 – 1495 год, тульский, 1514 – 1520 год, ростовский, 1670 – 1683 год),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77AD5">
        <w:rPr>
          <w:rFonts w:ascii="Times New Roman" w:hAnsi="Times New Roman" w:cs="Times New Roman"/>
          <w:sz w:val="24"/>
          <w:szCs w:val="24"/>
        </w:rPr>
        <w:t>колокольня Ивана Великого, 1505 – 1508 год, объекты гражданской архитектуры:</w:t>
      </w:r>
      <w:proofErr w:type="gramEnd"/>
      <w:r w:rsidRPr="00377AD5">
        <w:rPr>
          <w:rFonts w:ascii="Times New Roman" w:hAnsi="Times New Roman" w:cs="Times New Roman"/>
          <w:sz w:val="24"/>
          <w:szCs w:val="24"/>
        </w:rPr>
        <w:t xml:space="preserve"> Пожарная каланча, 1824 – 1827 год (Костромская область), старинная застройка (торговые ряды, дворянские усадьбы),</w:t>
      </w: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77AD5">
        <w:rPr>
          <w:rFonts w:ascii="Times New Roman" w:hAnsi="Times New Roman" w:cs="Times New Roman"/>
          <w:sz w:val="24"/>
          <w:szCs w:val="24"/>
        </w:rPr>
        <w:t xml:space="preserve">монастыри: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Ипатьевский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, 1432 год (Костромская область),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Спасо-Ефимьев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монастырь, 1352 год,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Ризоположенский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монастырь, 1207 год (Владимирская область). </w:t>
      </w:r>
      <w:r w:rsidR="009F267F" w:rsidRPr="00377AD5">
        <w:rPr>
          <w:rFonts w:ascii="Times New Roman" w:hAnsi="Times New Roman" w:cs="Times New Roman"/>
          <w:sz w:val="24"/>
          <w:szCs w:val="24"/>
        </w:rPr>
        <w:t>В Орловской области родились писатели И. С. Тургенев, Н. С. Лесков, поэт А. А. Фет.</w:t>
      </w:r>
    </w:p>
    <w:p w:rsidR="00B2494E" w:rsidRPr="00377AD5" w:rsidRDefault="00DF5277" w:rsidP="00B24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gramStart"/>
      <w:r w:rsidRPr="00377AD5">
        <w:rPr>
          <w:rFonts w:ascii="Times New Roman" w:hAnsi="Times New Roman" w:cs="Times New Roman"/>
          <w:sz w:val="24"/>
          <w:szCs w:val="24"/>
        </w:rPr>
        <w:t>Район славится старинными промыслами, брендами: палехская  миниатюра (Ивановская область), гжель (Московская область),</w:t>
      </w:r>
      <w:r w:rsidR="00B2494E" w:rsidRPr="00377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загорская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матрешка, 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богородская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резная игрушка (Сергиев Посад, Московская область), производство хрусталя, стекла в Гусь – Хрустальном (Владимирская область),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хлудневская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игрушка (Калужская область),  праздник огурца (Суздаль, Влади</w:t>
      </w:r>
      <w:r w:rsidR="009F267F" w:rsidRPr="00377AD5">
        <w:rPr>
          <w:rFonts w:ascii="Times New Roman" w:hAnsi="Times New Roman" w:cs="Times New Roman"/>
          <w:sz w:val="24"/>
          <w:szCs w:val="24"/>
        </w:rPr>
        <w:t>м</w:t>
      </w:r>
      <w:r w:rsidRPr="00377AD5">
        <w:rPr>
          <w:rFonts w:ascii="Times New Roman" w:hAnsi="Times New Roman" w:cs="Times New Roman"/>
          <w:sz w:val="24"/>
          <w:szCs w:val="24"/>
        </w:rPr>
        <w:t xml:space="preserve">ирская область), тульский пряник (Тульская область), </w:t>
      </w: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Владимирский тяжеловоз,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филимоновская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игрушка (Тульская область), белевское кружево (Тульская область)</w:t>
      </w:r>
      <w:r w:rsidR="00B2494E" w:rsidRPr="00377A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2494E" w:rsidRPr="00377AD5">
        <w:rPr>
          <w:rFonts w:ascii="Times New Roman" w:hAnsi="Times New Roman" w:cs="Times New Roman"/>
          <w:sz w:val="24"/>
          <w:szCs w:val="24"/>
        </w:rPr>
        <w:t xml:space="preserve"> Центральный район - </w:t>
      </w:r>
      <w:r w:rsidRPr="00377AD5">
        <w:rPr>
          <w:rFonts w:ascii="Times New Roman" w:hAnsi="Times New Roman" w:cs="Times New Roman"/>
          <w:sz w:val="24"/>
          <w:szCs w:val="24"/>
        </w:rPr>
        <w:t>родина Сн</w:t>
      </w:r>
      <w:r w:rsidR="00B2494E" w:rsidRPr="00377AD5">
        <w:rPr>
          <w:rFonts w:ascii="Times New Roman" w:hAnsi="Times New Roman" w:cs="Times New Roman"/>
          <w:sz w:val="24"/>
          <w:szCs w:val="24"/>
        </w:rPr>
        <w:t>егуро</w:t>
      </w:r>
      <w:r w:rsidR="009F267F" w:rsidRPr="00377AD5">
        <w:rPr>
          <w:rFonts w:ascii="Times New Roman" w:hAnsi="Times New Roman" w:cs="Times New Roman"/>
          <w:sz w:val="24"/>
          <w:szCs w:val="24"/>
        </w:rPr>
        <w:t>чки (Костромская область), здесь</w:t>
      </w:r>
      <w:r w:rsidR="00B2494E" w:rsidRPr="00377AD5">
        <w:rPr>
          <w:rFonts w:ascii="Times New Roman" w:hAnsi="Times New Roman" w:cs="Times New Roman"/>
          <w:sz w:val="24"/>
          <w:szCs w:val="24"/>
        </w:rPr>
        <w:t xml:space="preserve"> отмечают </w:t>
      </w:r>
      <w:r w:rsidRPr="00377AD5">
        <w:rPr>
          <w:rFonts w:ascii="Times New Roman" w:hAnsi="Times New Roman" w:cs="Times New Roman"/>
          <w:sz w:val="24"/>
          <w:szCs w:val="24"/>
        </w:rPr>
        <w:t>День гуся (Кологрив, Костромская область)</w:t>
      </w:r>
      <w:r w:rsidR="00B2494E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DF5277" w:rsidRPr="00377AD5" w:rsidRDefault="00DF5277" w:rsidP="00B24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hAnsi="Times New Roman" w:cs="Times New Roman"/>
          <w:sz w:val="24"/>
          <w:szCs w:val="24"/>
        </w:rPr>
        <w:t>Н</w:t>
      </w: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астоящие сокровищницы культуры: Третьяковская галерея, Большой театр, Оружейная палата, Золотое кольцо России, туристический маршрут по древним городам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Северо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Восточной Руси, музейные комплексы «Куликово поле», «Бородинское поле», музей истории к</w:t>
      </w:r>
      <w:r w:rsidR="00B2494E"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осмонавтики (Калужская область). И</w:t>
      </w: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нтересные  природные объекты: парк птиц (Калужская область), национальный парк «Мещера» (Владимирская область)</w:t>
      </w:r>
      <w:proofErr w:type="gramStart"/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аповедник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Кологривский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 (Костромская область),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Сумароковская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лосеферма (Костромская область),</w:t>
      </w:r>
      <w:r w:rsidR="00B2494E"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 – заповедник Плес (Ивановская область)</w:t>
      </w:r>
      <w:r w:rsidR="00B2494E"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C775B" w:rsidRPr="00377AD5" w:rsidRDefault="00DC775B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27795" w:rsidRPr="00377AD5" w:rsidRDefault="00A27795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Читательская грамотность</w:t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1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По описанию определите субъект Центрального экономического района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6"/>
        <w:tblW w:w="0" w:type="auto"/>
        <w:tblLook w:val="04A0"/>
      </w:tblPr>
      <w:tblGrid>
        <w:gridCol w:w="7054"/>
        <w:gridCol w:w="2517"/>
      </w:tblGrid>
      <w:tr w:rsidR="009F267F" w:rsidRPr="00377AD5" w:rsidTr="009F267F">
        <w:tc>
          <w:tcPr>
            <w:tcW w:w="7054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Описание</w:t>
            </w:r>
          </w:p>
        </w:tc>
        <w:tc>
          <w:tcPr>
            <w:tcW w:w="2517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Название </w:t>
            </w:r>
          </w:p>
        </w:tc>
      </w:tr>
      <w:tr w:rsidR="009F267F" w:rsidRPr="00377AD5" w:rsidTr="009F267F">
        <w:tc>
          <w:tcPr>
            <w:tcW w:w="7054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Пограничная область, сильно пострадавшая от аварии на Чернобыльской АЭС. </w:t>
            </w:r>
          </w:p>
        </w:tc>
        <w:tc>
          <w:tcPr>
            <w:tcW w:w="2517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267F" w:rsidRPr="00377AD5" w:rsidTr="009F267F">
        <w:tc>
          <w:tcPr>
            <w:tcW w:w="7054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этой области берет свое начало р. Ока, родились писатели И. С. Тургенев, Н. С. Лесков, поэт А. А. Фет</w:t>
            </w:r>
          </w:p>
        </w:tc>
        <w:tc>
          <w:tcPr>
            <w:tcW w:w="2517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267F" w:rsidRPr="00377AD5" w:rsidTr="009F267F">
        <w:tc>
          <w:tcPr>
            <w:tcW w:w="7054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областном центре этой области работал отец космонавтики Циолковский. Бренд области -  </w:t>
            </w:r>
            <w:proofErr w:type="spellStart"/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хлудневская</w:t>
            </w:r>
            <w:proofErr w:type="spellEnd"/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игрушка. Здесь была построена первая АЭС</w:t>
            </w:r>
          </w:p>
        </w:tc>
        <w:tc>
          <w:tcPr>
            <w:tcW w:w="2517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267F" w:rsidRPr="00377AD5" w:rsidTr="009F267F">
        <w:tc>
          <w:tcPr>
            <w:tcW w:w="7054" w:type="dxa"/>
          </w:tcPr>
          <w:p w:rsidR="009F267F" w:rsidRPr="00377AD5" w:rsidRDefault="00A27795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В области занимаются производство хрусталя, стекла </w:t>
            </w:r>
            <w:proofErr w:type="gramStart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Гусь</w:t>
            </w:r>
            <w:proofErr w:type="gramEnd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– Хрустальном, можно посетить </w:t>
            </w: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национальный парк «Мещера»</w:t>
            </w:r>
          </w:p>
        </w:tc>
        <w:tc>
          <w:tcPr>
            <w:tcW w:w="2517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267F" w:rsidRPr="00377AD5" w:rsidTr="009F267F">
        <w:tc>
          <w:tcPr>
            <w:tcW w:w="7054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Эта самая большая область в Центральном районе. Работает Калининская АЭС. В области берет начало р. Волга.</w:t>
            </w:r>
          </w:p>
        </w:tc>
        <w:tc>
          <w:tcPr>
            <w:tcW w:w="2517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267F" w:rsidRPr="00377AD5" w:rsidTr="009F267F">
        <w:tc>
          <w:tcPr>
            <w:tcW w:w="7054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17 века область является центром текстильной промышленности</w:t>
            </w:r>
          </w:p>
        </w:tc>
        <w:tc>
          <w:tcPr>
            <w:tcW w:w="2517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267F" w:rsidRPr="00377AD5" w:rsidTr="009F267F">
        <w:tc>
          <w:tcPr>
            <w:tcW w:w="7054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Область славится </w:t>
            </w:r>
            <w:proofErr w:type="spellStart"/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белевским</w:t>
            </w:r>
            <w:proofErr w:type="spellEnd"/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кружевом, </w:t>
            </w:r>
            <w:proofErr w:type="spellStart"/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филимоновской</w:t>
            </w:r>
            <w:proofErr w:type="spellEnd"/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игрушкой и знаменитым пряником</w:t>
            </w:r>
          </w:p>
        </w:tc>
        <w:tc>
          <w:tcPr>
            <w:tcW w:w="2517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F267F" w:rsidRPr="00377AD5" w:rsidTr="009F267F">
        <w:tc>
          <w:tcPr>
            <w:tcW w:w="7054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Область с большими запасами лесных ресурсов, родина Снегурочки</w:t>
            </w:r>
          </w:p>
        </w:tc>
        <w:tc>
          <w:tcPr>
            <w:tcW w:w="2517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2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Изучив те</w:t>
      </w:r>
      <w:proofErr w:type="gramStart"/>
      <w:r w:rsidRPr="00377AD5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377AD5">
        <w:rPr>
          <w:rFonts w:ascii="Times New Roman" w:hAnsi="Times New Roman" w:cs="Times New Roman"/>
          <w:sz w:val="24"/>
          <w:szCs w:val="24"/>
        </w:rPr>
        <w:t>о Центральный экономический район, выберите предложение, которое по смыслу объединяет  данный иллюстративный ряд. Дополните указанное вами предложение из текста  своим комментарием.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AD5">
        <w:rPr>
          <w:rFonts w:ascii="Times New Roman" w:hAnsi="Times New Roman" w:cs="Times New Roman"/>
          <w:b/>
          <w:sz w:val="24"/>
          <w:szCs w:val="24"/>
        </w:rPr>
        <w:t>1.</w:t>
      </w:r>
      <w:r w:rsidRPr="00377AD5">
        <w:rPr>
          <w:rFonts w:ascii="Times New Roman" w:hAnsi="Times New Roman" w:cs="Times New Roman"/>
          <w:sz w:val="24"/>
          <w:szCs w:val="24"/>
        </w:rPr>
        <w:t xml:space="preserve"> </w:t>
      </w:r>
      <w:r w:rsidRPr="00377A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5698" cy="1646774"/>
            <wp:effectExtent l="19050" t="0" r="0" b="0"/>
            <wp:docPr id="9" name="Рисунок 8" descr="359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09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696" cy="164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AD5">
        <w:rPr>
          <w:rFonts w:ascii="Times New Roman" w:hAnsi="Times New Roman" w:cs="Times New Roman"/>
          <w:sz w:val="24"/>
          <w:szCs w:val="24"/>
        </w:rPr>
        <w:t xml:space="preserve"> </w:t>
      </w:r>
      <w:r w:rsidRPr="00377AD5">
        <w:rPr>
          <w:rFonts w:ascii="Times New Roman" w:hAnsi="Times New Roman" w:cs="Times New Roman"/>
          <w:b/>
          <w:sz w:val="24"/>
          <w:szCs w:val="24"/>
        </w:rPr>
        <w:t>2.</w:t>
      </w:r>
      <w:r w:rsidRPr="00377AD5">
        <w:rPr>
          <w:rFonts w:ascii="Times New Roman" w:hAnsi="Times New Roman" w:cs="Times New Roman"/>
          <w:sz w:val="24"/>
          <w:szCs w:val="24"/>
        </w:rPr>
        <w:t xml:space="preserve"> </w:t>
      </w:r>
      <w:r w:rsidRPr="00377A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7504" cy="1642995"/>
            <wp:effectExtent l="19050" t="0" r="7846" b="0"/>
            <wp:docPr id="10" name="Рисунок 9" descr="Facial_Chronicle_-_b.16,_p._462_-_Great_standing_on_the_U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al_Chronicle_-_b.16,_p._462_-_Great_standing_on_the_Ugr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008" cy="164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AD5">
        <w:rPr>
          <w:rFonts w:ascii="Times New Roman" w:hAnsi="Times New Roman" w:cs="Times New Roman"/>
          <w:sz w:val="24"/>
          <w:szCs w:val="24"/>
        </w:rPr>
        <w:t xml:space="preserve"> </w:t>
      </w:r>
      <w:r w:rsidRPr="00377AD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377A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31324" cy="164389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71" t="16065" r="4504" b="1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56" cy="16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AD5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377A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6649" cy="1572332"/>
            <wp:effectExtent l="19050" t="0" r="9401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06" t="21026" r="6055" b="2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50" cy="157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AD5">
        <w:rPr>
          <w:rFonts w:ascii="Times New Roman" w:hAnsi="Times New Roman" w:cs="Times New Roman"/>
          <w:b/>
          <w:sz w:val="24"/>
          <w:szCs w:val="24"/>
        </w:rPr>
        <w:t xml:space="preserve"> 5. </w:t>
      </w:r>
      <w:r w:rsidRPr="00377A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29699" cy="1569388"/>
            <wp:effectExtent l="19050" t="0" r="3901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465" t="18046" r="5399" b="1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14" cy="157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AD5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377A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80062" cy="1275773"/>
            <wp:effectExtent l="19050" t="0" r="0" b="0"/>
            <wp:docPr id="15" name="Рисунок 5" descr="img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0" name="Рисунок 3" descr="img33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2500" r="10416" b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90" cy="127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AD5">
        <w:rPr>
          <w:rFonts w:ascii="Times New Roman" w:hAnsi="Times New Roman" w:cs="Times New Roman"/>
          <w:b/>
          <w:sz w:val="24"/>
          <w:szCs w:val="24"/>
        </w:rPr>
        <w:t xml:space="preserve"> 7. </w:t>
      </w:r>
      <w:r w:rsidRPr="00377A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4850" cy="1274579"/>
            <wp:effectExtent l="19050" t="0" r="345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127" t="16060" r="8369" b="1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65" cy="127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AD5">
        <w:rPr>
          <w:rFonts w:ascii="Times New Roman" w:hAnsi="Times New Roman" w:cs="Times New Roman"/>
          <w:b/>
          <w:sz w:val="24"/>
          <w:szCs w:val="24"/>
        </w:rPr>
        <w:t xml:space="preserve"> 8. </w:t>
      </w:r>
      <w:r w:rsidRPr="00377A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81983" cy="1270660"/>
            <wp:effectExtent l="19050" t="0" r="396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040" t="24503" r="5456" b="2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50" cy="127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7F" w:rsidRPr="00377AD5" w:rsidRDefault="009F267F" w:rsidP="009F267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Математическая грамотность</w:t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3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номером на диаграмме обозначен Центральный экономический район?</w:t>
      </w:r>
    </w:p>
    <w:p w:rsidR="009F267F" w:rsidRPr="00377AD5" w:rsidRDefault="009F267F" w:rsidP="009F26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A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08400" cy="2146300"/>
            <wp:effectExtent l="19050" t="0" r="25400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4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Вера на одном из сайтов нашла рецепт приготовления Тульского пряника. Она решила, что изготовит пряник один, но удвоит количество ингредиентов в нем. Какой вес будет иметь пряник, изготовленный Верой, с учетом того, что пряник даст усушку, примерно  10%?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3750" cy="210522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7317" r="34233" b="2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10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1485835"/>
            <wp:effectExtent l="19050" t="0" r="0" b="0"/>
            <wp:docPr id="6" name="Рисунок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70" cy="148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285"/>
        <w:gridCol w:w="3168"/>
        <w:gridCol w:w="3118"/>
      </w:tblGrid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 столовая ложка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 чайная ложка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Варенье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Гречневая крупа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Изюм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Какао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Кардамон (молотый)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Корица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Кофе молотый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Кофе  растворимый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Крахмал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Лимонная кислота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Манная крупа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Мед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Молоко сгущенное 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Мука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Орех (мускат, молотый)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Растительное масло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Сахарная пудра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Сахарный песок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Сметана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Сода пищевая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Соль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Сыр тертый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Томатная паста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9F267F" w:rsidRPr="00377AD5" w:rsidTr="00A27795"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Уксус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48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</w:tr>
    </w:tbl>
    <w:p w:rsidR="009F267F" w:rsidRPr="00377AD5" w:rsidRDefault="009F267F" w:rsidP="009F267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0983" w:rsidRPr="00377AD5" w:rsidRDefault="009F267F" w:rsidP="003E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Естественнонаучная грамотность</w:t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5</w:t>
      </w:r>
    </w:p>
    <w:p w:rsidR="00A27795" w:rsidRPr="00377AD5" w:rsidRDefault="00A27795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Значительные объёмы специфических загрязняющих веще</w:t>
      </w:r>
      <w:proofErr w:type="gramStart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ств пр</w:t>
      </w:r>
      <w:proofErr w:type="gramEnd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едставлены на территории Ярославля ксилолом, ацетоном, </w:t>
      </w:r>
      <w:proofErr w:type="spellStart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уайт-спиритом</w:t>
      </w:r>
      <w:proofErr w:type="spellEnd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, этанолом, бутаном. Какая отрасль промышленности производит данные вещества и как они влияют на здоровье человека?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F267F" w:rsidRPr="00377AD5" w:rsidRDefault="009F267F" w:rsidP="009F267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6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На Владимирской земле сохранились памятники  древнерусского зодчества. Мастера, создававшие каменные шедевры, добавляли в известковый раствор  сырые  яйца, воду, каменную крошку, гашеную известь, песок. Обоснуйте с научной точки зрения, зачем одной из составляющей раствора было куриное яйцо (как рассчитали современные примерно на 10 литров раствора 0,6 литра яиц). Приведите аргумент (с опорой на текст о Центральном экономическом районе), свидетельствующий об эффективности  применения такого приема в строительстве.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F267F" w:rsidRPr="00377AD5" w:rsidRDefault="009F267F" w:rsidP="009F267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6FB5" w:rsidRPr="00377AD5" w:rsidRDefault="00366FB5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Финансовая грамотность </w:t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Задание № 7</w:t>
      </w:r>
    </w:p>
    <w:p w:rsidR="00A27795" w:rsidRPr="00377AD5" w:rsidRDefault="00A27795" w:rsidP="00A27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sz w:val="24"/>
          <w:szCs w:val="24"/>
        </w:rPr>
        <w:t>Определите, какие из отраслей являются отраслями специализации Центрального экономического района? Произведите расчёты и назовите отрасли.</w:t>
      </w:r>
    </w:p>
    <w:p w:rsidR="00A27795" w:rsidRPr="00377AD5" w:rsidRDefault="00A27795" w:rsidP="00A27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7795" w:rsidRPr="00377AD5" w:rsidRDefault="00A27795" w:rsidP="00A277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Доля промышленности района, в общем производстве страны</w:t>
      </w:r>
    </w:p>
    <w:tbl>
      <w:tblPr>
        <w:tblStyle w:val="a6"/>
        <w:tblW w:w="5000" w:type="pct"/>
        <w:tblLook w:val="01E0"/>
      </w:tblPr>
      <w:tblGrid>
        <w:gridCol w:w="1864"/>
        <w:gridCol w:w="854"/>
        <w:gridCol w:w="879"/>
        <w:gridCol w:w="865"/>
        <w:gridCol w:w="1020"/>
        <w:gridCol w:w="877"/>
        <w:gridCol w:w="877"/>
        <w:gridCol w:w="729"/>
        <w:gridCol w:w="729"/>
        <w:gridCol w:w="877"/>
      </w:tblGrid>
      <w:tr w:rsidR="00A27795" w:rsidRPr="00377AD5" w:rsidTr="00A27795">
        <w:trPr>
          <w:trHeight w:val="1925"/>
        </w:trPr>
        <w:tc>
          <w:tcPr>
            <w:tcW w:w="974" w:type="pct"/>
          </w:tcPr>
          <w:p w:rsidR="00A27795" w:rsidRPr="00377AD5" w:rsidRDefault="00A27795" w:rsidP="00A27795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27795" w:rsidRPr="00377AD5" w:rsidRDefault="00A27795" w:rsidP="00A27795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27795" w:rsidRPr="00377AD5" w:rsidRDefault="00A27795" w:rsidP="00A2779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446" w:type="pct"/>
            <w:textDirection w:val="btLr"/>
          </w:tcPr>
          <w:p w:rsidR="00A27795" w:rsidRPr="00377AD5" w:rsidRDefault="00A27795" w:rsidP="00A2779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77AD5">
              <w:rPr>
                <w:rFonts w:ascii="Times New Roman" w:eastAsia="Times New Roman" w:hAnsi="Times New Roman" w:cs="Times New Roman"/>
              </w:rPr>
              <w:t>Электро</w:t>
            </w:r>
            <w:proofErr w:type="spellEnd"/>
          </w:p>
          <w:p w:rsidR="00A27795" w:rsidRPr="00377AD5" w:rsidRDefault="00A27795" w:rsidP="00A2779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377AD5">
              <w:rPr>
                <w:rFonts w:ascii="Times New Roman" w:eastAsia="Times New Roman" w:hAnsi="Times New Roman" w:cs="Times New Roman"/>
              </w:rPr>
              <w:t xml:space="preserve">энергетика </w:t>
            </w:r>
          </w:p>
        </w:tc>
        <w:tc>
          <w:tcPr>
            <w:tcW w:w="459" w:type="pct"/>
            <w:textDirection w:val="btLr"/>
          </w:tcPr>
          <w:p w:rsidR="00A27795" w:rsidRPr="00377AD5" w:rsidRDefault="00A27795" w:rsidP="00A2779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377AD5">
              <w:rPr>
                <w:rFonts w:ascii="Times New Roman" w:eastAsia="Times New Roman" w:hAnsi="Times New Roman" w:cs="Times New Roman"/>
              </w:rPr>
              <w:t>Топливная промышленность</w:t>
            </w:r>
          </w:p>
        </w:tc>
        <w:tc>
          <w:tcPr>
            <w:tcW w:w="452" w:type="pct"/>
            <w:textDirection w:val="btLr"/>
          </w:tcPr>
          <w:p w:rsidR="00A27795" w:rsidRPr="00377AD5" w:rsidRDefault="00A27795" w:rsidP="00A2779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377AD5">
              <w:rPr>
                <w:rFonts w:ascii="Times New Roman" w:eastAsia="Times New Roman" w:hAnsi="Times New Roman" w:cs="Times New Roman"/>
              </w:rPr>
              <w:t xml:space="preserve">Металлургия </w:t>
            </w:r>
          </w:p>
        </w:tc>
        <w:tc>
          <w:tcPr>
            <w:tcW w:w="533" w:type="pct"/>
            <w:textDirection w:val="btLr"/>
          </w:tcPr>
          <w:p w:rsidR="00A27795" w:rsidRPr="00377AD5" w:rsidRDefault="00A27795" w:rsidP="00A2779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377AD5">
              <w:rPr>
                <w:rFonts w:ascii="Times New Roman" w:eastAsia="Times New Roman" w:hAnsi="Times New Roman" w:cs="Times New Roman"/>
              </w:rPr>
              <w:t xml:space="preserve">Машиностроение </w:t>
            </w:r>
          </w:p>
        </w:tc>
        <w:tc>
          <w:tcPr>
            <w:tcW w:w="458" w:type="pct"/>
            <w:textDirection w:val="btLr"/>
          </w:tcPr>
          <w:p w:rsidR="00A27795" w:rsidRPr="00377AD5" w:rsidRDefault="00A27795" w:rsidP="00A2779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377AD5">
              <w:rPr>
                <w:rFonts w:ascii="Times New Roman" w:eastAsia="Times New Roman" w:hAnsi="Times New Roman" w:cs="Times New Roman"/>
              </w:rPr>
              <w:t xml:space="preserve">Химическая промышленность </w:t>
            </w:r>
          </w:p>
        </w:tc>
        <w:tc>
          <w:tcPr>
            <w:tcW w:w="458" w:type="pct"/>
            <w:textDirection w:val="btLr"/>
          </w:tcPr>
          <w:p w:rsidR="00A27795" w:rsidRPr="00377AD5" w:rsidRDefault="00A27795" w:rsidP="00A2779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377AD5">
              <w:rPr>
                <w:rFonts w:ascii="Times New Roman" w:eastAsia="Times New Roman" w:hAnsi="Times New Roman" w:cs="Times New Roman"/>
              </w:rPr>
              <w:t xml:space="preserve">Лесная промышленность </w:t>
            </w:r>
          </w:p>
        </w:tc>
        <w:tc>
          <w:tcPr>
            <w:tcW w:w="381" w:type="pct"/>
            <w:textDirection w:val="btLr"/>
          </w:tcPr>
          <w:p w:rsidR="00A27795" w:rsidRPr="00377AD5" w:rsidRDefault="00A27795" w:rsidP="00A2779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377AD5">
              <w:rPr>
                <w:rFonts w:ascii="Times New Roman" w:eastAsia="Times New Roman" w:hAnsi="Times New Roman" w:cs="Times New Roman"/>
              </w:rPr>
              <w:t xml:space="preserve">Промышленность стройматериалов </w:t>
            </w:r>
          </w:p>
        </w:tc>
        <w:tc>
          <w:tcPr>
            <w:tcW w:w="381" w:type="pct"/>
            <w:textDirection w:val="btLr"/>
          </w:tcPr>
          <w:p w:rsidR="00A27795" w:rsidRPr="00377AD5" w:rsidRDefault="00A27795" w:rsidP="00A2779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377AD5">
              <w:rPr>
                <w:rFonts w:ascii="Times New Roman" w:eastAsia="Times New Roman" w:hAnsi="Times New Roman" w:cs="Times New Roman"/>
              </w:rPr>
              <w:t xml:space="preserve">Легкая промышленность </w:t>
            </w:r>
          </w:p>
        </w:tc>
        <w:tc>
          <w:tcPr>
            <w:tcW w:w="458" w:type="pct"/>
            <w:textDirection w:val="btLr"/>
          </w:tcPr>
          <w:p w:rsidR="00A27795" w:rsidRPr="00377AD5" w:rsidRDefault="00A27795" w:rsidP="00A2779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377AD5">
              <w:rPr>
                <w:rFonts w:ascii="Times New Roman" w:eastAsia="Times New Roman" w:hAnsi="Times New Roman" w:cs="Times New Roman"/>
              </w:rPr>
              <w:t xml:space="preserve">Пищевая промышленность </w:t>
            </w:r>
          </w:p>
        </w:tc>
      </w:tr>
      <w:tr w:rsidR="00A27795" w:rsidRPr="00377AD5" w:rsidTr="00A27795">
        <w:tc>
          <w:tcPr>
            <w:tcW w:w="974" w:type="pct"/>
          </w:tcPr>
          <w:p w:rsidR="00A27795" w:rsidRPr="00377AD5" w:rsidRDefault="00A27795" w:rsidP="00A27795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446" w:type="pct"/>
          </w:tcPr>
          <w:p w:rsidR="00A27795" w:rsidRPr="00377AD5" w:rsidRDefault="00A27795" w:rsidP="00A2779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59" w:type="pct"/>
          </w:tcPr>
          <w:p w:rsidR="00A27795" w:rsidRPr="00377AD5" w:rsidRDefault="00A27795" w:rsidP="00A2779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2" w:type="pct"/>
          </w:tcPr>
          <w:p w:rsidR="00A27795" w:rsidRPr="00377AD5" w:rsidRDefault="00A27795" w:rsidP="00A2779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3" w:type="pct"/>
          </w:tcPr>
          <w:p w:rsidR="00A27795" w:rsidRPr="00377AD5" w:rsidRDefault="00A27795" w:rsidP="00A2779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58" w:type="pct"/>
          </w:tcPr>
          <w:p w:rsidR="00A27795" w:rsidRPr="00377AD5" w:rsidRDefault="00A27795" w:rsidP="00A2779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58" w:type="pct"/>
          </w:tcPr>
          <w:p w:rsidR="00A27795" w:rsidRPr="00377AD5" w:rsidRDefault="00A27795" w:rsidP="00A2779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" w:type="pct"/>
          </w:tcPr>
          <w:p w:rsidR="00A27795" w:rsidRPr="00377AD5" w:rsidRDefault="00A27795" w:rsidP="00A2779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1" w:type="pct"/>
          </w:tcPr>
          <w:p w:rsidR="00A27795" w:rsidRPr="00377AD5" w:rsidRDefault="00A27795" w:rsidP="00A2779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58" w:type="pct"/>
          </w:tcPr>
          <w:p w:rsidR="00A27795" w:rsidRPr="00377AD5" w:rsidRDefault="00A27795" w:rsidP="00A2779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A27795" w:rsidRPr="00377AD5" w:rsidRDefault="00A27795" w:rsidP="00A27795">
      <w:pPr>
        <w:pStyle w:val="a4"/>
        <w:shd w:val="clear" w:color="auto" w:fill="FFFFFF"/>
        <w:spacing w:before="0" w:beforeAutospacing="0" w:after="0" w:afterAutospacing="0"/>
        <w:rPr>
          <w:i/>
          <w:u w:val="single"/>
        </w:rPr>
      </w:pPr>
    </w:p>
    <w:p w:rsidR="00A27795" w:rsidRPr="00377AD5" w:rsidRDefault="00A27795" w:rsidP="00A27795">
      <w:pPr>
        <w:pStyle w:val="a4"/>
        <w:shd w:val="clear" w:color="auto" w:fill="FFFFFF"/>
        <w:spacing w:before="0" w:beforeAutospacing="0" w:after="0" w:afterAutospacing="0"/>
        <w:rPr>
          <w:i/>
        </w:rPr>
      </w:pPr>
      <w:r w:rsidRPr="00377AD5">
        <w:rPr>
          <w:i/>
          <w:u w:val="single"/>
        </w:rPr>
        <w:t>К=</w:t>
      </w:r>
      <w:proofErr w:type="gramStart"/>
      <w:r w:rsidRPr="00377AD5">
        <w:rPr>
          <w:i/>
          <w:u w:val="single"/>
        </w:rPr>
        <w:t>П</w:t>
      </w:r>
      <w:proofErr w:type="gramEnd"/>
      <w:r w:rsidRPr="00377AD5">
        <w:rPr>
          <w:i/>
          <w:u w:val="single"/>
        </w:rPr>
        <w:t>/Н</w:t>
      </w:r>
    </w:p>
    <w:p w:rsidR="00A27795" w:rsidRPr="00377AD5" w:rsidRDefault="00A27795" w:rsidP="00A27795">
      <w:pPr>
        <w:pStyle w:val="a4"/>
        <w:shd w:val="clear" w:color="auto" w:fill="FFFFFF"/>
        <w:spacing w:before="0" w:beforeAutospacing="0" w:after="0" w:afterAutospacing="0"/>
        <w:rPr>
          <w:i/>
        </w:rPr>
      </w:pPr>
      <w:proofErr w:type="gramStart"/>
      <w:r w:rsidRPr="00377AD5">
        <w:rPr>
          <w:i/>
        </w:rPr>
        <w:t>П</w:t>
      </w:r>
      <w:proofErr w:type="gramEnd"/>
      <w:r w:rsidRPr="00377AD5">
        <w:rPr>
          <w:i/>
        </w:rPr>
        <w:t xml:space="preserve"> - доля промышленности района, в общем производстве страны.</w:t>
      </w:r>
    </w:p>
    <w:p w:rsidR="00A27795" w:rsidRPr="00377AD5" w:rsidRDefault="00A27795" w:rsidP="00A27795">
      <w:pPr>
        <w:pStyle w:val="a4"/>
        <w:shd w:val="clear" w:color="auto" w:fill="FFFFFF"/>
        <w:spacing w:before="0" w:beforeAutospacing="0" w:after="0" w:afterAutospacing="0"/>
        <w:rPr>
          <w:i/>
        </w:rPr>
      </w:pPr>
      <w:r w:rsidRPr="00377AD5">
        <w:rPr>
          <w:i/>
        </w:rPr>
        <w:t>Н - доля населения района, в общем населении страны.</w:t>
      </w:r>
    </w:p>
    <w:p w:rsidR="00A27795" w:rsidRPr="00377AD5" w:rsidRDefault="00A27795" w:rsidP="00A27795">
      <w:pPr>
        <w:pStyle w:val="a4"/>
        <w:shd w:val="clear" w:color="auto" w:fill="FFFFFF"/>
        <w:spacing w:before="0" w:beforeAutospacing="0" w:after="0" w:afterAutospacing="0"/>
        <w:rPr>
          <w:i/>
        </w:rPr>
      </w:pPr>
      <w:proofErr w:type="gramStart"/>
      <w:r w:rsidRPr="00377AD5">
        <w:rPr>
          <w:i/>
        </w:rPr>
        <w:t>К</w:t>
      </w:r>
      <w:proofErr w:type="gramEnd"/>
      <w:r w:rsidRPr="00377AD5">
        <w:rPr>
          <w:i/>
        </w:rPr>
        <w:t xml:space="preserve"> – </w:t>
      </w:r>
      <w:proofErr w:type="gramStart"/>
      <w:r w:rsidRPr="00377AD5">
        <w:rPr>
          <w:i/>
        </w:rPr>
        <w:t>коэффициент</w:t>
      </w:r>
      <w:proofErr w:type="gramEnd"/>
      <w:r w:rsidRPr="00377AD5">
        <w:rPr>
          <w:i/>
        </w:rPr>
        <w:t xml:space="preserve"> специализации.</w:t>
      </w:r>
    </w:p>
    <w:p w:rsidR="00A27795" w:rsidRPr="00377AD5" w:rsidRDefault="00A27795" w:rsidP="00A27795">
      <w:pPr>
        <w:pStyle w:val="a4"/>
        <w:shd w:val="clear" w:color="auto" w:fill="FFFFFF"/>
        <w:spacing w:before="0" w:beforeAutospacing="0" w:after="0" w:afterAutospacing="0"/>
        <w:rPr>
          <w:i/>
        </w:rPr>
      </w:pPr>
      <w:r w:rsidRPr="00377AD5">
        <w:rPr>
          <w:i/>
        </w:rPr>
        <w:t>При этом, если, произведённые расчёты показывают, что</w:t>
      </w:r>
      <w:proofErr w:type="gramStart"/>
      <w:r w:rsidRPr="00377AD5">
        <w:rPr>
          <w:i/>
        </w:rPr>
        <w:t xml:space="preserve"> К</w:t>
      </w:r>
      <w:proofErr w:type="gramEnd"/>
      <w:r w:rsidRPr="00377AD5">
        <w:rPr>
          <w:i/>
        </w:rPr>
        <w:t xml:space="preserve"> больше единицы, то это отрасль специализации производства.</w:t>
      </w:r>
    </w:p>
    <w:p w:rsidR="00A27795" w:rsidRPr="00377AD5" w:rsidRDefault="00A27795" w:rsidP="00A27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366FB5" w:rsidRPr="00377AD5" w:rsidRDefault="00366FB5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8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Инна вложила в рекламный бизнес  1 миллион рублей,  получив прибыль в размере 1, 1 миллиона рублей. Вычислите %  доходности  инвестиций  Инны?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 xml:space="preserve">Глобальные компетенции </w:t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9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Привлечение инвестиций в регионы — задача трудная и небыстрая.  Чем для инвесторов привлекательна Костромская область? Приведете один пример удачного инвестиционного проекта.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F267F" w:rsidRPr="00377AD5" w:rsidRDefault="009F267F" w:rsidP="009F267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10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одном из классных часов обсуждались современные социальные проблемы. Интерес, дискуссию вызвала такая фраза: «В современном мире существует парадоксальная ситуация: современные технологии, искусственный интеллект   идут рядом рука об руку с  невежеством». Как вы понимаете понятие «невежество»? В чем его опасность для человека, общества? Какой аргумент вы можете привести,  иллюстрирующий данную ситуацию. Какова причина подобной ситуации?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F267F" w:rsidRPr="00377AD5" w:rsidRDefault="009F267F" w:rsidP="009F267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Креативное</w:t>
      </w:r>
      <w:proofErr w:type="spellEnd"/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 xml:space="preserve"> мышление</w:t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11</w:t>
      </w:r>
    </w:p>
    <w:p w:rsidR="003E461A" w:rsidRPr="00377AD5" w:rsidRDefault="003E461A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Москве существует комбинат по переработке мусора. Комбинат занимается </w:t>
      </w:r>
      <w:r w:rsidR="009F267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переработкой</w:t>
      </w: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отходов пленки, </w:t>
      </w:r>
      <w:r w:rsidR="009F267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целлофана</w:t>
      </w: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вкладышей, </w:t>
      </w:r>
      <w:proofErr w:type="spellStart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биг-бегов</w:t>
      </w:r>
      <w:proofErr w:type="spellEnd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, канистр, а также компания занимается привлечением инвестиций, техническими и IT разработками, продвижением бизнеса, консалтингом в различны</w:t>
      </w:r>
      <w:r w:rsidR="009F267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х отраслях экономики. Производит</w:t>
      </w: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500т вторичной гранулы, 200т ПЭТ пленки 0,2-1,5 </w:t>
      </w:r>
      <w:proofErr w:type="spellStart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мкр</w:t>
      </w:r>
      <w:proofErr w:type="spellEnd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 200т </w:t>
      </w:r>
      <w:proofErr w:type="spellStart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стрейч</w:t>
      </w:r>
      <w:proofErr w:type="spellEnd"/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пленки трехслойной.</w:t>
      </w:r>
      <w:r w:rsidR="009F267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Как бы вы предложили назвать данное предприятие и почему?</w:t>
      </w:r>
      <w:r w:rsidR="009F267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Придумайте фирменный лозунг данного </w:t>
      </w:r>
      <w:r w:rsidR="009F267F"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предприятия,</w:t>
      </w: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 которым оно может быть представлено инвесторам.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3E461A" w:rsidRPr="00377AD5" w:rsidRDefault="009F267F" w:rsidP="009F267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D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12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7AD5">
        <w:rPr>
          <w:rFonts w:ascii="Times New Roman" w:hAnsi="Times New Roman" w:cs="Times New Roman"/>
          <w:sz w:val="24"/>
          <w:szCs w:val="24"/>
          <w:shd w:val="clear" w:color="auto" w:fill="FFFFFF"/>
        </w:rPr>
        <w:t>На уроке истории  в теме «Смутное время»  учитель предложил выполнить дополнительное творческое  задание, изобразить свое видение выражения «Смоленск – ключ город», пояснив, дополнив  рисунок  подходящей пословицей. Как бы вы выполнили это задание? Ответ представьте в виде таблицы.</w:t>
      </w:r>
    </w:p>
    <w:tbl>
      <w:tblPr>
        <w:tblStyle w:val="a6"/>
        <w:tblW w:w="0" w:type="auto"/>
        <w:tblLook w:val="04A0"/>
      </w:tblPr>
      <w:tblGrid>
        <w:gridCol w:w="4738"/>
        <w:gridCol w:w="4833"/>
      </w:tblGrid>
      <w:tr w:rsidR="009F267F" w:rsidRPr="00377AD5" w:rsidTr="00A27795">
        <w:tc>
          <w:tcPr>
            <w:tcW w:w="5772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Смоленск – «город – ключ» (рисунок)</w:t>
            </w:r>
          </w:p>
        </w:tc>
        <w:tc>
          <w:tcPr>
            <w:tcW w:w="5772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Пословица, дополняющая содержание рисунка</w:t>
            </w:r>
          </w:p>
        </w:tc>
      </w:tr>
      <w:tr w:rsidR="009F267F" w:rsidRPr="00377AD5" w:rsidTr="00A27795">
        <w:tc>
          <w:tcPr>
            <w:tcW w:w="5772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2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47CB" w:rsidRPr="00377AD5" w:rsidRDefault="009547CB" w:rsidP="003E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7AD5" w:rsidRDefault="00377AD5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7AD5" w:rsidRDefault="00377AD5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7AD5" w:rsidRPr="00377AD5" w:rsidRDefault="00377AD5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27795" w:rsidRPr="00377AD5" w:rsidRDefault="00A27795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9F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Характеристика заданий и система оценивания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1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Содержательная область оценки: особенности субъектов Центрального экономического района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область оценки: находить, извлекать, соотносить, интегрировать   информацию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Контекст: общественный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Уровень сложности задания: средний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Формат ответа: задание на оценку уникальных особенностей областей ЦЭР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Объект оценки: умение находить,  извлекать, соотносить, интегрировать  структурные единицы  информации.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Максимальный балл: 4 балла.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A27795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A27795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По 0,5 балла за совпадение с эталоном 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4917"/>
              <w:gridCol w:w="1754"/>
            </w:tblGrid>
            <w:tr w:rsidR="009F267F" w:rsidRPr="00377AD5" w:rsidTr="00A27795">
              <w:trPr>
                <w:trHeight w:val="216"/>
              </w:trPr>
              <w:tc>
                <w:tcPr>
                  <w:tcW w:w="4917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Описание</w:t>
                  </w:r>
                </w:p>
              </w:tc>
              <w:tc>
                <w:tcPr>
                  <w:tcW w:w="1754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Название </w:t>
                  </w:r>
                </w:p>
              </w:tc>
            </w:tr>
            <w:tr w:rsidR="009F267F" w:rsidRPr="00377AD5" w:rsidTr="00A27795">
              <w:trPr>
                <w:trHeight w:val="447"/>
              </w:trPr>
              <w:tc>
                <w:tcPr>
                  <w:tcW w:w="4917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Пограничная область, сильно пострадавшая от аварии на Чернобыльской АЭС. </w:t>
                  </w:r>
                </w:p>
              </w:tc>
              <w:tc>
                <w:tcPr>
                  <w:tcW w:w="1754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Брянская</w:t>
                  </w:r>
                </w:p>
              </w:tc>
            </w:tr>
            <w:tr w:rsidR="009F267F" w:rsidRPr="00377AD5" w:rsidTr="00A27795">
              <w:trPr>
                <w:trHeight w:val="439"/>
              </w:trPr>
              <w:tc>
                <w:tcPr>
                  <w:tcW w:w="4917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 этой области берет свое начало р. Ока, родились писатели И. С. Тургенев, Н. С. Лесков, поэт А. А. Фет</w:t>
                  </w:r>
                </w:p>
              </w:tc>
              <w:tc>
                <w:tcPr>
                  <w:tcW w:w="1754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Орловская</w:t>
                  </w:r>
                </w:p>
              </w:tc>
            </w:tr>
            <w:tr w:rsidR="009F267F" w:rsidRPr="00377AD5" w:rsidTr="00A27795">
              <w:trPr>
                <w:trHeight w:val="663"/>
              </w:trPr>
              <w:tc>
                <w:tcPr>
                  <w:tcW w:w="4917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В областном центре этой области работал отец космонавтики Циолковский. Бренд области -  </w:t>
                  </w:r>
                  <w:proofErr w:type="spellStart"/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хлудневская</w:t>
                  </w:r>
                  <w:proofErr w:type="spellEnd"/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игрушка. Здесь была построена первая АЭС</w:t>
                  </w:r>
                </w:p>
              </w:tc>
              <w:tc>
                <w:tcPr>
                  <w:tcW w:w="1754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Калужская</w:t>
                  </w:r>
                </w:p>
              </w:tc>
            </w:tr>
            <w:tr w:rsidR="009F267F" w:rsidRPr="00377AD5" w:rsidTr="00A27795">
              <w:trPr>
                <w:trHeight w:val="439"/>
              </w:trPr>
              <w:tc>
                <w:tcPr>
                  <w:tcW w:w="4917" w:type="dxa"/>
                </w:tcPr>
                <w:p w:rsidR="009F267F" w:rsidRPr="00377AD5" w:rsidRDefault="00A27795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области занимаются производство хрусталя, стекла </w:t>
                  </w:r>
                  <w:proofErr w:type="gramStart"/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Гусь</w:t>
                  </w:r>
                  <w:proofErr w:type="gramEnd"/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Хрустальном, можно посетить </w:t>
                  </w:r>
                  <w:r w:rsidRPr="00377A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национальный парк «Мещера»</w:t>
                  </w:r>
                </w:p>
              </w:tc>
              <w:tc>
                <w:tcPr>
                  <w:tcW w:w="1754" w:type="dxa"/>
                </w:tcPr>
                <w:p w:rsidR="009F267F" w:rsidRPr="00377AD5" w:rsidRDefault="00A27795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Владимирская </w:t>
                  </w:r>
                </w:p>
              </w:tc>
            </w:tr>
            <w:tr w:rsidR="009F267F" w:rsidRPr="00377AD5" w:rsidTr="00A27795">
              <w:trPr>
                <w:trHeight w:val="439"/>
              </w:trPr>
              <w:tc>
                <w:tcPr>
                  <w:tcW w:w="4917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Эта самая большая область в Центральном районе. Работает Калининская АЭС. В области берет начало р. Волга.</w:t>
                  </w:r>
                </w:p>
              </w:tc>
              <w:tc>
                <w:tcPr>
                  <w:tcW w:w="1754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Тверская</w:t>
                  </w:r>
                </w:p>
              </w:tc>
            </w:tr>
            <w:tr w:rsidR="009F267F" w:rsidRPr="00377AD5" w:rsidTr="00A27795">
              <w:trPr>
                <w:trHeight w:val="447"/>
              </w:trPr>
              <w:tc>
                <w:tcPr>
                  <w:tcW w:w="4917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 17 века область является центром текстильной промышленности</w:t>
                  </w:r>
                </w:p>
              </w:tc>
              <w:tc>
                <w:tcPr>
                  <w:tcW w:w="1754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Ивановская</w:t>
                  </w:r>
                </w:p>
              </w:tc>
            </w:tr>
            <w:tr w:rsidR="009F267F" w:rsidRPr="00377AD5" w:rsidTr="00A27795">
              <w:trPr>
                <w:trHeight w:val="439"/>
              </w:trPr>
              <w:tc>
                <w:tcPr>
                  <w:tcW w:w="4917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Область славится </w:t>
                  </w:r>
                  <w:proofErr w:type="spellStart"/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белевским</w:t>
                  </w:r>
                  <w:proofErr w:type="spellEnd"/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кружевом, </w:t>
                  </w:r>
                  <w:proofErr w:type="spellStart"/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филимоновской</w:t>
                  </w:r>
                  <w:proofErr w:type="spellEnd"/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игрушкой и знаменитым пряником</w:t>
                  </w:r>
                </w:p>
              </w:tc>
              <w:tc>
                <w:tcPr>
                  <w:tcW w:w="1754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Тульская </w:t>
                  </w:r>
                </w:p>
              </w:tc>
            </w:tr>
            <w:tr w:rsidR="009F267F" w:rsidRPr="00377AD5" w:rsidTr="00A27795">
              <w:trPr>
                <w:trHeight w:val="447"/>
              </w:trPr>
              <w:tc>
                <w:tcPr>
                  <w:tcW w:w="4917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Область с большими запасами лесных ресурсов, родина Снегурочки</w:t>
                  </w:r>
                </w:p>
              </w:tc>
              <w:tc>
                <w:tcPr>
                  <w:tcW w:w="1754" w:type="dxa"/>
                </w:tcPr>
                <w:p w:rsidR="009F267F" w:rsidRPr="00377AD5" w:rsidRDefault="009F267F" w:rsidP="00A2779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377AD5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Костромская </w:t>
                  </w:r>
                </w:p>
              </w:tc>
            </w:tr>
          </w:tbl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67F" w:rsidRPr="00377AD5" w:rsidTr="00A27795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По 0,5 балла за совпадение с эталоном </w:t>
            </w:r>
          </w:p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Ответ не дан или</w:t>
            </w:r>
          </w:p>
        </w:tc>
      </w:tr>
    </w:tbl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2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Содержательная область оценки: чтение на соотнесение иллюстративного и текстового материала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область оценки: находить, извлекать, соотносить, интегрировать   информацию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Контекст: общественный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Уровень сложности задания: средний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Формат ответа: задание на выделение фрагмента текста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lastRenderedPageBreak/>
        <w:t>Объект оценки: умение находить,  извлекать, соотносить, интегрировать  структурные единицы  информации.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Максимальный балл: 2 балла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Уместно подобран текстовый отрывок, приведен  дополнительный комментарий к иллюстрациям «На протяжении веков эти места видели великие ратные подвиги, образцы героизма, мужества людей, 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отстаивавших</w:t>
            </w:r>
            <w:proofErr w:type="gramEnd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свою независимость в борьбе с внешним врагом».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«Судьба </w:t>
            </w:r>
            <w:proofErr w:type="gramStart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многих поколений, живущих на его территории  связана</w:t>
            </w:r>
            <w:proofErr w:type="gramEnd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с военной историей Российского государства».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Приведен только уместный текстовый отрывок, 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>либо:  приведен только комментарий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Ответ отсутствует 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Не соответствует теме/требованиям задания. </w:t>
            </w:r>
          </w:p>
        </w:tc>
      </w:tr>
    </w:tbl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3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sz w:val="24"/>
          <w:szCs w:val="24"/>
        </w:rPr>
        <w:t>Содержательная область оценки: площадь района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</w:rPr>
        <w:t xml:space="preserve"> область оценки: интегрировать и интерпретировать информацию из текста, читать диаграмму 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sz w:val="24"/>
          <w:szCs w:val="24"/>
        </w:rPr>
        <w:t xml:space="preserve">Контекст: образовательный 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sz w:val="24"/>
          <w:szCs w:val="24"/>
        </w:rPr>
        <w:t>Уровень сложности: низкий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sz w:val="24"/>
          <w:szCs w:val="24"/>
        </w:rPr>
        <w:t xml:space="preserve">Формат ответа: </w:t>
      </w:r>
      <w:r w:rsidRPr="00377AD5">
        <w:rPr>
          <w:rFonts w:ascii="Times New Roman" w:hAnsi="Times New Roman" w:cs="Times New Roman"/>
          <w:sz w:val="24"/>
          <w:szCs w:val="24"/>
        </w:rPr>
        <w:t xml:space="preserve">краткий ответ, содержащий номер 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sz w:val="24"/>
          <w:szCs w:val="24"/>
        </w:rPr>
        <w:t xml:space="preserve">Объект оценки: чтение графика, понимать </w:t>
      </w:r>
      <w:proofErr w:type="spellStart"/>
      <w:r w:rsidRPr="00377AD5">
        <w:rPr>
          <w:rFonts w:ascii="Times New Roman" w:eastAsia="Times New Roman" w:hAnsi="Times New Roman" w:cs="Times New Roman"/>
          <w:sz w:val="24"/>
          <w:szCs w:val="24"/>
        </w:rPr>
        <w:t>фактологическую</w:t>
      </w:r>
      <w:proofErr w:type="spellEnd"/>
      <w:r w:rsidRPr="00377AD5">
        <w:rPr>
          <w:rFonts w:ascii="Times New Roman" w:eastAsia="Times New Roman" w:hAnsi="Times New Roman" w:cs="Times New Roman"/>
          <w:sz w:val="24"/>
          <w:szCs w:val="24"/>
        </w:rPr>
        <w:t xml:space="preserve"> информацию 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sz w:val="24"/>
          <w:szCs w:val="24"/>
        </w:rPr>
        <w:t>Максимальный балл: 1 балл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A27795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A27795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9F26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ЦЭР - № 2 </w:t>
            </w:r>
          </w:p>
        </w:tc>
      </w:tr>
      <w:tr w:rsidR="009F267F" w:rsidRPr="00377AD5" w:rsidTr="00A27795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Ответ отсутствует или указан другой номер </w:t>
            </w:r>
          </w:p>
        </w:tc>
      </w:tr>
    </w:tbl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4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Содержательная область: неопределенность и данные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область:  использование информации для расчета  числовых значений.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Контекст: личный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Уровень сложности: средний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Формат ответа: краткий ответ, содержащий верный  расчет данных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Объект оценки:  расчёты с использованием  информации, вычисление  данных.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Максимальный балл: 2 балла.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 Указан верный ответ, вес пряника, 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>приводится объяснение расчетов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Вере  потребуется: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1000 граммов муки, 300 граммов сахара, 300 граммов меда, 300 граммов яиц, 150 граммов сливочного масла,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24 грамма соды, 16 граммов корицы, 2 грамма кардамона, примерно 1 грамм муската = 2093 граммов, 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7A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 учетом усушки (209 граммов), вес пряника: 1884 грамма, 1 килограмм, 884 грамма   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>Дан верный ответ, объяснение расчетов не приводится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Ответ отсутствует, указан неправильно</w:t>
            </w:r>
          </w:p>
        </w:tc>
      </w:tr>
    </w:tbl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Задание № 5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Содержательная область оценки: использование научных фактов для получения выводов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область оценки: научное объяснение явлений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Контекст: личностный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Уровень сложности задания: высокий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Формат ответа:  задание на установление причинно-следственных связей</w:t>
      </w:r>
      <w:r w:rsidR="00A27795" w:rsidRPr="00377AD5">
        <w:rPr>
          <w:rFonts w:ascii="Times New Roman" w:hAnsi="Times New Roman" w:cs="Times New Roman"/>
          <w:sz w:val="24"/>
          <w:szCs w:val="24"/>
        </w:rPr>
        <w:t xml:space="preserve"> «химическая промышленность – выбросы в атмосферу – влияние на организм человека</w:t>
      </w:r>
      <w:r w:rsidRPr="00377AD5">
        <w:rPr>
          <w:rFonts w:ascii="Times New Roman" w:hAnsi="Times New Roman" w:cs="Times New Roman"/>
          <w:sz w:val="24"/>
          <w:szCs w:val="24"/>
        </w:rPr>
        <w:t>»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Объект оценки: определять влияние </w:t>
      </w:r>
      <w:r w:rsidR="00A27795" w:rsidRPr="00377AD5">
        <w:rPr>
          <w:rFonts w:ascii="Times New Roman" w:hAnsi="Times New Roman" w:cs="Times New Roman"/>
          <w:sz w:val="24"/>
          <w:szCs w:val="24"/>
        </w:rPr>
        <w:t xml:space="preserve">нефтехимии на </w:t>
      </w:r>
      <w:r w:rsidRPr="00377AD5">
        <w:rPr>
          <w:rFonts w:ascii="Times New Roman" w:hAnsi="Times New Roman" w:cs="Times New Roman"/>
          <w:sz w:val="24"/>
          <w:szCs w:val="24"/>
        </w:rPr>
        <w:t>здоровье человека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Максимальный балл: 3 балла.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A27795">
        <w:tc>
          <w:tcPr>
            <w:tcW w:w="2235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6" w:type="dxa"/>
          </w:tcPr>
          <w:p w:rsidR="00A27795" w:rsidRPr="00377AD5" w:rsidRDefault="00A27795" w:rsidP="00A27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Названа отрасль промышленности (1 балл), перечислены последствия влияния на здоровье человека (2 балла).</w:t>
            </w:r>
          </w:p>
          <w:p w:rsidR="009F267F" w:rsidRPr="00377AD5" w:rsidRDefault="00A27795" w:rsidP="00A27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Эти вещества поступают в атмосферные слои в результате деятельности химических и нефтеперерабатывающих предприятий. Все углеводороды влияют на </w:t>
            </w:r>
            <w:proofErr w:type="spellStart"/>
            <w:proofErr w:type="gramStart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сердечно-сосудистую</w:t>
            </w:r>
            <w:proofErr w:type="spellEnd"/>
            <w:proofErr w:type="gramEnd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систему и на показатели крови (снижение содержания гемоглобина и эритроцитов), также возможно поражение печени, нарушение деятельности эндокринных желез.</w:t>
            </w: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9F267F" w:rsidP="009F2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2-1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Названа </w:t>
            </w:r>
            <w:r w:rsidR="00A27795"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отрасль промышленности </w:t>
            </w: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  <w:r w:rsidR="00A27795"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или вред на организм человека </w:t>
            </w: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(2 балла).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Ответ отсутствует, указан неправильно</w:t>
            </w:r>
          </w:p>
        </w:tc>
      </w:tr>
    </w:tbl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6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Содержательная область оценки: использование научных фактов для получения выводов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область оценки: научное объяснение явлений на основе  предложенных фактов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Контекст: общественный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Уровень сложности задания: средний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Формат ответа:   развернутый ответ на вопрос с  использованием аргументации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Объект оценки: суждения,  объясняющие представленные факты, их аргументация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Максимальный балл: 2 балла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>Указан верный ответ - объяснение, приводится аргумент.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Яйца добавляли в раствор 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  как связующий  материал (цемента не было), 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для придания раствору 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 пластичности, плотности, долговечности. 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 При затвердевании раствора, выделялся карбонат кальция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на основе </w:t>
            </w:r>
            <w:proofErr w:type="spellStart"/>
            <w:r w:rsidRPr="00377AD5">
              <w:t>гидроксида</w:t>
            </w:r>
            <w:proofErr w:type="spellEnd"/>
            <w:r w:rsidRPr="00377AD5">
              <w:t xml:space="preserve"> кальция (гашеной извести),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Яичный белок усиливал  рост кристаллов карбоната кальция. 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Высыхая, он </w:t>
            </w:r>
            <w:proofErr w:type="spellStart"/>
            <w:r w:rsidRPr="00377AD5">
              <w:t>обвалакивал</w:t>
            </w:r>
            <w:proofErr w:type="spellEnd"/>
            <w:r w:rsidRPr="00377AD5">
              <w:t xml:space="preserve"> раствор, уменьшая </w:t>
            </w:r>
            <w:proofErr w:type="spellStart"/>
            <w:r w:rsidRPr="00377AD5">
              <w:t>водоприцаемость</w:t>
            </w:r>
            <w:proofErr w:type="spellEnd"/>
            <w:r w:rsidRPr="00377AD5">
              <w:t>.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>В жаркую погоду раствор (известковый) лучше прогревался,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 становясь более прочным.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Аргумент: 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На территории Центрального экономического района туристов привлекают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великолепные образцы древнерусского зодчества, живые свидетели истории, сохранившиеся в веках, 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Золотые ворота во Владимире, 1164 год,  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Покрова на Нерли, 1165 год, 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Дмитровский собор, 1194 – 1197 год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(Владимирская область) 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 Приводится либо: только объяснение, либо: только аргумент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>Ответ неверный</w:t>
            </w:r>
          </w:p>
        </w:tc>
      </w:tr>
    </w:tbl>
    <w:p w:rsidR="00A27795" w:rsidRPr="00377AD5" w:rsidRDefault="00A27795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7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Содержательная област</w:t>
      </w:r>
      <w:r w:rsidR="00A27795" w:rsidRPr="00377AD5">
        <w:rPr>
          <w:rFonts w:ascii="Times New Roman" w:hAnsi="Times New Roman" w:cs="Times New Roman"/>
          <w:sz w:val="24"/>
          <w:szCs w:val="24"/>
        </w:rPr>
        <w:t xml:space="preserve">ь оценки: промышленная специализация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область оценки:  умение производить расчеты </w:t>
      </w:r>
      <w:r w:rsidR="00A27795" w:rsidRPr="00377AD5">
        <w:rPr>
          <w:rFonts w:ascii="Times New Roman" w:hAnsi="Times New Roman" w:cs="Times New Roman"/>
          <w:sz w:val="24"/>
          <w:szCs w:val="24"/>
        </w:rPr>
        <w:t>и делать выводы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Контекст: общественный</w:t>
      </w:r>
    </w:p>
    <w:p w:rsidR="009F267F" w:rsidRPr="00377AD5" w:rsidRDefault="00A27795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Уровень:  средний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Формат ответа: задание, в котором требуется решение задачи</w:t>
      </w:r>
      <w:r w:rsidR="00A27795" w:rsidRPr="00377AD5">
        <w:rPr>
          <w:rFonts w:ascii="Times New Roman" w:hAnsi="Times New Roman" w:cs="Times New Roman"/>
          <w:sz w:val="24"/>
          <w:szCs w:val="24"/>
        </w:rPr>
        <w:t xml:space="preserve"> с выводами </w:t>
      </w:r>
    </w:p>
    <w:p w:rsidR="00A27795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Объект оценки: умение вычислять </w:t>
      </w:r>
      <w:r w:rsidR="00A27795" w:rsidRPr="00377AD5">
        <w:rPr>
          <w:rFonts w:ascii="Times New Roman" w:hAnsi="Times New Roman" w:cs="Times New Roman"/>
          <w:sz w:val="24"/>
          <w:szCs w:val="24"/>
        </w:rPr>
        <w:t xml:space="preserve">коэффициент специализации, поиск в тексте недостающего числа (процент населения) </w:t>
      </w:r>
    </w:p>
    <w:p w:rsidR="009F267F" w:rsidRPr="00377AD5" w:rsidRDefault="00663358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Максимальный балл: 2</w:t>
      </w:r>
      <w:r w:rsidR="009F267F" w:rsidRPr="00377AD5">
        <w:rPr>
          <w:rFonts w:ascii="Times New Roman" w:hAnsi="Times New Roman" w:cs="Times New Roman"/>
          <w:sz w:val="24"/>
          <w:szCs w:val="24"/>
        </w:rPr>
        <w:t xml:space="preserve"> балл</w:t>
      </w:r>
      <w:r w:rsidRPr="00377AD5">
        <w:rPr>
          <w:rFonts w:ascii="Times New Roman" w:hAnsi="Times New Roman" w:cs="Times New Roman"/>
          <w:sz w:val="24"/>
          <w:szCs w:val="24"/>
        </w:rPr>
        <w:t>а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A27795">
        <w:tc>
          <w:tcPr>
            <w:tcW w:w="2235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663358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663358" w:rsidRPr="00377AD5" w:rsidRDefault="00663358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Произведены расчёты или приведены объяснения, сделан вывод</w:t>
            </w:r>
          </w:p>
          <w:p w:rsidR="009F267F" w:rsidRPr="00377AD5" w:rsidRDefault="00A27795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Электроэнергетика (17:21=0,8) К˂1, не является отраслью специализации</w:t>
            </w:r>
          </w:p>
          <w:p w:rsidR="00A27795" w:rsidRPr="00377AD5" w:rsidRDefault="00A27795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Топливная</w:t>
            </w:r>
            <w:proofErr w:type="gramEnd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(4:21=0,2) К˂1, не является отраслью специализации</w:t>
            </w:r>
          </w:p>
          <w:p w:rsidR="00A27795" w:rsidRPr="00377AD5" w:rsidRDefault="00A27795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Металлургия (4:21=0,2) К˂1, не является отраслью специализации</w:t>
            </w:r>
          </w:p>
          <w:p w:rsidR="00A27795" w:rsidRPr="00377AD5" w:rsidRDefault="00A27795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Машиностроение (31:21=1,5) К˃1, является отраслью специализации</w:t>
            </w:r>
          </w:p>
          <w:p w:rsidR="00663358" w:rsidRPr="00377AD5" w:rsidRDefault="00663358" w:rsidP="0066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Химическая</w:t>
            </w:r>
            <w:proofErr w:type="gramEnd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(27:21=1,3) К˃1, является отраслью специализации</w:t>
            </w:r>
          </w:p>
          <w:p w:rsidR="00663358" w:rsidRPr="00377AD5" w:rsidRDefault="00663358" w:rsidP="0066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proofErr w:type="gramEnd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(4:21=0,2) К˂1, не является отраслью специализации</w:t>
            </w:r>
          </w:p>
          <w:p w:rsidR="00663358" w:rsidRPr="00377AD5" w:rsidRDefault="00663358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Стройматериалы (26:21=1,2) К˃1, является отраслью специализации</w:t>
            </w:r>
          </w:p>
          <w:p w:rsidR="00663358" w:rsidRPr="00377AD5" w:rsidRDefault="00663358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Лёгкая</w:t>
            </w:r>
            <w:proofErr w:type="gramEnd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(23:21=1,1) К˃1, является отраслью специализации</w:t>
            </w:r>
          </w:p>
          <w:p w:rsidR="00663358" w:rsidRPr="00377AD5" w:rsidRDefault="00663358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Пищевая</w:t>
            </w:r>
            <w:proofErr w:type="gramEnd"/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(24:21=1,1) К˃1, является отраслью специализации</w:t>
            </w:r>
          </w:p>
        </w:tc>
      </w:tr>
      <w:tr w:rsidR="00663358" w:rsidRPr="00377AD5" w:rsidTr="00A27795">
        <w:tc>
          <w:tcPr>
            <w:tcW w:w="2235" w:type="dxa"/>
          </w:tcPr>
          <w:p w:rsidR="00663358" w:rsidRPr="00377AD5" w:rsidRDefault="00663358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6" w:type="dxa"/>
          </w:tcPr>
          <w:p w:rsidR="00663358" w:rsidRPr="00377AD5" w:rsidRDefault="00663358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Приведено объяснение, вывод не сделан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Неверное вычисление или отсутствие ответа</w:t>
            </w:r>
          </w:p>
        </w:tc>
      </w:tr>
    </w:tbl>
    <w:p w:rsidR="00A27795" w:rsidRPr="00377AD5" w:rsidRDefault="00A27795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8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Содержательная область оценки:  финансовое инвестирование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область оценки:  анализ предложенной информации, расчетные финансовые операции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 Контекст: личный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Уровень:  средний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Формат ответа:  задание  с кратким ответом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Объект оценки: финансовые расчеты, определение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% доходности инвестиций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 Максимальный балл: 2  балла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>Дан верный ответ, + приводится объяснение расчетов,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Прибыль (1 100 000 рублей)/сумма вложений (1000 000)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* 100 % =  11 % 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 верный ответ, </w:t>
            </w:r>
          </w:p>
          <w:p w:rsidR="009F267F" w:rsidRPr="00377AD5" w:rsidRDefault="009F267F" w:rsidP="00A2779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расчетов не приводится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>Ответ не дан, указан не верно</w:t>
            </w:r>
          </w:p>
        </w:tc>
      </w:tr>
    </w:tbl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9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Содержательная область: экономическое преимущество строительства предприятия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область: анализ данных (объяснение фактов), с использованием источников информации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lastRenderedPageBreak/>
        <w:t>Контекст: общественный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Уровень сложности: средний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Формат ответа: задание с развёрнутым ответом </w:t>
      </w: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Объект оценки: информация, представленная в  тексте,  извлечение верных данных из  текста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Максимальный балл: 2 балла.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A27795">
        <w:tc>
          <w:tcPr>
            <w:tcW w:w="2235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6" w:type="dxa"/>
          </w:tcPr>
          <w:p w:rsidR="009F267F" w:rsidRPr="00377AD5" w:rsidRDefault="009F267F" w:rsidP="009F26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Приведен пример, чем Костромская область привлекательна для инвесторов (1 балл), приведен пример удачного инвестирования (2 балла)</w:t>
            </w:r>
          </w:p>
          <w:p w:rsidR="009F267F" w:rsidRPr="00377AD5" w:rsidRDefault="009F267F" w:rsidP="009F26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Инвесторов могут привлечь – лес, рекреационные ресурсы</w:t>
            </w:r>
          </w:p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Пример удачного инвестирования – совместное российско-швейцарское предприятие «</w:t>
            </w:r>
            <w:proofErr w:type="spellStart"/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Кроностар</w:t>
            </w:r>
            <w:proofErr w:type="spellEnd"/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», одного из лидеров производства древесных плит для производства мебели.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6" w:type="dxa"/>
          </w:tcPr>
          <w:p w:rsidR="009F267F" w:rsidRPr="00377AD5" w:rsidRDefault="009F267F" w:rsidP="009F26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Приведен пример удачного инвестирования </w:t>
            </w:r>
          </w:p>
          <w:p w:rsidR="009F267F" w:rsidRPr="00377AD5" w:rsidRDefault="009F267F" w:rsidP="009F26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Приведен пример, чем Костромская область привлекательна для инвесторов 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6" w:type="dxa"/>
          </w:tcPr>
          <w:p w:rsidR="009F267F" w:rsidRPr="00377AD5" w:rsidRDefault="009F267F" w:rsidP="009F26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Ответа нет или он не соответствует логике задания</w:t>
            </w:r>
          </w:p>
        </w:tc>
      </w:tr>
    </w:tbl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10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Содержательная область оценки:  социальные проблемы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область оценки: анализ предложенной информации,  аргументация  фактов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Контекст: личный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 Уровень:  высокий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Формат ответа: задание с развернутым ответом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Объект оценки:  аргументы, поясняющие  целесообразность выбора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Максимальный балл: 4 балла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 Объяснено понятие «невежество», 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>его опасность для общества, человека,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приведен аргумент,  иллюстрирующий данную ситуацию.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названы ее причины 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Невежество, незнание, игнорирование сути вещей, отсутствие знаний, некультурность, непросвещенность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Аргумент: самолечение  людей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Названы  3 любые элемента содержания ответа 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proofErr w:type="gramStart"/>
            <w:r w:rsidRPr="00377AD5">
              <w:t>(объяснение понятия, опасность указанного явления,</w:t>
            </w:r>
            <w:proofErr w:type="gramEnd"/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 его причина, приведет иллюстрирующий аргумент) 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Названы  2 любые элемента содержания ответа 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proofErr w:type="gramStart"/>
            <w:r w:rsidRPr="00377AD5">
              <w:t>(объяснение понятия, опасность указанного явления,</w:t>
            </w:r>
            <w:proofErr w:type="gramEnd"/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 его причина, приведет иллюстрирующий аргумент)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Названы  один любой  любые элемент содержания ответа </w:t>
            </w:r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proofErr w:type="gramStart"/>
            <w:r w:rsidRPr="00377AD5">
              <w:t>(объяснение понятия, опасность указанного явления,</w:t>
            </w:r>
            <w:proofErr w:type="gramEnd"/>
          </w:p>
          <w:p w:rsidR="009F267F" w:rsidRPr="00377AD5" w:rsidRDefault="009F267F" w:rsidP="00A27795">
            <w:pPr>
              <w:pStyle w:val="a4"/>
              <w:shd w:val="clear" w:color="auto" w:fill="FFFFFF"/>
              <w:spacing w:before="0" w:beforeAutospacing="0" w:after="0" w:afterAutospacing="0"/>
            </w:pPr>
            <w:r w:rsidRPr="00377AD5">
              <w:t xml:space="preserve"> его причина, приведет иллюстрирующий аргумент)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Ответ отсутствует, указан неправильно</w:t>
            </w:r>
          </w:p>
        </w:tc>
      </w:tr>
    </w:tbl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11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Содержательная область оценки: самовыражение,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идей</w:t>
      </w:r>
    </w:p>
    <w:p w:rsidR="009F267F" w:rsidRPr="00377AD5" w:rsidRDefault="009F267F" w:rsidP="009F2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область оценки:</w:t>
      </w:r>
      <w:r w:rsidRPr="00377AD5">
        <w:rPr>
          <w:rFonts w:ascii="Times New Roman" w:eastAsia="Times New Roman" w:hAnsi="Times New Roman" w:cs="Times New Roman"/>
          <w:sz w:val="24"/>
          <w:szCs w:val="24"/>
        </w:rPr>
        <w:t xml:space="preserve"> трансформация   информации, </w:t>
      </w:r>
    </w:p>
    <w:p w:rsidR="009F267F" w:rsidRPr="00377AD5" w:rsidRDefault="009F267F" w:rsidP="009F2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lastRenderedPageBreak/>
        <w:t>Контекст: общественный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Уровень сложности: высокий</w:t>
      </w:r>
    </w:p>
    <w:p w:rsidR="009F267F" w:rsidRPr="00377AD5" w:rsidRDefault="009F267F" w:rsidP="009F2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Формат ответа: </w:t>
      </w:r>
      <w:r w:rsidRPr="00377AD5">
        <w:rPr>
          <w:rFonts w:ascii="Times New Roman" w:eastAsia="Times New Roman" w:hAnsi="Times New Roman" w:cs="Times New Roman"/>
          <w:sz w:val="24"/>
          <w:szCs w:val="24"/>
        </w:rPr>
        <w:t>словесное описание</w:t>
      </w:r>
      <w:r w:rsidRPr="00377A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67F" w:rsidRPr="00377AD5" w:rsidRDefault="009F267F" w:rsidP="009F2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Объект оценки: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, содержательность  идеи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Максимальный балл: 3 балла.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A27795">
        <w:tc>
          <w:tcPr>
            <w:tcW w:w="2235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6" w:type="dxa"/>
          </w:tcPr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комбината отражает суть переработки вторсырья </w:t>
            </w: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пленки, целлофана, вкладышей, </w:t>
            </w:r>
            <w:proofErr w:type="spellStart"/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биг-бегов</w:t>
            </w:r>
            <w:proofErr w:type="spellEnd"/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канистр</w:t>
            </w: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(1 балл)</w:t>
            </w:r>
          </w:p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Лозунг отражает суть переработки вторсырья </w:t>
            </w:r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пленки, целлофана, вкладышей, </w:t>
            </w:r>
            <w:proofErr w:type="spellStart"/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биг-бегов</w:t>
            </w:r>
            <w:proofErr w:type="spellEnd"/>
            <w:r w:rsidRPr="00377A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канистр</w:t>
            </w: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 (2 балла)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Лозунг и название не в полной мере отражают специфику предприятия 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6" w:type="dxa"/>
          </w:tcPr>
          <w:p w:rsidR="009F267F" w:rsidRPr="00377AD5" w:rsidRDefault="009F267F" w:rsidP="009F2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Дано только название комбината</w:t>
            </w:r>
          </w:p>
        </w:tc>
      </w:tr>
      <w:tr w:rsidR="009F267F" w:rsidRPr="00377AD5" w:rsidTr="00A27795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77AD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Ответа нет или он не соответствует логике задания</w:t>
            </w:r>
          </w:p>
        </w:tc>
      </w:tr>
    </w:tbl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D5">
        <w:rPr>
          <w:rFonts w:ascii="Times New Roman" w:eastAsia="Times New Roman" w:hAnsi="Times New Roman" w:cs="Times New Roman"/>
          <w:b/>
          <w:sz w:val="24"/>
          <w:szCs w:val="24"/>
        </w:rPr>
        <w:t>Задание № 12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Содержательная область оценки: визуальное самовыражение,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идей</w:t>
      </w:r>
    </w:p>
    <w:p w:rsidR="009F267F" w:rsidRPr="00377AD5" w:rsidRDefault="009F267F" w:rsidP="009F2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 область оценки:</w:t>
      </w:r>
      <w:r w:rsidRPr="00377AD5">
        <w:rPr>
          <w:rFonts w:ascii="Times New Roman" w:eastAsia="Times New Roman" w:hAnsi="Times New Roman" w:cs="Times New Roman"/>
          <w:sz w:val="24"/>
          <w:szCs w:val="24"/>
        </w:rPr>
        <w:t xml:space="preserve"> визуализация, трансформация   информации, </w:t>
      </w:r>
    </w:p>
    <w:p w:rsidR="009F267F" w:rsidRPr="00377AD5" w:rsidRDefault="009F267F" w:rsidP="009F2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Контекст: личный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Уровень сложности: высокий</w:t>
      </w:r>
    </w:p>
    <w:p w:rsidR="009F267F" w:rsidRPr="00377AD5" w:rsidRDefault="009F267F" w:rsidP="009F2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Формат ответа: </w:t>
      </w:r>
      <w:r w:rsidRPr="00377AD5">
        <w:rPr>
          <w:rFonts w:ascii="Times New Roman" w:eastAsia="Times New Roman" w:hAnsi="Times New Roman" w:cs="Times New Roman"/>
          <w:sz w:val="24"/>
          <w:szCs w:val="24"/>
        </w:rPr>
        <w:t xml:space="preserve">сделан рисунок, </w:t>
      </w:r>
      <w:r w:rsidRPr="00377AD5">
        <w:rPr>
          <w:rFonts w:ascii="Times New Roman" w:hAnsi="Times New Roman" w:cs="Times New Roman"/>
          <w:sz w:val="24"/>
          <w:szCs w:val="24"/>
        </w:rPr>
        <w:t xml:space="preserve"> поясняющий текст </w:t>
      </w:r>
    </w:p>
    <w:p w:rsidR="009F267F" w:rsidRPr="00377AD5" w:rsidRDefault="009F267F" w:rsidP="009F2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Объект оценки: </w:t>
      </w:r>
      <w:proofErr w:type="spellStart"/>
      <w:r w:rsidRPr="00377AD5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377AD5">
        <w:rPr>
          <w:rFonts w:ascii="Times New Roman" w:hAnsi="Times New Roman" w:cs="Times New Roman"/>
          <w:sz w:val="24"/>
          <w:szCs w:val="24"/>
        </w:rPr>
        <w:t xml:space="preserve">, содержательность  иллюстрации 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>Максимальный балл: 2 балла.</w:t>
      </w: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AD5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6"/>
        <w:tblW w:w="0" w:type="auto"/>
        <w:tblLook w:val="04A0"/>
      </w:tblPr>
      <w:tblGrid>
        <w:gridCol w:w="2235"/>
        <w:gridCol w:w="7336"/>
      </w:tblGrid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Создан рисунок, приведена пословица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Создан только рисунок, приведена только пословица.</w:t>
            </w:r>
          </w:p>
        </w:tc>
      </w:tr>
      <w:tr w:rsidR="009F267F" w:rsidRPr="00377AD5" w:rsidTr="009F267F">
        <w:tc>
          <w:tcPr>
            <w:tcW w:w="2235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6" w:type="dxa"/>
          </w:tcPr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Ответ отсутствует 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 xml:space="preserve">Не соответствует теме/требованиям задания: </w:t>
            </w:r>
          </w:p>
          <w:p w:rsidR="009F267F" w:rsidRPr="00377AD5" w:rsidRDefault="009F267F" w:rsidP="00A2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AD5">
              <w:rPr>
                <w:rFonts w:ascii="Times New Roman" w:hAnsi="Times New Roman" w:cs="Times New Roman"/>
                <w:sz w:val="24"/>
                <w:szCs w:val="24"/>
              </w:rPr>
              <w:t>Ни рисунок, ни текст не раскрывают смысл выражения.</w:t>
            </w:r>
          </w:p>
        </w:tc>
      </w:tr>
    </w:tbl>
    <w:p w:rsidR="009F267F" w:rsidRPr="00377AD5" w:rsidRDefault="009F267F" w:rsidP="009F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267F" w:rsidRPr="00377AD5" w:rsidRDefault="009F267F" w:rsidP="009F2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9F267F" w:rsidRPr="00377AD5" w:rsidRDefault="009F267F" w:rsidP="003E4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sectPr w:rsidR="009F267F" w:rsidRPr="00377AD5" w:rsidSect="005E4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51D0"/>
    <w:multiLevelType w:val="multilevel"/>
    <w:tmpl w:val="A6BE6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D3B3C"/>
    <w:multiLevelType w:val="hybridMultilevel"/>
    <w:tmpl w:val="52920D48"/>
    <w:lvl w:ilvl="0" w:tplc="D41A6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B2F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4CB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0EF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D08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6CD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946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3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6CB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1EF3F68"/>
    <w:multiLevelType w:val="hybridMultilevel"/>
    <w:tmpl w:val="5CE66258"/>
    <w:lvl w:ilvl="0" w:tplc="2056F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8C1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C6A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364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301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988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C68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FC1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7E4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84B1AF3"/>
    <w:multiLevelType w:val="hybridMultilevel"/>
    <w:tmpl w:val="1D94016E"/>
    <w:lvl w:ilvl="0" w:tplc="57BE6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EC0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7E7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EE4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A2D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A26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10A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62F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EA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E4744B7"/>
    <w:multiLevelType w:val="hybridMultilevel"/>
    <w:tmpl w:val="D59C383A"/>
    <w:lvl w:ilvl="0" w:tplc="68CCC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EEC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FCB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AA6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FC6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F65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50F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D84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141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E0068FF"/>
    <w:multiLevelType w:val="multilevel"/>
    <w:tmpl w:val="BC967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44615D"/>
    <w:multiLevelType w:val="hybridMultilevel"/>
    <w:tmpl w:val="E4A090B8"/>
    <w:lvl w:ilvl="0" w:tplc="77404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984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703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38E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E21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CAF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E41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12C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566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8203856"/>
    <w:multiLevelType w:val="multilevel"/>
    <w:tmpl w:val="E48A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1639F3"/>
    <w:multiLevelType w:val="multilevel"/>
    <w:tmpl w:val="A39AF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2D4331"/>
    <w:multiLevelType w:val="hybridMultilevel"/>
    <w:tmpl w:val="D33A0612"/>
    <w:lvl w:ilvl="0" w:tplc="447E2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FE4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2AF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2C9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6C0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828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606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C0E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4E6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5D84EAB"/>
    <w:multiLevelType w:val="hybridMultilevel"/>
    <w:tmpl w:val="6A00E936"/>
    <w:lvl w:ilvl="0" w:tplc="56C2A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D68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6A3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842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AAF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60D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4AE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D0B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7AA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9E944AE"/>
    <w:multiLevelType w:val="multilevel"/>
    <w:tmpl w:val="15302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2073AF"/>
    <w:multiLevelType w:val="multilevel"/>
    <w:tmpl w:val="A9A6D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"/>
  </w:num>
  <w:num w:numId="5">
    <w:abstractNumId w:val="10"/>
  </w:num>
  <w:num w:numId="6">
    <w:abstractNumId w:val="9"/>
  </w:num>
  <w:num w:numId="7">
    <w:abstractNumId w:val="6"/>
  </w:num>
  <w:num w:numId="8">
    <w:abstractNumId w:val="3"/>
  </w:num>
  <w:num w:numId="9">
    <w:abstractNumId w:val="4"/>
  </w:num>
  <w:num w:numId="10">
    <w:abstractNumId w:val="2"/>
  </w:num>
  <w:num w:numId="11">
    <w:abstractNumId w:val="8"/>
  </w:num>
  <w:num w:numId="12">
    <w:abstractNumId w:val="1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BF7EED"/>
    <w:rsid w:val="00035815"/>
    <w:rsid w:val="000C2284"/>
    <w:rsid w:val="001449A8"/>
    <w:rsid w:val="001E7564"/>
    <w:rsid w:val="002318A7"/>
    <w:rsid w:val="00252F97"/>
    <w:rsid w:val="00366FB5"/>
    <w:rsid w:val="00377AD5"/>
    <w:rsid w:val="003E461A"/>
    <w:rsid w:val="004B4655"/>
    <w:rsid w:val="005721B1"/>
    <w:rsid w:val="005E4B7A"/>
    <w:rsid w:val="00663358"/>
    <w:rsid w:val="007B30A2"/>
    <w:rsid w:val="007C1CEF"/>
    <w:rsid w:val="00891438"/>
    <w:rsid w:val="00940684"/>
    <w:rsid w:val="009547CB"/>
    <w:rsid w:val="009D6546"/>
    <w:rsid w:val="009F267F"/>
    <w:rsid w:val="00A03ADD"/>
    <w:rsid w:val="00A27795"/>
    <w:rsid w:val="00A73A80"/>
    <w:rsid w:val="00B2494E"/>
    <w:rsid w:val="00B502E9"/>
    <w:rsid w:val="00BF7EED"/>
    <w:rsid w:val="00C36F55"/>
    <w:rsid w:val="00DC775B"/>
    <w:rsid w:val="00DF5277"/>
    <w:rsid w:val="00E22C87"/>
    <w:rsid w:val="00E35729"/>
    <w:rsid w:val="00E76673"/>
    <w:rsid w:val="00E96CB9"/>
    <w:rsid w:val="00F00128"/>
    <w:rsid w:val="00F75E31"/>
    <w:rsid w:val="00FC0983"/>
    <w:rsid w:val="00FF6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m8nw">
    <w:name w:val="mm8nw"/>
    <w:basedOn w:val="a"/>
    <w:rsid w:val="007B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phjq">
    <w:name w:val="_2phjq"/>
    <w:basedOn w:val="a0"/>
    <w:rsid w:val="007B30A2"/>
  </w:style>
  <w:style w:type="character" w:styleId="a3">
    <w:name w:val="Strong"/>
    <w:basedOn w:val="a0"/>
    <w:uiPriority w:val="22"/>
    <w:qFormat/>
    <w:rsid w:val="000C2284"/>
    <w:rPr>
      <w:b/>
      <w:bCs/>
    </w:rPr>
  </w:style>
  <w:style w:type="paragraph" w:customStyle="1" w:styleId="1j-51">
    <w:name w:val="_1j-51"/>
    <w:basedOn w:val="a"/>
    <w:rsid w:val="000C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E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F26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F26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F267F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F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28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78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3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5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1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4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6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3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1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9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5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1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380</c:v>
                </c:pt>
                <c:pt idx="1">
                  <c:v>485</c:v>
                </c:pt>
                <c:pt idx="2">
                  <c:v>680</c:v>
                </c:pt>
                <c:pt idx="3">
                  <c:v>210</c:v>
                </c:pt>
                <c:pt idx="4">
                  <c:v>540</c:v>
                </c:pt>
              </c:numCache>
            </c:numRef>
          </c:val>
        </c:ser>
        <c:axId val="109522304"/>
        <c:axId val="123176064"/>
      </c:barChart>
      <c:catAx>
        <c:axId val="109522304"/>
        <c:scaling>
          <c:orientation val="minMax"/>
        </c:scaling>
        <c:axPos val="b"/>
        <c:numFmt formatCode="General" sourceLinked="1"/>
        <c:tickLblPos val="nextTo"/>
        <c:crossAx val="123176064"/>
        <c:crosses val="autoZero"/>
        <c:auto val="1"/>
        <c:lblAlgn val="ctr"/>
        <c:lblOffset val="100"/>
      </c:catAx>
      <c:valAx>
        <c:axId val="123176064"/>
        <c:scaling>
          <c:orientation val="minMax"/>
        </c:scaling>
        <c:axPos val="l"/>
        <c:majorGridlines/>
        <c:numFmt formatCode="General" sourceLinked="1"/>
        <c:tickLblPos val="nextTo"/>
        <c:crossAx val="109522304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3B8327-0724-45AB-A702-05B158EE90A3}"/>
</file>

<file path=customXml/itemProps2.xml><?xml version="1.0" encoding="utf-8"?>
<ds:datastoreItem xmlns:ds="http://schemas.openxmlformats.org/officeDocument/2006/customXml" ds:itemID="{029F735A-ACDC-43FC-AF20-D974A2AAC70F}"/>
</file>

<file path=customXml/itemProps3.xml><?xml version="1.0" encoding="utf-8"?>
<ds:datastoreItem xmlns:ds="http://schemas.openxmlformats.org/officeDocument/2006/customXml" ds:itemID="{3F36DAE0-6628-434E-BA2C-F66DB4AA4F3C}"/>
</file>

<file path=customXml/itemProps4.xml><?xml version="1.0" encoding="utf-8"?>
<ds:datastoreItem xmlns:ds="http://schemas.openxmlformats.org/officeDocument/2006/customXml" ds:itemID="{764AF45E-C72C-40FB-8B17-21E0E4A0A8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15</Pages>
  <Words>5030</Words>
  <Characters>28671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 13</cp:lastModifiedBy>
  <cp:revision>4</cp:revision>
  <dcterms:created xsi:type="dcterms:W3CDTF">2023-02-27T19:43:00Z</dcterms:created>
  <dcterms:modified xsi:type="dcterms:W3CDTF">2023-03-14T19:24:00Z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