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6E" w:rsidRPr="000915A8" w:rsidRDefault="0087246E" w:rsidP="008724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  <w:r w:rsidRPr="000915A8">
        <w:rPr>
          <w:b/>
        </w:rPr>
        <w:t xml:space="preserve">Поволжский </w:t>
      </w:r>
      <w:hyperlink r:id="rId5" w:tooltip="Экономическое районирование России" w:history="1">
        <w:r w:rsidRPr="000915A8">
          <w:rPr>
            <w:rStyle w:val="a4"/>
            <w:b/>
            <w:iCs/>
            <w:color w:val="auto"/>
            <w:u w:val="none"/>
          </w:rPr>
          <w:t>экономический район</w:t>
        </w:r>
      </w:hyperlink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Поволжье – район с тремя мировыми религиями и развитой промышленность</w:t>
      </w:r>
      <w:r w:rsidR="0071643C" w:rsidRPr="000915A8">
        <w:t>ю</w:t>
      </w:r>
      <w:r w:rsidRPr="000915A8">
        <w:t xml:space="preserve">. </w:t>
      </w:r>
      <w:r w:rsidRPr="000915A8">
        <w:rPr>
          <w:rStyle w:val="2phjq"/>
          <w:bdr w:val="none" w:sz="0" w:space="0" w:color="auto" w:frame="1"/>
        </w:rPr>
        <w:t xml:space="preserve">Район протянулся вдоль Волги, от устья Камы до Каспийского моря. </w:t>
      </w:r>
      <w:r w:rsidRPr="000915A8">
        <w:rPr>
          <w:rStyle w:val="2phjq"/>
          <w:bdr w:val="none" w:sz="0" w:space="0" w:color="auto" w:frame="1"/>
          <w:shd w:val="clear" w:color="auto" w:fill="FFFFFF"/>
        </w:rPr>
        <w:t xml:space="preserve">Это повлияло на хозяйственную деятельность, размещение населённых пунктов и создало выгодные условия для связи с другими </w:t>
      </w:r>
      <w:r w:rsidRPr="000915A8">
        <w:t xml:space="preserve">регионами. В состав территории входят две республики: Татарстан и Калмыкия, шесть областей: Астраханская, Волгоградская, Саратовская, Пензенская, Ульяновская и Самарская. Район граничит внутри страны с Центрально-Черноземным районом, Северокавказским, или Европейским югом, Уральским, Волго-Вятским и Центральным, имеет внешние границы с Казахстаном. 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Площадь составляе</w:t>
      </w:r>
      <w:r w:rsidR="00B02316" w:rsidRPr="000915A8">
        <w:t>т 536 тыс. км². Население 17 миллионов</w:t>
      </w:r>
      <w:r w:rsidRPr="000915A8">
        <w:t xml:space="preserve"> человек, плотность населения 31,4 человек/км². Доля населения, проживающего в городах — 74 %. </w:t>
      </w:r>
      <w:r w:rsidR="00E16D6A" w:rsidRPr="000915A8">
        <w:t xml:space="preserve">Средняя плотность населения района в 3 раза больше, чем в целом по России - 31,5 чел/км², а юг территории, где расположена </w:t>
      </w:r>
      <w:proofErr w:type="gramStart"/>
      <w:r w:rsidR="00E16D6A" w:rsidRPr="000915A8">
        <w:t>Республика</w:t>
      </w:r>
      <w:proofErr w:type="gramEnd"/>
      <w:r w:rsidR="00E16D6A" w:rsidRPr="000915A8">
        <w:t xml:space="preserve"> Калмыкия, заселен слабо. Зде</w:t>
      </w:r>
      <w:r w:rsidR="0071643C" w:rsidRPr="000915A8">
        <w:t>сь средняя плотность – 4 чел/</w:t>
      </w:r>
      <w:proofErr w:type="gramStart"/>
      <w:r w:rsidR="0071643C" w:rsidRPr="000915A8">
        <w:t>км</w:t>
      </w:r>
      <w:proofErr w:type="gramEnd"/>
      <w:r w:rsidR="0071643C" w:rsidRPr="000915A8">
        <w:t>²</w:t>
      </w:r>
      <w:r w:rsidRPr="000915A8">
        <w:t xml:space="preserve">. </w:t>
      </w:r>
      <w:r w:rsidR="00E16D6A" w:rsidRPr="000915A8">
        <w:t>До революции Поволжье было сельскохозяйственным регионом. В городах проживало всего 14 % населения.</w:t>
      </w:r>
      <w:r w:rsidRPr="000915A8">
        <w:t xml:space="preserve">  </w:t>
      </w:r>
      <w:proofErr w:type="gramStart"/>
      <w:r w:rsidR="00E16D6A" w:rsidRPr="000915A8">
        <w:t>Поволжье - это единственный регион России, где представлены три крупнейшие мировые  религии - ислам (татары, казахи), христианство (русские, украинцы, немцы, чуваши, мордва) и буддизм (калмыки).</w:t>
      </w:r>
      <w:proofErr w:type="gramEnd"/>
      <w:r w:rsidR="00E16D6A" w:rsidRPr="000915A8">
        <w:t xml:space="preserve"> </w:t>
      </w:r>
      <w:r w:rsidRPr="000915A8">
        <w:t xml:space="preserve">Крупнейшими городами являются </w:t>
      </w:r>
      <w:r w:rsidR="00E16D6A" w:rsidRPr="000915A8">
        <w:t>Чебоксары, Ульяновск, Волжский, Тольятти, Астрахань, Набережные Челны. Города-миллионеры: Самара, Казань, Волгоград, и в последнее время к милли</w:t>
      </w:r>
      <w:r w:rsidRPr="000915A8">
        <w:t xml:space="preserve">онному рубежу стремится Саратов. 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Район расположен в восточной части Восточно-Европейской равнины, а на самом юге района находится Прикаспийская низменность. Рельеф восточной части относительно ровный. Западная часть более холмистая, здесь расположена Приволжская возвышенность. 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Климат района разнообразен. На севере умеренно-континентальный, на юге резко-континентальный климат. Северная территория района подвержена западному переносу воздушных масс, на юге преобладают континентальные воздушные массы. Юг района подвержен опасному природному явлению – засухе. 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Район обеспечен водными ресурсами. По объему речного стока район занимает второе место в России. Основные реки: Волга, Ахтуба - левый рукав Волги, Кама, Самара. Они принадлежат бассейну внутреннего стока. Крупнейшие озера: Эльтон, Баскунчак. Это бессточные и соленые озера. Крупные водохранилища: Куйбышевское, Саратовское, Волгоградское. 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На севере района простираются смешанные и широколиственные леса, </w:t>
      </w:r>
      <w:proofErr w:type="gramStart"/>
      <w:r w:rsidRPr="000915A8">
        <w:t>при</w:t>
      </w:r>
      <w:proofErr w:type="gramEnd"/>
      <w:r w:rsidRPr="000915A8">
        <w:t xml:space="preserve"> </w:t>
      </w:r>
      <w:proofErr w:type="gramStart"/>
      <w:r w:rsidRPr="000915A8">
        <w:t>движение</w:t>
      </w:r>
      <w:proofErr w:type="gramEnd"/>
      <w:r w:rsidRPr="000915A8">
        <w:t xml:space="preserve"> к югу они сменяются на лесостепи и степи. На побережье Каспийского моря расположены полупустыни. Основные почвы - плодородные черноземы и серые лесные почвы. 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Н</w:t>
      </w:r>
      <w:r w:rsidRPr="000915A8">
        <w:rPr>
          <w:bCs/>
        </w:rPr>
        <w:t xml:space="preserve">а территории Поволжья находится Волго-Уральский нефтяной бассейн. </w:t>
      </w:r>
      <w:r w:rsidRPr="000915A8">
        <w:t>Район богат запасами нефти и газа. Нефть добывают в Самарской области и Татарстане. Крупнейшее газовое месторождение находится в Астраханской области. Из химических ресурсов имеются запасы соли в озерах Баскунчак и Эльтон.</w:t>
      </w:r>
    </w:p>
    <w:p w:rsidR="00397C75" w:rsidRPr="000915A8" w:rsidRDefault="00397C75" w:rsidP="00397C75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В разные исторические периоды в Поволжье существовали государственные образования: Волжская </w:t>
      </w:r>
      <w:proofErr w:type="spellStart"/>
      <w:r w:rsidRPr="000915A8">
        <w:t>Булгария</w:t>
      </w:r>
      <w:proofErr w:type="spellEnd"/>
      <w:r w:rsidRPr="000915A8">
        <w:t>, Хазарский каганат, Золотая Орда, Казанское ханство, Астраханское ханства, республика немцев Поволжья. После завоеваний </w:t>
      </w:r>
      <w:hyperlink r:id="rId6" w:history="1">
        <w:r w:rsidRPr="000915A8">
          <w:t>Ивана IV</w:t>
        </w:r>
      </w:hyperlink>
      <w:r w:rsidRPr="000915A8">
        <w:t xml:space="preserve"> (1530 – 1584 год, правитель: 1547 – 1584 год)  Поволжье  находилось в составе России.</w:t>
      </w:r>
    </w:p>
    <w:p w:rsidR="00397C75" w:rsidRPr="000915A8" w:rsidRDefault="00397C75" w:rsidP="00397C75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Историческое прошлое Поволжского экономического района связано с Волгой, на  разных этапах истории Волга играла важнейшую роль в освоении, развитии Поволжского  экономич</w:t>
      </w:r>
      <w:r w:rsidR="0071643C" w:rsidRPr="000915A8">
        <w:t xml:space="preserve">еского района. Волга – это </w:t>
      </w:r>
      <w:r w:rsidRPr="000915A8">
        <w:t>транспортная артерия, торговый путь, культурная составляющая, символ величия огромной страны.</w:t>
      </w:r>
    </w:p>
    <w:p w:rsidR="00397C75" w:rsidRPr="000915A8" w:rsidRDefault="0071643C" w:rsidP="00397C75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В IX веке</w:t>
      </w:r>
      <w:r w:rsidR="00397C75" w:rsidRPr="000915A8">
        <w:t xml:space="preserve"> Волжский (волго-балтийский, </w:t>
      </w:r>
      <w:proofErr w:type="gramStart"/>
      <w:r w:rsidR="00397C75" w:rsidRPr="000915A8">
        <w:t>из</w:t>
      </w:r>
      <w:proofErr w:type="gramEnd"/>
      <w:r w:rsidR="00397C75" w:rsidRPr="000915A8">
        <w:t xml:space="preserve"> «варяг в персы») торговый путь соединял Русь, Скандинавию, Волжскую </w:t>
      </w:r>
      <w:proofErr w:type="spellStart"/>
      <w:r w:rsidR="00397C75" w:rsidRPr="000915A8">
        <w:t>Булгарию</w:t>
      </w:r>
      <w:proofErr w:type="spellEnd"/>
      <w:r w:rsidR="00397C75" w:rsidRPr="000915A8">
        <w:t>,  Хазарский каганат, Арабский халифат</w:t>
      </w:r>
      <w:r w:rsidR="00BC3979" w:rsidRPr="000915A8">
        <w:t>.</w:t>
      </w:r>
      <w:r w:rsidR="00397C75" w:rsidRPr="000915A8">
        <w:t xml:space="preserve">   </w:t>
      </w:r>
    </w:p>
    <w:p w:rsidR="00397C75" w:rsidRPr="000915A8" w:rsidRDefault="00397C75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lastRenderedPageBreak/>
        <w:t>До XVI века Волга служила своеобразным рубежом между славянскими и тюркскими племенами, сохраняя важное экономическое  значение,  позже сыграв значительную  роль в формировании единого российского рынка.</w:t>
      </w:r>
    </w:p>
    <w:p w:rsidR="00397C75" w:rsidRPr="000915A8" w:rsidRDefault="00397C75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0915A8">
        <w:t>В правление  Фёдора I Ивановича  (1557 – 1598 год, правитель: 1584 – 1598 год), Алексея Михайловича (1629 – 1676 год, правитель: 1645 – 1676 год), Анны Иоанновны (1693 – 1740 год, правитель: 1730 – 1740 год)</w:t>
      </w:r>
      <w:r w:rsidR="00BC3979" w:rsidRPr="000915A8">
        <w:t xml:space="preserve">, </w:t>
      </w:r>
      <w:r w:rsidRPr="000915A8">
        <w:t>Николая I Павловича  (1796 – 1855 год, правитель: 1825 – 1855 год)  здесь возникают известные города.</w:t>
      </w:r>
      <w:proofErr w:type="gramEnd"/>
      <w:r w:rsidRPr="000915A8">
        <w:t xml:space="preserve"> </w:t>
      </w:r>
      <w:proofErr w:type="gramStart"/>
      <w:r w:rsidRPr="000915A8">
        <w:t>Самара (1586 год, Самарская область), Царицын (1589 год, Волгоградская область), Саратов (1590 год, Саратовская область), Пенза (1663 год, Пензенская область), Тольятти (1737 год, Самарская область)</w:t>
      </w:r>
      <w:r w:rsidR="00BC3979" w:rsidRPr="000915A8">
        <w:t xml:space="preserve">, </w:t>
      </w:r>
      <w:r w:rsidRPr="000915A8">
        <w:t>Элиста (1865 год, республика Калмыкия)</w:t>
      </w:r>
      <w:r w:rsidR="00BC3979" w:rsidRPr="000915A8">
        <w:t>.</w:t>
      </w:r>
      <w:proofErr w:type="gramEnd"/>
      <w:r w:rsidR="00BC3979" w:rsidRPr="000915A8">
        <w:t xml:space="preserve"> </w:t>
      </w:r>
      <w:r w:rsidRPr="000915A8">
        <w:t xml:space="preserve">Первый воевода городов - крепостей на Волге: Самары, </w:t>
      </w:r>
      <w:r w:rsidR="0071643C" w:rsidRPr="000915A8">
        <w:t xml:space="preserve"> Саратова, Царицына: Григорий О</w:t>
      </w:r>
      <w:r w:rsidRPr="000915A8">
        <w:t>сипович Засекин (1550 – 1592 год). Многие города основаны как для защиты от набегов ногайцев, калмыков.</w:t>
      </w:r>
    </w:p>
    <w:p w:rsidR="00BC3979" w:rsidRPr="000915A8" w:rsidRDefault="00397C75" w:rsidP="0071643C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При Екатерине II  (1729 – 1796 год, правитель: 1762 – 1796 год)  появляются немецкие колонисты</w:t>
      </w:r>
      <w:r w:rsidR="00BC3979" w:rsidRPr="000915A8">
        <w:t xml:space="preserve"> </w:t>
      </w:r>
      <w:r w:rsidRPr="000915A8">
        <w:t>на территориях современных Сара</w:t>
      </w:r>
      <w:r w:rsidR="0071643C" w:rsidRPr="000915A8">
        <w:t xml:space="preserve">товской, Волгоградской областей. Все </w:t>
      </w:r>
      <w:r w:rsidRPr="000915A8">
        <w:t>образовано 106 колоний, 25 600 человек</w:t>
      </w:r>
      <w:r w:rsidR="00BC3979" w:rsidRPr="000915A8">
        <w:t>.</w:t>
      </w:r>
      <w:r w:rsidR="0071643C" w:rsidRPr="000915A8">
        <w:t xml:space="preserve"> В XX веке уже</w:t>
      </w:r>
      <w:r w:rsidRPr="000915A8">
        <w:t xml:space="preserve">  190 колоний с населением 407, 5 тысяч человек, преимущественно </w:t>
      </w:r>
      <w:r w:rsidR="00BC3979" w:rsidRPr="000915A8">
        <w:t xml:space="preserve">немцев. </w:t>
      </w:r>
      <w:r w:rsidRPr="000915A8">
        <w:t>Город Энгельс:  столица АССР немцев Поволжья, 1923 - 1941 год</w:t>
      </w:r>
      <w:r w:rsidR="00BC3979" w:rsidRPr="000915A8">
        <w:t>.</w:t>
      </w:r>
    </w:p>
    <w:p w:rsidR="00397C75" w:rsidRPr="000915A8" w:rsidRDefault="0071643C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В XIX веке</w:t>
      </w:r>
      <w:r w:rsidR="00397C75" w:rsidRPr="000915A8">
        <w:t xml:space="preserve"> осваиваются заволжские степи, прокладываются  железные дороги, на первых пароходах перевозится  нефть, Поволжье становится  одним из важных районов зернового хозяйства. </w:t>
      </w:r>
    </w:p>
    <w:p w:rsidR="00BC3979" w:rsidRPr="000915A8" w:rsidRDefault="0071643C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ХХ век - эпоха индустриализации. В Поволжье </w:t>
      </w:r>
      <w:r w:rsidR="00397C75" w:rsidRPr="000915A8">
        <w:t>строятся важные промышленные объекты: Сталинградский тракторный завод,  металлургический завод «Красный Октябрь», крупные ГЭС,</w:t>
      </w:r>
      <w:r w:rsidR="00BC3979" w:rsidRPr="000915A8">
        <w:t xml:space="preserve"> </w:t>
      </w:r>
      <w:r w:rsidRPr="000915A8">
        <w:t xml:space="preserve">такие как </w:t>
      </w:r>
      <w:r w:rsidR="00397C75" w:rsidRPr="000915A8">
        <w:t>Волжская ГЭС,  1950 - 19</w:t>
      </w:r>
      <w:r w:rsidRPr="000915A8">
        <w:t>61 год, Волгоградская область. Её строительство</w:t>
      </w:r>
      <w:r w:rsidR="00397C75" w:rsidRPr="000915A8">
        <w:t xml:space="preserve">  одна из «Великих строе</w:t>
      </w:r>
      <w:r w:rsidRPr="000915A8">
        <w:t xml:space="preserve">к коммунизма». </w:t>
      </w:r>
      <w:proofErr w:type="gramStart"/>
      <w:r w:rsidRPr="000915A8">
        <w:t xml:space="preserve">Также строятся </w:t>
      </w:r>
      <w:r w:rsidR="00397C75" w:rsidRPr="000915A8">
        <w:t>Жигулёвская ГЭС, 1950 - 1957 год (Самарская область),  Волжский автомобильный завод (ВАЗ), 1966 год, Самарская область, Камский автомобильный (КАМАЗ), 1969 -  1976 год, республика Татарстан, «</w:t>
      </w:r>
      <w:proofErr w:type="spellStart"/>
      <w:r w:rsidR="00397C75" w:rsidRPr="000915A8">
        <w:t>Тольяттиазот</w:t>
      </w:r>
      <w:proofErr w:type="spellEnd"/>
      <w:r w:rsidR="00397C75" w:rsidRPr="000915A8">
        <w:t>», 1974 год (Самарская область)</w:t>
      </w:r>
      <w:r w:rsidR="00BC3979" w:rsidRPr="000915A8">
        <w:t>.</w:t>
      </w:r>
      <w:proofErr w:type="gramEnd"/>
    </w:p>
    <w:p w:rsidR="00397C75" w:rsidRPr="000915A8" w:rsidRDefault="00397C75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В  военные годы в Поволжье  эвакуировано более  300 заводов.</w:t>
      </w:r>
      <w:r w:rsidR="00BC3979" w:rsidRPr="000915A8">
        <w:t xml:space="preserve"> </w:t>
      </w:r>
      <w:r w:rsidR="0071643C" w:rsidRPr="000915A8">
        <w:t>В 1946 году</w:t>
      </w:r>
      <w:r w:rsidRPr="000915A8">
        <w:t xml:space="preserve"> построен Капустин Яр (Астраханская область), ракетный полигон РФ.</w:t>
      </w:r>
    </w:p>
    <w:p w:rsidR="00397C75" w:rsidRPr="000915A8" w:rsidRDefault="00397C75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 Поволжье – центр  важнейших исторических событий.</w:t>
      </w:r>
      <w:r w:rsidR="00BC3979" w:rsidRPr="000915A8">
        <w:t xml:space="preserve"> </w:t>
      </w:r>
      <w:r w:rsidRPr="000915A8">
        <w:t>Субъекты Поволжья охватывали пр</w:t>
      </w:r>
      <w:r w:rsidR="00BC3979" w:rsidRPr="000915A8">
        <w:t xml:space="preserve">актически все крупные восстания. </w:t>
      </w:r>
      <w:r w:rsidRPr="000915A8">
        <w:t>На завершающем этапе централизации русского государства присоединены столицы ханств, Астрахань, Казань. Астраханское восстание, 1705 – 1706 год, Кондратия Афанасиевича Булавина (1667 – 1708 год), 1707 – 1708 год, восстание Степана Тимофеевича Разина (1630 – 1671 год), 1667 - 1671 год, Емельяна Ивановича Пугачева (1742 – 1775 год),   1773 - 1775 год.</w:t>
      </w:r>
    </w:p>
    <w:p w:rsidR="0071643C" w:rsidRPr="000915A8" w:rsidRDefault="00397C75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 Во время пугачевского восстания Казанская губерния</w:t>
      </w:r>
      <w:r w:rsidR="00BC3979" w:rsidRPr="000915A8">
        <w:t xml:space="preserve"> становится местом кровопролитных сражений. </w:t>
      </w:r>
      <w:r w:rsidR="0071643C" w:rsidRPr="000915A8">
        <w:t xml:space="preserve">Казань, Астрахань - </w:t>
      </w:r>
      <w:r w:rsidRPr="000915A8">
        <w:t>центры организации Персидского похода, 1722 – 1723 го</w:t>
      </w:r>
      <w:r w:rsidR="0071643C" w:rsidRPr="000915A8">
        <w:t xml:space="preserve">д. </w:t>
      </w:r>
    </w:p>
    <w:p w:rsidR="00BC3979" w:rsidRPr="000915A8" w:rsidRDefault="0071643C" w:rsidP="0071643C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В XVII веке </w:t>
      </w:r>
      <w:r w:rsidR="00397C75" w:rsidRPr="000915A8">
        <w:t>калмыки  принесли присягу на подданство русскому царю.</w:t>
      </w:r>
      <w:r w:rsidRPr="000915A8">
        <w:t xml:space="preserve"> </w:t>
      </w:r>
      <w:r w:rsidR="00397C75" w:rsidRPr="000915A8">
        <w:t>Кавалерия калмыков принимала участие во многих войнах Российской империи:  русско</w:t>
      </w:r>
      <w:r w:rsidR="00BC3979" w:rsidRPr="000915A8">
        <w:t>-</w:t>
      </w:r>
      <w:r w:rsidR="00397C75" w:rsidRPr="000915A8">
        <w:t>польской войне, 1654 – 1667 год, Северной войне, 1700 – 1721 год,   персидском походе, 1722 – 1723 год, русско</w:t>
      </w:r>
      <w:r w:rsidR="00BC3979" w:rsidRPr="000915A8">
        <w:t>-</w:t>
      </w:r>
      <w:r w:rsidR="00397C75" w:rsidRPr="000915A8">
        <w:t xml:space="preserve">турецких войнах,  семилетней войне, 1756 – 1763 год. </w:t>
      </w:r>
    </w:p>
    <w:p w:rsidR="00BC3979" w:rsidRPr="000915A8" w:rsidRDefault="00397C75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0915A8">
        <w:t>В Симбирске родились известные политические деятели, главы правительств, Владимир Ильич Ленин (1870 – 1924 год),  лидер большевиков, основатель, глава советского государства (1917 - 1924  год),  Александр Федорович Керенский (1881 – 1970 год), глава Временного правительства (1917 год)</w:t>
      </w:r>
      <w:r w:rsidR="00BC3979" w:rsidRPr="000915A8">
        <w:t xml:space="preserve">, </w:t>
      </w:r>
      <w:r w:rsidRPr="000915A8">
        <w:t>Иван Александрович Гончаров (1812-  1891 год), Николай Михайлович Карамзин (1766 – 1826 год)</w:t>
      </w:r>
      <w:r w:rsidR="00BC3979" w:rsidRPr="000915A8">
        <w:t>.</w:t>
      </w:r>
      <w:proofErr w:type="gramEnd"/>
      <w:r w:rsidRPr="000915A8">
        <w:t xml:space="preserve">  </w:t>
      </w:r>
      <w:r w:rsidR="00BC3979" w:rsidRPr="000915A8">
        <w:t xml:space="preserve">В </w:t>
      </w:r>
      <w:r w:rsidRPr="000915A8">
        <w:t xml:space="preserve">Самаре в </w:t>
      </w:r>
      <w:r w:rsidR="0071643C" w:rsidRPr="000915A8">
        <w:t>годы гражданской войны действовал</w:t>
      </w:r>
      <w:r w:rsidRPr="000915A8">
        <w:t xml:space="preserve"> Комитет членов Всероссийского Учредительного собрания (</w:t>
      </w:r>
      <w:proofErr w:type="spellStart"/>
      <w:r w:rsidRPr="000915A8">
        <w:t>Комуч</w:t>
      </w:r>
      <w:proofErr w:type="spellEnd"/>
      <w:r w:rsidRPr="000915A8">
        <w:t>),</w:t>
      </w:r>
      <w:r w:rsidR="00BC3979" w:rsidRPr="000915A8">
        <w:t xml:space="preserve"> </w:t>
      </w:r>
      <w:r w:rsidRPr="000915A8">
        <w:t>антибольшевистское правительство, претендов</w:t>
      </w:r>
      <w:r w:rsidR="0071643C" w:rsidRPr="000915A8">
        <w:t xml:space="preserve">авшее на статус всероссийского. Его власть </w:t>
      </w:r>
      <w:r w:rsidRPr="000915A8">
        <w:t xml:space="preserve">распространялась на территорию Среднего Поволжья, </w:t>
      </w:r>
      <w:proofErr w:type="spellStart"/>
      <w:r w:rsidRPr="000915A8">
        <w:t>Прикамья</w:t>
      </w:r>
      <w:proofErr w:type="spellEnd"/>
      <w:r w:rsidRPr="000915A8">
        <w:t>,  Южного Урала.</w:t>
      </w:r>
    </w:p>
    <w:p w:rsidR="00397C75" w:rsidRPr="000915A8" w:rsidRDefault="00397C75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lastRenderedPageBreak/>
        <w:t>В годы Великой Отечественной войны, 1941 -1945 год, города Поволжья внесли огромный вклад в победу над фашистской Германией. Стал</w:t>
      </w:r>
      <w:r w:rsidR="0071643C" w:rsidRPr="000915A8">
        <w:t xml:space="preserve">инград стал символом мужества. Самара - </w:t>
      </w:r>
      <w:r w:rsidRPr="000915A8">
        <w:t>один из центров оборонной промышленности, в нее  эвакуированы предприятия,  СНК, Верховный Совет СССР,  учреждения культуры (Большой театр, Мосфильм). 5 мар</w:t>
      </w:r>
      <w:r w:rsidR="0071643C" w:rsidRPr="000915A8">
        <w:t>та 1942 года в городе дописана и</w:t>
      </w:r>
      <w:r w:rsidRPr="000915A8">
        <w:t xml:space="preserve"> впервые исполнена седьмая Ленинградская симфония Дмитрия Дмитриевича Шостаковича (1906 – 1975</w:t>
      </w:r>
      <w:r w:rsidR="00BC3979" w:rsidRPr="000915A8">
        <w:t xml:space="preserve"> год).</w:t>
      </w:r>
      <w:r w:rsidRPr="000915A8">
        <w:t xml:space="preserve"> </w:t>
      </w:r>
    </w:p>
    <w:p w:rsidR="00397C75" w:rsidRPr="000915A8" w:rsidRDefault="00397C75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Интересно, что на протяжении истории района  многие  города  Поволжья меняли названия, отражая политическую конъюнктуру в стране</w:t>
      </w:r>
      <w:r w:rsidR="0071643C" w:rsidRPr="000915A8">
        <w:t>.</w:t>
      </w:r>
      <w:r w:rsidR="00BC3979" w:rsidRPr="000915A8">
        <w:t xml:space="preserve"> </w:t>
      </w:r>
      <w:proofErr w:type="gramStart"/>
      <w:r w:rsidRPr="000915A8">
        <w:t>Самара (1586  - 1935 год, 1935 – 1991 год:</w:t>
      </w:r>
      <w:proofErr w:type="gramEnd"/>
      <w:r w:rsidRPr="000915A8">
        <w:t xml:space="preserve"> Куйбышев), Волгоград (1589 год – 1925 год, Царицын</w:t>
      </w:r>
      <w:r w:rsidR="00BC3979" w:rsidRPr="000915A8">
        <w:t xml:space="preserve">, 1925 – 1961 год: Сталинград), </w:t>
      </w:r>
      <w:r w:rsidRPr="000915A8">
        <w:t xml:space="preserve">Ульяновск (1648 - 1780 год:  </w:t>
      </w:r>
      <w:proofErr w:type="spellStart"/>
      <w:r w:rsidRPr="000915A8">
        <w:t>Синбирск</w:t>
      </w:r>
      <w:proofErr w:type="spellEnd"/>
      <w:r w:rsidRPr="000915A8">
        <w:t>,  1780 - 1924 год: Симбирск),</w:t>
      </w:r>
      <w:r w:rsidR="00BC3979" w:rsidRPr="000915A8">
        <w:t xml:space="preserve"> Э</w:t>
      </w:r>
      <w:r w:rsidRPr="000915A8">
        <w:t>нгельс (до 1914 года: Покровская Слобода, до 1931 года: Покровск)</w:t>
      </w:r>
      <w:r w:rsidR="00BC3979" w:rsidRPr="000915A8">
        <w:t xml:space="preserve">, </w:t>
      </w:r>
      <w:r w:rsidRPr="000915A8">
        <w:t xml:space="preserve">Набережные Челны (1982 -1988 года: </w:t>
      </w:r>
      <w:proofErr w:type="gramStart"/>
      <w:r w:rsidRPr="000915A8">
        <w:t>Брежнев), Тольятти (до 1964 года Ставрополь)</w:t>
      </w:r>
      <w:r w:rsidR="00BC3979" w:rsidRPr="000915A8">
        <w:t>.</w:t>
      </w:r>
      <w:proofErr w:type="gramEnd"/>
      <w:r w:rsidR="00BC3979" w:rsidRPr="000915A8">
        <w:t xml:space="preserve"> </w:t>
      </w:r>
      <w:r w:rsidRPr="000915A8">
        <w:t>На Волгу,  чтобы запечатлеть бурлаков, отправился в поездку  Илья Ефимович Репин (1844 – 1930 год).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Основные отрасли специализации района: нефтяная, нефтеперерабатывающая, газовая промышленность, работающая на их сырье химическая промышленность.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rPr>
          <w:bCs/>
        </w:rPr>
        <w:t xml:space="preserve">Машиностроение </w:t>
      </w:r>
      <w:r w:rsidRPr="000915A8">
        <w:t xml:space="preserve">— главная отрасль промышленной специализации района. </w:t>
      </w:r>
      <w:proofErr w:type="gramStart"/>
      <w:r w:rsidR="00E16D6A" w:rsidRPr="000915A8">
        <w:t xml:space="preserve">Легковые автомобили, троллейбусы, </w:t>
      </w:r>
      <w:r w:rsidRPr="000915A8">
        <w:t xml:space="preserve">грузовые автомобили, вездеходы производят в </w:t>
      </w:r>
      <w:r w:rsidR="00E16D6A" w:rsidRPr="000915A8">
        <w:t>Тольятти, Ульяновск</w:t>
      </w:r>
      <w:r w:rsidRPr="000915A8">
        <w:t>е, Набережных Челнах, Елабуге</w:t>
      </w:r>
      <w:r w:rsidR="00E16D6A" w:rsidRPr="000915A8">
        <w:t>, Энгельс</w:t>
      </w:r>
      <w:r w:rsidRPr="000915A8">
        <w:t>е</w:t>
      </w:r>
      <w:r w:rsidR="00E16D6A" w:rsidRPr="000915A8">
        <w:t>.</w:t>
      </w:r>
      <w:proofErr w:type="gramEnd"/>
      <w:r w:rsidR="00E16D6A" w:rsidRPr="000915A8">
        <w:t xml:space="preserve"> </w:t>
      </w:r>
      <w:r w:rsidRPr="000915A8">
        <w:t>Самолётостроение развито в Самаре, Казани</w:t>
      </w:r>
      <w:r w:rsidR="00E16D6A" w:rsidRPr="000915A8">
        <w:t>, Ульяновск</w:t>
      </w:r>
      <w:r w:rsidRPr="000915A8">
        <w:t xml:space="preserve">е, Саратове. </w:t>
      </w:r>
      <w:proofErr w:type="gramStart"/>
      <w:r w:rsidR="00E16D6A" w:rsidRPr="000915A8">
        <w:t xml:space="preserve">Авиационная, </w:t>
      </w:r>
      <w:proofErr w:type="spellStart"/>
      <w:r w:rsidR="00E16D6A" w:rsidRPr="000915A8">
        <w:t>ракето-космическая</w:t>
      </w:r>
      <w:proofErr w:type="spellEnd"/>
      <w:r w:rsidR="00E16D6A" w:rsidRPr="000915A8">
        <w:t xml:space="preserve">  </w:t>
      </w:r>
      <w:r w:rsidRPr="000915A8">
        <w:t>промышленность сосредоточена в Казани</w:t>
      </w:r>
      <w:r w:rsidR="00E16D6A" w:rsidRPr="000915A8">
        <w:t>, Ульяновск</w:t>
      </w:r>
      <w:r w:rsidRPr="000915A8">
        <w:t>е, Самаре</w:t>
      </w:r>
      <w:r w:rsidR="00E16D6A" w:rsidRPr="000915A8">
        <w:t>, Саратов</w:t>
      </w:r>
      <w:r w:rsidRPr="000915A8">
        <w:t>е, б</w:t>
      </w:r>
      <w:r w:rsidR="00E16D6A" w:rsidRPr="000915A8">
        <w:t xml:space="preserve">ронетехника </w:t>
      </w:r>
      <w:r w:rsidRPr="000915A8">
        <w:t>–</w:t>
      </w:r>
      <w:r w:rsidR="00E16D6A" w:rsidRPr="000915A8">
        <w:t xml:space="preserve"> </w:t>
      </w:r>
      <w:r w:rsidRPr="000915A8">
        <w:t xml:space="preserve">в </w:t>
      </w:r>
      <w:r w:rsidR="00E16D6A" w:rsidRPr="000915A8">
        <w:t>Волгоград</w:t>
      </w:r>
      <w:r w:rsidRPr="000915A8">
        <w:t>е, судостроение – в Астрахани, Волгограде, Зеленодольске.</w:t>
      </w:r>
      <w:proofErr w:type="gramEnd"/>
      <w:r w:rsidRPr="000915A8">
        <w:t xml:space="preserve"> Ядерное оружие производят в </w:t>
      </w:r>
      <w:proofErr w:type="spellStart"/>
      <w:r w:rsidRPr="000915A8">
        <w:t>Зеречном</w:t>
      </w:r>
      <w:proofErr w:type="spellEnd"/>
      <w:r w:rsidRPr="000915A8">
        <w:t xml:space="preserve">. </w:t>
      </w:r>
      <w:r w:rsidR="00E16D6A" w:rsidRPr="000915A8">
        <w:t>С</w:t>
      </w:r>
      <w:r w:rsidRPr="000915A8">
        <w:t>танкостроение - Самара, Саратов, тракторостроение – Волгоград, ч</w:t>
      </w:r>
      <w:r w:rsidR="00E16D6A" w:rsidRPr="000915A8">
        <w:t xml:space="preserve">асовая промышленность </w:t>
      </w:r>
      <w:r w:rsidRPr="000915A8">
        <w:t>–</w:t>
      </w:r>
      <w:r w:rsidR="00E16D6A" w:rsidRPr="000915A8">
        <w:t xml:space="preserve"> Пемза</w:t>
      </w:r>
      <w:r w:rsidRPr="000915A8">
        <w:t xml:space="preserve">. 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0915A8">
        <w:rPr>
          <w:bCs/>
        </w:rPr>
        <w:t>Химическая промышленность</w:t>
      </w:r>
      <w:r w:rsidRPr="000915A8">
        <w:t xml:space="preserve"> также отрасль</w:t>
      </w:r>
      <w:r w:rsidRPr="000915A8">
        <w:rPr>
          <w:rStyle w:val="2phjq"/>
          <w:bdr w:val="none" w:sz="0" w:space="0" w:color="auto" w:frame="1"/>
        </w:rPr>
        <w:t xml:space="preserve"> специализации района. Она получила развитие в районе благодаря собственным запасам нефти и газа, а также наличию водных ресурсов. </w:t>
      </w:r>
      <w:proofErr w:type="gramStart"/>
      <w:r w:rsidRPr="000915A8">
        <w:rPr>
          <w:bdr w:val="none" w:sz="0" w:space="0" w:color="auto" w:frame="1"/>
        </w:rPr>
        <w:t>Полимеры  изготавливают в Самаре</w:t>
      </w:r>
      <w:r w:rsidR="00E16D6A" w:rsidRPr="000915A8">
        <w:rPr>
          <w:bdr w:val="none" w:sz="0" w:space="0" w:color="auto" w:frame="1"/>
        </w:rPr>
        <w:t>, Тольятти, Саратов</w:t>
      </w:r>
      <w:r w:rsidRPr="000915A8">
        <w:rPr>
          <w:bdr w:val="none" w:sz="0" w:space="0" w:color="auto" w:frame="1"/>
        </w:rPr>
        <w:t>е</w:t>
      </w:r>
      <w:r w:rsidR="00E16D6A" w:rsidRPr="000915A8">
        <w:rPr>
          <w:bdr w:val="none" w:sz="0" w:space="0" w:color="auto" w:frame="1"/>
        </w:rPr>
        <w:t>, Балаково, Волгоград</w:t>
      </w:r>
      <w:r w:rsidRPr="000915A8">
        <w:rPr>
          <w:bdr w:val="none" w:sz="0" w:space="0" w:color="auto" w:frame="1"/>
        </w:rPr>
        <w:t>е, Волжском, Казани</w:t>
      </w:r>
      <w:r w:rsidR="00E16D6A" w:rsidRPr="000915A8">
        <w:rPr>
          <w:bdr w:val="none" w:sz="0" w:space="0" w:color="auto" w:frame="1"/>
        </w:rPr>
        <w:t>, Нижнекамск</w:t>
      </w:r>
      <w:r w:rsidRPr="000915A8">
        <w:rPr>
          <w:bdr w:val="none" w:sz="0" w:space="0" w:color="auto" w:frame="1"/>
        </w:rPr>
        <w:t>е.</w:t>
      </w:r>
      <w:proofErr w:type="gramEnd"/>
      <w:r w:rsidRPr="000915A8">
        <w:rPr>
          <w:bdr w:val="none" w:sz="0" w:space="0" w:color="auto" w:frame="1"/>
        </w:rPr>
        <w:t xml:space="preserve"> </w:t>
      </w:r>
      <w:r w:rsidR="00E16D6A" w:rsidRPr="000915A8">
        <w:rPr>
          <w:bdr w:val="none" w:sz="0" w:space="0" w:color="auto" w:frame="1"/>
        </w:rPr>
        <w:t xml:space="preserve"> </w:t>
      </w:r>
      <w:r w:rsidRPr="000915A8">
        <w:rPr>
          <w:bdr w:val="none" w:sz="0" w:space="0" w:color="auto" w:frame="1"/>
        </w:rPr>
        <w:t>Переработка нефти сосредоточена в  Самаре</w:t>
      </w:r>
      <w:r w:rsidR="00E16D6A" w:rsidRPr="000915A8">
        <w:rPr>
          <w:bdr w:val="none" w:sz="0" w:space="0" w:color="auto" w:frame="1"/>
        </w:rPr>
        <w:t>, Саратов</w:t>
      </w:r>
      <w:r w:rsidRPr="000915A8">
        <w:rPr>
          <w:bdr w:val="none" w:sz="0" w:space="0" w:color="auto" w:frame="1"/>
        </w:rPr>
        <w:t>е</w:t>
      </w:r>
      <w:r w:rsidR="00E16D6A" w:rsidRPr="000915A8">
        <w:rPr>
          <w:bdr w:val="none" w:sz="0" w:space="0" w:color="auto" w:frame="1"/>
        </w:rPr>
        <w:t>, Волгоград</w:t>
      </w:r>
      <w:r w:rsidRPr="000915A8">
        <w:rPr>
          <w:bdr w:val="none" w:sz="0" w:space="0" w:color="auto" w:frame="1"/>
        </w:rPr>
        <w:t>е</w:t>
      </w:r>
      <w:r w:rsidR="00E16D6A" w:rsidRPr="000915A8">
        <w:rPr>
          <w:bdr w:val="none" w:sz="0" w:space="0" w:color="auto" w:frame="1"/>
        </w:rPr>
        <w:t>, Новокуйбышевск</w:t>
      </w:r>
      <w:r w:rsidR="0071643C" w:rsidRPr="000915A8">
        <w:rPr>
          <w:bdr w:val="none" w:sz="0" w:space="0" w:color="auto" w:frame="1"/>
        </w:rPr>
        <w:t xml:space="preserve">е. </w:t>
      </w:r>
      <w:r w:rsidRPr="000915A8">
        <w:rPr>
          <w:bdr w:val="none" w:sz="0" w:space="0" w:color="auto" w:frame="1"/>
        </w:rPr>
        <w:t xml:space="preserve">Минеральные удобрения производят в </w:t>
      </w:r>
      <w:r w:rsidR="00E16D6A" w:rsidRPr="000915A8">
        <w:rPr>
          <w:bdr w:val="none" w:sz="0" w:space="0" w:color="auto" w:frame="1"/>
        </w:rPr>
        <w:t>Тольятти и Балаков</w:t>
      </w:r>
      <w:r w:rsidRPr="000915A8">
        <w:rPr>
          <w:bdr w:val="none" w:sz="0" w:space="0" w:color="auto" w:frame="1"/>
        </w:rPr>
        <w:t xml:space="preserve">е. </w:t>
      </w:r>
    </w:p>
    <w:p w:rsidR="00E46916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2phjq"/>
          <w:bdr w:val="none" w:sz="0" w:space="0" w:color="auto" w:frame="1"/>
        </w:rPr>
      </w:pPr>
      <w:r w:rsidRPr="000915A8">
        <w:rPr>
          <w:rStyle w:val="2phjq"/>
          <w:bdr w:val="none" w:sz="0" w:space="0" w:color="auto" w:frame="1"/>
        </w:rPr>
        <w:t>Электроэнергетика — одна из важнейших отраслей хозяйства региона. Поволжье выделяется развитием всех видов энергетики и особенно гидроэнергетики. Крупнейшие электростанции:</w:t>
      </w:r>
      <w:r w:rsidRPr="000915A8">
        <w:rPr>
          <w:rStyle w:val="2phjq"/>
          <w:rFonts w:eastAsia="+mn-ea"/>
          <w:bdr w:val="none" w:sz="0" w:space="0" w:color="auto" w:frame="1"/>
        </w:rPr>
        <w:t xml:space="preserve"> </w:t>
      </w:r>
      <w:r w:rsidR="00E16D6A" w:rsidRPr="000915A8">
        <w:rPr>
          <w:rStyle w:val="2phjq"/>
          <w:rFonts w:eastAsia="+mn-ea"/>
          <w:bdr w:val="none" w:sz="0" w:space="0" w:color="auto" w:frame="1"/>
        </w:rPr>
        <w:t>ГЭС - Волгоградская и Волжская</w:t>
      </w:r>
      <w:r w:rsidRPr="000915A8">
        <w:rPr>
          <w:rStyle w:val="2phjq"/>
          <w:bdr w:val="none" w:sz="0" w:space="0" w:color="auto" w:frame="1"/>
        </w:rPr>
        <w:t xml:space="preserve">, ТЭС – </w:t>
      </w:r>
      <w:proofErr w:type="spellStart"/>
      <w:r w:rsidRPr="000915A8">
        <w:rPr>
          <w:rStyle w:val="2phjq"/>
          <w:bdr w:val="none" w:sz="0" w:space="0" w:color="auto" w:frame="1"/>
        </w:rPr>
        <w:t>Заинская</w:t>
      </w:r>
      <w:proofErr w:type="spellEnd"/>
      <w:r w:rsidRPr="000915A8">
        <w:rPr>
          <w:rStyle w:val="2phjq"/>
          <w:bdr w:val="none" w:sz="0" w:space="0" w:color="auto" w:frame="1"/>
        </w:rPr>
        <w:t xml:space="preserve">, </w:t>
      </w:r>
      <w:r w:rsidR="00E16D6A" w:rsidRPr="000915A8">
        <w:rPr>
          <w:rStyle w:val="2phjq"/>
          <w:rFonts w:eastAsia="+mn-ea"/>
          <w:bdr w:val="none" w:sz="0" w:space="0" w:color="auto" w:frame="1"/>
        </w:rPr>
        <w:t>АЭС -</w:t>
      </w:r>
      <w:r w:rsidRPr="000915A8">
        <w:rPr>
          <w:rStyle w:val="2phjq"/>
          <w:bdr w:val="none" w:sz="0" w:space="0" w:color="auto" w:frame="1"/>
        </w:rPr>
        <w:t xml:space="preserve"> </w:t>
      </w:r>
      <w:proofErr w:type="spellStart"/>
      <w:r w:rsidRPr="000915A8">
        <w:rPr>
          <w:rStyle w:val="2phjq"/>
          <w:bdr w:val="none" w:sz="0" w:space="0" w:color="auto" w:frame="1"/>
        </w:rPr>
        <w:t>Балаковская</w:t>
      </w:r>
      <w:proofErr w:type="spellEnd"/>
      <w:r w:rsidRPr="000915A8">
        <w:rPr>
          <w:rStyle w:val="2phjq"/>
          <w:bdr w:val="none" w:sz="0" w:space="0" w:color="auto" w:frame="1"/>
        </w:rPr>
        <w:t xml:space="preserve"> и </w:t>
      </w:r>
      <w:proofErr w:type="spellStart"/>
      <w:r w:rsidRPr="000915A8">
        <w:rPr>
          <w:rStyle w:val="2phjq"/>
          <w:bdr w:val="none" w:sz="0" w:space="0" w:color="auto" w:frame="1"/>
        </w:rPr>
        <w:t>Димитровградская</w:t>
      </w:r>
      <w:proofErr w:type="spellEnd"/>
      <w:r w:rsidRPr="000915A8">
        <w:rPr>
          <w:rStyle w:val="2phjq"/>
          <w:bdr w:val="none" w:sz="0" w:space="0" w:color="auto" w:frame="1"/>
        </w:rPr>
        <w:t>.</w:t>
      </w:r>
    </w:p>
    <w:p w:rsidR="0087246E" w:rsidRPr="000915A8" w:rsidRDefault="0071643C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2phjq"/>
          <w:bdr w:val="none" w:sz="0" w:space="0" w:color="auto" w:frame="1"/>
        </w:rPr>
      </w:pPr>
      <w:r w:rsidRPr="000915A8">
        <w:rPr>
          <w:rStyle w:val="2phjq"/>
          <w:bdr w:val="none" w:sz="0" w:space="0" w:color="auto" w:frame="1"/>
        </w:rPr>
        <w:t>Производство алюминия</w:t>
      </w:r>
      <w:r w:rsidR="0087246E" w:rsidRPr="000915A8">
        <w:rPr>
          <w:rStyle w:val="2phjq"/>
          <w:bdr w:val="none" w:sz="0" w:space="0" w:color="auto" w:frame="1"/>
        </w:rPr>
        <w:t xml:space="preserve"> и</w:t>
      </w:r>
      <w:r w:rsidRPr="000915A8">
        <w:rPr>
          <w:rStyle w:val="2phjq"/>
          <w:bdr w:val="none" w:sz="0" w:space="0" w:color="auto" w:frame="1"/>
        </w:rPr>
        <w:t xml:space="preserve"> </w:t>
      </w:r>
      <w:proofErr w:type="spellStart"/>
      <w:r w:rsidRPr="000915A8">
        <w:rPr>
          <w:rStyle w:val="2phjq"/>
          <w:bdr w:val="none" w:sz="0" w:space="0" w:color="auto" w:frame="1"/>
        </w:rPr>
        <w:t>передельная</w:t>
      </w:r>
      <w:proofErr w:type="spellEnd"/>
      <w:r w:rsidRPr="000915A8">
        <w:rPr>
          <w:rStyle w:val="2phjq"/>
          <w:bdr w:val="none" w:sz="0" w:space="0" w:color="auto" w:frame="1"/>
        </w:rPr>
        <w:t xml:space="preserve"> металлургия </w:t>
      </w:r>
      <w:proofErr w:type="gramStart"/>
      <w:r w:rsidRPr="000915A8">
        <w:rPr>
          <w:rStyle w:val="2phjq"/>
          <w:bdr w:val="none" w:sz="0" w:space="0" w:color="auto" w:frame="1"/>
        </w:rPr>
        <w:t>развиты</w:t>
      </w:r>
      <w:proofErr w:type="gramEnd"/>
      <w:r w:rsidR="0087246E" w:rsidRPr="000915A8">
        <w:rPr>
          <w:rStyle w:val="2phjq"/>
          <w:bdr w:val="none" w:sz="0" w:space="0" w:color="auto" w:frame="1"/>
        </w:rPr>
        <w:t xml:space="preserve"> в Волгограде. </w:t>
      </w:r>
    </w:p>
    <w:p w:rsidR="00627611" w:rsidRPr="000915A8" w:rsidRDefault="0087246E" w:rsidP="00627611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0915A8">
        <w:rPr>
          <w:rStyle w:val="2phjq"/>
          <w:bdr w:val="none" w:sz="0" w:space="0" w:color="auto" w:frame="1"/>
        </w:rPr>
        <w:t>Поволжье — крупнейший сельскохозяйственный район страны. На севере Поволжье расположен главный зерновой район. Здесь выращивают рожь, озимую пшеницу. На юге Поволжья выращивают яровую пшеницу, кукурузу</w:t>
      </w:r>
      <w:r w:rsidRPr="000915A8">
        <w:t xml:space="preserve">, подсолнечник. </w:t>
      </w:r>
      <w:proofErr w:type="gramStart"/>
      <w:r w:rsidRPr="000915A8">
        <w:t>В Астраханской области произрастают бахчевые.</w:t>
      </w:r>
      <w:proofErr w:type="gramEnd"/>
      <w:r w:rsidRPr="000915A8">
        <w:t xml:space="preserve"> Молочное животноводство преобладает в  Татарстане, овцеводство — в Калмыкии и в Волгоградской области. </w:t>
      </w:r>
      <w:proofErr w:type="gramStart"/>
      <w:r w:rsidRPr="000915A8">
        <w:rPr>
          <w:rStyle w:val="2phjq"/>
          <w:bdr w:val="none" w:sz="0" w:space="0" w:color="auto" w:frame="1"/>
        </w:rPr>
        <w:t xml:space="preserve">Развита пищевая промышленность: </w:t>
      </w:r>
      <w:r w:rsidRPr="000915A8">
        <w:rPr>
          <w:bdr w:val="none" w:sz="0" w:space="0" w:color="auto" w:frame="1"/>
        </w:rPr>
        <w:t>крупяная - Волгоград и Самара, м</w:t>
      </w:r>
      <w:r w:rsidR="00E16D6A" w:rsidRPr="000915A8">
        <w:rPr>
          <w:bdr w:val="none" w:sz="0" w:space="0" w:color="auto" w:frame="1"/>
        </w:rPr>
        <w:t>яс</w:t>
      </w:r>
      <w:r w:rsidRPr="000915A8">
        <w:rPr>
          <w:bdr w:val="none" w:sz="0" w:space="0" w:color="auto" w:frame="1"/>
        </w:rPr>
        <w:t>ная - Казань, Самара, Волгоград, маслобойная – Саратов, п</w:t>
      </w:r>
      <w:r w:rsidR="00E16D6A" w:rsidRPr="000915A8">
        <w:rPr>
          <w:bdr w:val="none" w:sz="0" w:space="0" w:color="auto" w:frame="1"/>
        </w:rPr>
        <w:t xml:space="preserve">лодоовощная и рыбная </w:t>
      </w:r>
      <w:r w:rsidRPr="000915A8">
        <w:rPr>
          <w:bdr w:val="none" w:sz="0" w:space="0" w:color="auto" w:frame="1"/>
        </w:rPr>
        <w:t>–</w:t>
      </w:r>
      <w:r w:rsidR="00E16D6A" w:rsidRPr="000915A8">
        <w:rPr>
          <w:bdr w:val="none" w:sz="0" w:space="0" w:color="auto" w:frame="1"/>
        </w:rPr>
        <w:t xml:space="preserve"> Астрахань</w:t>
      </w:r>
      <w:r w:rsidRPr="000915A8">
        <w:rPr>
          <w:bdr w:val="none" w:sz="0" w:space="0" w:color="auto" w:frame="1"/>
        </w:rPr>
        <w:t xml:space="preserve">. </w:t>
      </w:r>
      <w:r w:rsidR="00E16D6A" w:rsidRPr="000915A8">
        <w:rPr>
          <w:bdr w:val="none" w:sz="0" w:space="0" w:color="auto" w:frame="1"/>
        </w:rPr>
        <w:t xml:space="preserve"> </w:t>
      </w:r>
      <w:proofErr w:type="gramEnd"/>
    </w:p>
    <w:p w:rsidR="00627611" w:rsidRPr="000915A8" w:rsidRDefault="00627611" w:rsidP="00627611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0915A8">
        <w:t>Из Поволжья вывозят нефть и нефтепродукты, природный газ, соль, электроэнергию, алюминий, легковые и грузовые автомобили, самолёты и вертолёты, станки, продовольствие.  Из других регионов России и из-за рубежа в район ввозят глинозём, уголь, чёрные и цветные металлы, лес.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2phjq"/>
          <w:bdr w:val="none" w:sz="0" w:space="0" w:color="auto" w:frame="1"/>
        </w:rPr>
      </w:pPr>
      <w:r w:rsidRPr="000915A8">
        <w:rPr>
          <w:rStyle w:val="2phjq"/>
          <w:bdr w:val="none" w:sz="0" w:space="0" w:color="auto" w:frame="1"/>
        </w:rPr>
        <w:t>В последние годы район сталкивается с серьезными экологическими проблемами.</w:t>
      </w:r>
    </w:p>
    <w:p w:rsidR="0087246E" w:rsidRPr="000915A8" w:rsidRDefault="0087246E" w:rsidP="0087246E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rPr>
          <w:rStyle w:val="2phjq"/>
          <w:bdr w:val="none" w:sz="0" w:space="0" w:color="auto" w:frame="1"/>
        </w:rPr>
        <w:t xml:space="preserve">Район богат рекреационными ресурсами. </w:t>
      </w:r>
      <w:proofErr w:type="gramStart"/>
      <w:r w:rsidRPr="000915A8">
        <w:t>В Самарской области расположены Жигулевский заповедник и национальный парк «Сам</w:t>
      </w:r>
      <w:r w:rsidR="0071643C" w:rsidRPr="000915A8">
        <w:t>арская Лука», основанный в 1984</w:t>
      </w:r>
      <w:r w:rsidRPr="000915A8">
        <w:t>г.</w:t>
      </w:r>
      <w:proofErr w:type="gramEnd"/>
      <w:r w:rsidRPr="000915A8">
        <w:t xml:space="preserve"> На территории заповедника находится уникальный археологический памятник Муромский городок, в котором представлены остатки крупного средневекового мусульманского города Волжской </w:t>
      </w:r>
      <w:proofErr w:type="spellStart"/>
      <w:r w:rsidRPr="000915A8">
        <w:t>Булгарии</w:t>
      </w:r>
      <w:proofErr w:type="spellEnd"/>
      <w:r w:rsidRPr="000915A8">
        <w:t>, существовавшего в X—XII вв. </w:t>
      </w:r>
    </w:p>
    <w:p w:rsidR="00BC3979" w:rsidRPr="000915A8" w:rsidRDefault="0087246E" w:rsidP="0071643C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lastRenderedPageBreak/>
        <w:t xml:space="preserve">Природным памятником является заповедник в дельте реки Волги в Астраханской области. </w:t>
      </w:r>
      <w:proofErr w:type="gramStart"/>
      <w:r w:rsidRPr="000915A8">
        <w:t>Включён</w:t>
      </w:r>
      <w:proofErr w:type="gramEnd"/>
      <w:r w:rsidRPr="000915A8">
        <w:t xml:space="preserve"> во Всемирную сеть биосферных резерватов. Относится к водно-болотным угодьям международного значения.  Территорию охраняемого объекта населяют несколько десятков видов рыб. Среди них – осетровые, сельдевые, карповые, окунёвые, </w:t>
      </w:r>
      <w:proofErr w:type="spellStart"/>
      <w:r w:rsidRPr="000915A8">
        <w:t>щуковые</w:t>
      </w:r>
      <w:proofErr w:type="spellEnd"/>
      <w:r w:rsidRPr="000915A8">
        <w:t xml:space="preserve"> и многие другие. Здесь обитает около 260 видов птиц, многие из которых занесены в Красную книгу, например, розовый фламинго. Одной из главных гордостей считается цветок лотоса, символа чистоты и благородства. Его также называют «каспийская роза».  На мелководье заповедника растут экземпляры Красной книги – рдест, рогоз, чилим.</w:t>
      </w:r>
    </w:p>
    <w:p w:rsidR="00BC3979" w:rsidRPr="000915A8" w:rsidRDefault="00BC3979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>В По</w:t>
      </w:r>
      <w:r w:rsidR="0071643C" w:rsidRPr="000915A8">
        <w:t xml:space="preserve">волжском экономическом районе </w:t>
      </w:r>
      <w:r w:rsidRPr="000915A8">
        <w:t>многообразие исторических, кул</w:t>
      </w:r>
      <w:r w:rsidR="0071643C" w:rsidRPr="000915A8">
        <w:t xml:space="preserve">ьтурных достопримечательностей: </w:t>
      </w:r>
      <w:r w:rsidRPr="000915A8">
        <w:t xml:space="preserve">Казанский, Астраханский кремли, XVI  век,  падающая башня </w:t>
      </w:r>
      <w:proofErr w:type="spellStart"/>
      <w:r w:rsidRPr="000915A8">
        <w:t>Сююмбике</w:t>
      </w:r>
      <w:proofErr w:type="spellEnd"/>
      <w:r w:rsidRPr="000915A8">
        <w:t xml:space="preserve"> (Республика Татарстан), памятник – ансамбль «Героям Сталинградской битвы, 1959 – 1967 год.</w:t>
      </w:r>
    </w:p>
    <w:p w:rsidR="00BC3979" w:rsidRPr="000915A8" w:rsidRDefault="00BC3979" w:rsidP="00BC3979">
      <w:pPr>
        <w:pStyle w:val="mm8nw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915A8">
        <w:t xml:space="preserve"> Интересны культурные события района: Грушинский фестиваль авторской песни,  </w:t>
      </w:r>
      <w:r w:rsidR="0071643C" w:rsidRPr="000915A8">
        <w:t>фестиваль тюльпанов в Калмыкии. М</w:t>
      </w:r>
      <w:r w:rsidRPr="000915A8">
        <w:t xml:space="preserve">ногие субъекты Поволжского экономического района имеют свои визитные карточки. </w:t>
      </w:r>
      <w:proofErr w:type="gramStart"/>
      <w:r w:rsidRPr="000915A8">
        <w:t xml:space="preserve">Изготовление кленового сиропа в Пензенской области, арбузы в Астраханской области,  сабантуй (окончания весенних полевых работ у народов Поволжья), день садовода в Самарской области, саратовский калач, саратовская гармонь, саратовская игрушка, породы голубей Поволжья, </w:t>
      </w:r>
      <w:proofErr w:type="spellStart"/>
      <w:r w:rsidRPr="000915A8">
        <w:t>урюпинский</w:t>
      </w:r>
      <w:proofErr w:type="spellEnd"/>
      <w:r w:rsidRPr="000915A8">
        <w:t xml:space="preserve"> голубь, царицынский голубь, </w:t>
      </w:r>
      <w:proofErr w:type="spellStart"/>
      <w:r w:rsidRPr="000915A8">
        <w:t>дубовский</w:t>
      </w:r>
      <w:proofErr w:type="spellEnd"/>
      <w:r w:rsidRPr="000915A8">
        <w:t xml:space="preserve">  голубь   (Волгоградская область), музей козы (Урюпинск, Волгоградская область), где вязание из козьего пуха давняя традиция.</w:t>
      </w:r>
      <w:proofErr w:type="gramEnd"/>
      <w:r w:rsidRPr="000915A8">
        <w:t xml:space="preserve"> Популярны у туристов Сенгилей (Ульяновская область): блинная столица Поволжья, где существует памятник блину, ландшафтный комплекс Каменная чаша (Самарская область), </w:t>
      </w:r>
      <w:proofErr w:type="spellStart"/>
      <w:r w:rsidRPr="000915A8">
        <w:t>Собиновский</w:t>
      </w:r>
      <w:proofErr w:type="spellEnd"/>
      <w:r w:rsidRPr="000915A8">
        <w:t xml:space="preserve"> международный фестиваль оперного искусства, Золотая обитель Будды </w:t>
      </w:r>
      <w:proofErr w:type="spellStart"/>
      <w:r w:rsidRPr="000915A8">
        <w:t>Шакьямуни</w:t>
      </w:r>
      <w:proofErr w:type="spellEnd"/>
      <w:r w:rsidRPr="000915A8">
        <w:t>» (республика Калмыкия),  крупнейший (высота: 63  метров) буддийский храм в Европе.</w:t>
      </w:r>
    </w:p>
    <w:p w:rsidR="00B24F4F" w:rsidRPr="000915A8" w:rsidRDefault="00B24F4F" w:rsidP="00B24F4F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</w:p>
    <w:p w:rsidR="00B24F4F" w:rsidRPr="000915A8" w:rsidRDefault="00B24F4F" w:rsidP="00B24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Читательская грамотность</w:t>
      </w:r>
    </w:p>
    <w:p w:rsidR="00B24F4F" w:rsidRPr="000915A8" w:rsidRDefault="00B24F4F" w:rsidP="00B2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627611" w:rsidRPr="000915A8" w:rsidRDefault="00627611" w:rsidP="0062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Проиллюстрируйте цепочку «Народ – религия – храм». Результаты оформите в таблице.</w:t>
      </w:r>
    </w:p>
    <w:p w:rsidR="00627611" w:rsidRPr="000915A8" w:rsidRDefault="00627611" w:rsidP="0062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611" w:rsidRPr="000915A8" w:rsidRDefault="00627611" w:rsidP="0062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611" w:rsidRPr="000915A8" w:rsidRDefault="005516A2" w:rsidP="0062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279.3pt;margin-top:13.75pt;width:126pt;height:26.25pt;z-index:251665408">
            <v:textbox>
              <w:txbxContent>
                <w:p w:rsidR="00627611" w:rsidRPr="00BB70B8" w:rsidRDefault="00627611" w:rsidP="00627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буддизм </w:t>
                  </w:r>
                </w:p>
              </w:txbxContent>
            </v:textbox>
          </v:rect>
        </w:pict>
      </w:r>
      <w:r w:rsidRPr="000915A8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41.3pt;margin-top:13.75pt;width:126pt;height:26.25pt;z-index:251664384">
            <v:textbox>
              <w:txbxContent>
                <w:p w:rsidR="00627611" w:rsidRPr="00BB70B8" w:rsidRDefault="00627611" w:rsidP="00627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православие</w:t>
                  </w:r>
                </w:p>
              </w:txbxContent>
            </v:textbox>
          </v:rect>
        </w:pict>
      </w:r>
      <w:r w:rsidRPr="000915A8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.3pt;margin-top:13.75pt;width:126pt;height:26.25pt;z-index:251663360">
            <v:textbox>
              <w:txbxContent>
                <w:p w:rsidR="00627611" w:rsidRPr="00BB70B8" w:rsidRDefault="00627611" w:rsidP="00627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ислам </w:t>
                  </w:r>
                </w:p>
              </w:txbxContent>
            </v:textbox>
          </v:rect>
        </w:pict>
      </w:r>
      <w:r w:rsidRPr="000915A8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79.3pt;margin-top:-24.5pt;width:126pt;height:26.25pt;z-index:251662336">
            <v:textbox>
              <w:txbxContent>
                <w:p w:rsidR="00627611" w:rsidRPr="00BB70B8" w:rsidRDefault="00627611" w:rsidP="00627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татары</w:t>
                  </w:r>
                </w:p>
              </w:txbxContent>
            </v:textbox>
          </v:rect>
        </w:pict>
      </w:r>
      <w:r w:rsidRPr="000915A8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41.3pt;margin-top:-24.5pt;width:126pt;height:26.25pt;z-index:251661312">
            <v:textbox>
              <w:txbxContent>
                <w:p w:rsidR="00627611" w:rsidRPr="00BB70B8" w:rsidRDefault="00627611" w:rsidP="00627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калмыки</w:t>
                  </w:r>
                </w:p>
              </w:txbxContent>
            </v:textbox>
          </v:rect>
        </w:pict>
      </w:r>
      <w:r w:rsidRPr="000915A8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.3pt;margin-top:-24.5pt;width:126pt;height:26.25pt;z-index:251660288">
            <v:textbox>
              <w:txbxContent>
                <w:p w:rsidR="00627611" w:rsidRPr="00BB70B8" w:rsidRDefault="00627611" w:rsidP="00627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7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русские</w:t>
                  </w:r>
                </w:p>
              </w:txbxContent>
            </v:textbox>
          </v:rect>
        </w:pict>
      </w:r>
    </w:p>
    <w:p w:rsidR="00627611" w:rsidRPr="000915A8" w:rsidRDefault="00627611" w:rsidP="00627611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ab/>
      </w:r>
    </w:p>
    <w:p w:rsidR="00627611" w:rsidRPr="000915A8" w:rsidRDefault="00627611" w:rsidP="00627611">
      <w:pPr>
        <w:tabs>
          <w:tab w:val="left" w:pos="81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611" w:rsidRPr="000915A8" w:rsidRDefault="00627611" w:rsidP="00627611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5282" cy="1299390"/>
            <wp:effectExtent l="19050" t="0" r="0" b="0"/>
            <wp:docPr id="14" name="Рисунок 4" descr="http://khurul.ru/uploads/2015/09/img_89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khurul.ru/uploads/2015/09/img_8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72" cy="129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3906" cy="1294790"/>
            <wp:effectExtent l="19050" t="0" r="8244" b="0"/>
            <wp:docPr id="15" name="Рисунок 5" descr="C:\Users\Wi\Desktop\76075_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5" descr="C:\Users\Wi\Desktop\76075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58" cy="129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8468" cy="1298161"/>
            <wp:effectExtent l="19050" t="0" r="3632" b="0"/>
            <wp:docPr id="16" name="Рисунок 9" descr="C:\Users\Wi\Desktop\вв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\Desktop\вввв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87" cy="13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11" w:rsidRPr="000915A8" w:rsidRDefault="00627611" w:rsidP="00627611">
      <w:pPr>
        <w:tabs>
          <w:tab w:val="left" w:pos="8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                             № 1                                         № 2                                         № 3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627611" w:rsidRPr="000915A8" w:rsidTr="00627611">
        <w:tc>
          <w:tcPr>
            <w:tcW w:w="3190" w:type="dxa"/>
          </w:tcPr>
          <w:p w:rsidR="00627611" w:rsidRPr="000915A8" w:rsidRDefault="00627611" w:rsidP="0062761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Название народа</w:t>
            </w:r>
          </w:p>
        </w:tc>
        <w:tc>
          <w:tcPr>
            <w:tcW w:w="3190" w:type="dxa"/>
          </w:tcPr>
          <w:p w:rsidR="00627611" w:rsidRPr="000915A8" w:rsidRDefault="00627611" w:rsidP="0062761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3191" w:type="dxa"/>
          </w:tcPr>
          <w:p w:rsidR="00627611" w:rsidRPr="000915A8" w:rsidRDefault="00627611" w:rsidP="00627611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Храм (номер картинки)</w:t>
            </w:r>
          </w:p>
        </w:tc>
      </w:tr>
      <w:tr w:rsidR="00627611" w:rsidRPr="000915A8" w:rsidTr="00627611">
        <w:tc>
          <w:tcPr>
            <w:tcW w:w="3190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11" w:rsidRPr="000915A8" w:rsidTr="00627611">
        <w:tc>
          <w:tcPr>
            <w:tcW w:w="3190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11" w:rsidRPr="000915A8" w:rsidTr="00627611">
        <w:tc>
          <w:tcPr>
            <w:tcW w:w="3190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7611" w:rsidRPr="000915A8" w:rsidRDefault="00627611" w:rsidP="00627611">
            <w:pPr>
              <w:tabs>
                <w:tab w:val="left" w:pos="8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11" w:rsidRPr="000915A8" w:rsidRDefault="00627611" w:rsidP="00716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2</w:t>
      </w:r>
    </w:p>
    <w:p w:rsidR="00BC3979" w:rsidRPr="000915A8" w:rsidRDefault="00BC3979" w:rsidP="00BC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Какие субъекты Поволжского экономического района следует  назвать, познакомившись с  предложенными  иллюстрациями. Используйте текст с информацией о Поволжском экономическом районе, ответы запишите в таблицу.</w:t>
      </w:r>
    </w:p>
    <w:tbl>
      <w:tblPr>
        <w:tblStyle w:val="a9"/>
        <w:tblW w:w="0" w:type="auto"/>
        <w:tblLook w:val="04A0"/>
      </w:tblPr>
      <w:tblGrid>
        <w:gridCol w:w="4750"/>
        <w:gridCol w:w="4821"/>
      </w:tblGrid>
      <w:tr w:rsidR="00BC3979" w:rsidRPr="000915A8" w:rsidTr="009058CB"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Номер иллюстрации</w:t>
            </w:r>
          </w:p>
        </w:tc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Название субъекта Поволжского экономического района.</w:t>
            </w:r>
          </w:p>
        </w:tc>
      </w:tr>
      <w:tr w:rsidR="00BC3979" w:rsidRPr="000915A8" w:rsidTr="009058CB"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2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979" w:rsidRPr="000915A8" w:rsidRDefault="00BC3979" w:rsidP="00BC3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79" w:rsidRPr="000915A8" w:rsidRDefault="00BC3979" w:rsidP="00BC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b/>
          <w:sz w:val="24"/>
          <w:szCs w:val="24"/>
        </w:rPr>
        <w:t>1.</w:t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180081"/>
            <wp:effectExtent l="19050" t="0" r="0" b="0"/>
            <wp:docPr id="23" name="Рисунок 0" descr="604151f946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151f946ca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8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b/>
          <w:sz w:val="24"/>
          <w:szCs w:val="24"/>
        </w:rPr>
        <w:t>2.</w:t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181100"/>
            <wp:effectExtent l="19050" t="0" r="0" b="0"/>
            <wp:docPr id="24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294" cy="11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b/>
          <w:sz w:val="24"/>
          <w:szCs w:val="24"/>
        </w:rPr>
        <w:t>3.</w:t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181100"/>
            <wp:effectExtent l="19050" t="0" r="0" b="0"/>
            <wp:docPr id="25" name="Рисунок 2" descr="0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_bi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79" w:rsidRPr="000915A8" w:rsidRDefault="00BC3979" w:rsidP="00BC3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b/>
          <w:sz w:val="24"/>
          <w:szCs w:val="24"/>
        </w:rPr>
        <w:t>4.</w:t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7274" cy="1181100"/>
            <wp:effectExtent l="19050" t="0" r="0" b="0"/>
            <wp:docPr id="26" name="Рисунок 3" descr="Fotka_518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ka_51812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27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79" w:rsidRPr="000915A8" w:rsidRDefault="00BC3979" w:rsidP="00BC3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A8">
        <w:rPr>
          <w:rFonts w:ascii="Times New Roman" w:hAnsi="Times New Roman" w:cs="Times New Roman"/>
          <w:b/>
          <w:sz w:val="24"/>
          <w:szCs w:val="24"/>
        </w:rPr>
        <w:t>5.</w:t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2045" cy="1237706"/>
            <wp:effectExtent l="19050" t="0" r="6705" b="0"/>
            <wp:docPr id="27" name="Рисунок 4" descr="f5a99c8b08088fc55a0d56d39959e3aa_mr_s600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a99c8b08088fc55a0d56d39959e3aa_mr_s600_v1.jpg"/>
                    <pic:cNvPicPr/>
                  </pic:nvPicPr>
                  <pic:blipFill>
                    <a:blip r:embed="rId14" cstate="print"/>
                    <a:srcRect l="20784" r="11876"/>
                    <a:stretch>
                      <a:fillRect/>
                    </a:stretch>
                  </pic:blipFill>
                  <pic:spPr>
                    <a:xfrm>
                      <a:off x="0" y="0"/>
                      <a:ext cx="1418962" cy="12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b/>
          <w:sz w:val="24"/>
          <w:szCs w:val="24"/>
        </w:rPr>
        <w:t>6.</w:t>
      </w:r>
      <w:r w:rsidRPr="000915A8">
        <w:rPr>
          <w:rFonts w:ascii="Times New Roman" w:hAnsi="Times New Roman" w:cs="Times New Roman"/>
          <w:sz w:val="24"/>
          <w:szCs w:val="24"/>
        </w:rPr>
        <w:t xml:space="preserve">  </w:t>
      </w:r>
      <w:r w:rsidRPr="000915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515" cy="1236269"/>
            <wp:effectExtent l="19050" t="0" r="385" b="0"/>
            <wp:docPr id="28" name="Рисунок 6" descr="Буддийский_храм_«Золотая_обитель_Будды_Шакьямуни»._Элиста._-_panora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дийский_храм_«Золотая_обитель_Будды_Шакьямуни»._Элиста._-_panorami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136" cy="123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b/>
          <w:sz w:val="24"/>
          <w:szCs w:val="24"/>
        </w:rPr>
        <w:t>7.</w:t>
      </w: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r w:rsidRPr="000915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37716" cy="1231309"/>
            <wp:effectExtent l="19050" t="0" r="0" b="0"/>
            <wp:docPr id="29" name="Рисунок 7" descr="9db3a69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b3a69s-192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00" cy="123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Математическая грамотность</w:t>
      </w: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627611" w:rsidRPr="000915A8" w:rsidRDefault="00627611" w:rsidP="00627611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915A8">
        <w:rPr>
          <w:rStyle w:val="c2"/>
          <w:rFonts w:ascii="Times New Roman" w:hAnsi="Times New Roman" w:cs="Times New Roman"/>
          <w:sz w:val="24"/>
          <w:szCs w:val="24"/>
        </w:rPr>
        <w:t>Докажите, что во всех субъектах, кроме Калмыкии, естественный прирост отрицательный. По формуле рассчитайте естественный прирост населения.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8"/>
        <w:gridCol w:w="1587"/>
        <w:gridCol w:w="1428"/>
        <w:gridCol w:w="3808"/>
      </w:tblGrid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региона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 (естественная убыль)</w:t>
            </w:r>
          </w:p>
        </w:tc>
      </w:tr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13,8 %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Пензенская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17,3%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9,7%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16,8%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16,3%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16,4%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7611" w:rsidRPr="000915A8" w:rsidTr="00627611"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Калмыкия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13,5%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62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11,9%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11" w:rsidRPr="000915A8" w:rsidRDefault="00627611" w:rsidP="009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643C" w:rsidRPr="000915A8" w:rsidRDefault="0071643C" w:rsidP="00716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611" w:rsidRPr="000915A8" w:rsidRDefault="00627611" w:rsidP="00716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4</w:t>
      </w:r>
    </w:p>
    <w:p w:rsidR="00BC3979" w:rsidRPr="000915A8" w:rsidRDefault="00BC3979" w:rsidP="00BC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Пензенские</w:t>
      </w:r>
      <w:proofErr w:type="gramEnd"/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Кленоварни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крупнейший российский производитель кленового сиропа. Для изготовления 1 литра сиропа требуется 65 литров </w:t>
      </w: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свежевыжатого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кленового сока.</w:t>
      </w:r>
      <w:r w:rsidR="0071643C"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города, летом,  завод изготовил 5443 литров кленового сиропа, позже, осенью на 221 литра меньше. Для части  произведенного сиропа,  10 000 литров,  потребовалась стеклянная тара, часть сиропа  разлили в картонную тару. Сколько литров сиропа  разлили в картонную тару? Сколько литров кленового сока потребовалось для производства кленового сиропа?</w:t>
      </w:r>
    </w:p>
    <w:p w:rsidR="00BC3979" w:rsidRPr="000915A8" w:rsidRDefault="00BC3979" w:rsidP="00BC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BC3979" w:rsidRPr="000915A8" w:rsidRDefault="00BC3979" w:rsidP="00BC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Естественнонаучная грамотность</w:t>
      </w: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627611" w:rsidRPr="000915A8" w:rsidRDefault="00627611" w:rsidP="00627611">
      <w:pPr>
        <w:pStyle w:val="a3"/>
        <w:shd w:val="clear" w:color="auto" w:fill="FFFFFF"/>
        <w:spacing w:before="0" w:beforeAutospacing="0" w:after="0" w:afterAutospacing="0"/>
        <w:jc w:val="both"/>
      </w:pPr>
      <w:r w:rsidRPr="000915A8">
        <w:t xml:space="preserve">Урожайность сельскохозяйственных культур во многом зависит от количества выпадающих атмосферных осадков, влияющих на увлажнение почвы. В  каких </w:t>
      </w:r>
      <w:r w:rsidR="003D6083" w:rsidRPr="000915A8">
        <w:t xml:space="preserve">субъектах Поволжья </w:t>
      </w:r>
      <w:r w:rsidRPr="000915A8">
        <w:t xml:space="preserve">и почему важно применять меры, позволяющие сохранить влагу в  почве? 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7611" w:rsidRPr="000915A8" w:rsidRDefault="00627611" w:rsidP="006276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BC3979" w:rsidRPr="000915A8" w:rsidRDefault="00BC3979" w:rsidP="00BC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Калмыкии ежегодно проводится фестиваль тюльпанов. Тысячи туристов приезжают в Калмыцкие степи, чтобы увидеть  прекрасные цветы. В сезон их цветения в социальных сетях появляются фотографии, где запечатлены сорванные дикорастущие тюльпаны. Срывать дикорастущие тюльпаны запрещено, они находятся в Красной книге, за сорванный цветок: штраф до 5000 рублей. Назовите основной  аргумент, разъясняющий причину  запрета срывать эти цветы, выбрав правильный ответ из </w:t>
      </w:r>
      <w:proofErr w:type="gramStart"/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таблице.</w:t>
      </w:r>
    </w:p>
    <w:tbl>
      <w:tblPr>
        <w:tblStyle w:val="a9"/>
        <w:tblW w:w="0" w:type="auto"/>
        <w:tblLook w:val="04A0"/>
      </w:tblPr>
      <w:tblGrid>
        <w:gridCol w:w="6533"/>
        <w:gridCol w:w="3038"/>
      </w:tblGrid>
      <w:tr w:rsidR="00BC3979" w:rsidRPr="000915A8" w:rsidTr="009058CB">
        <w:tc>
          <w:tcPr>
            <w:tcW w:w="7905" w:type="dxa"/>
          </w:tcPr>
          <w:p w:rsidR="00BC3979" w:rsidRPr="000915A8" w:rsidRDefault="00BC3979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Аргумент, разъясняющий причину запрета срывать дикорастущие тюльпаны.</w:t>
            </w:r>
          </w:p>
        </w:tc>
        <w:tc>
          <w:tcPr>
            <w:tcW w:w="3639" w:type="dxa"/>
          </w:tcPr>
          <w:p w:rsidR="00BC3979" w:rsidRPr="000915A8" w:rsidRDefault="00BC3979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BC3979" w:rsidRPr="000915A8" w:rsidTr="009058CB">
        <w:tc>
          <w:tcPr>
            <w:tcW w:w="7905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1. Срывая  цветы на букеты, мы не оставляем </w:t>
            </w:r>
            <w:proofErr w:type="spell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тюльпановым</w:t>
            </w:r>
            <w:proofErr w:type="spell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полям шансов выжить.</w:t>
            </w:r>
          </w:p>
        </w:tc>
        <w:tc>
          <w:tcPr>
            <w:tcW w:w="3639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7905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2. Луковицами тюльпаны размножаются раз в несколько лет.</w:t>
            </w:r>
          </w:p>
        </w:tc>
        <w:tc>
          <w:tcPr>
            <w:tcW w:w="3639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7905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3. Такие цветы не стоят долго в букете.</w:t>
            </w:r>
          </w:p>
        </w:tc>
        <w:tc>
          <w:tcPr>
            <w:tcW w:w="3639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7905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4. Дикорастущие тюльпаны занесены в Красную книгу.</w:t>
            </w:r>
          </w:p>
        </w:tc>
        <w:tc>
          <w:tcPr>
            <w:tcW w:w="3639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7905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5. Семена лежат в земле от четырех до семи лет, прежде чем прорастут. </w:t>
            </w:r>
          </w:p>
        </w:tc>
        <w:tc>
          <w:tcPr>
            <w:tcW w:w="3639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79" w:rsidRPr="000915A8" w:rsidTr="009058CB">
        <w:tc>
          <w:tcPr>
            <w:tcW w:w="7905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6. Большинство дикорастущих тюльпанов размножается только семенами, вегетативно (с образованием луковиц - деток): очень редко.</w:t>
            </w:r>
          </w:p>
        </w:tc>
        <w:tc>
          <w:tcPr>
            <w:tcW w:w="3639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Финансовая грамотность </w:t>
      </w: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627611" w:rsidRPr="000915A8" w:rsidRDefault="00627611" w:rsidP="00627611">
      <w:pPr>
        <w:pStyle w:val="1j-51"/>
        <w:spacing w:before="0" w:beforeAutospacing="0" w:after="0" w:afterAutospacing="0"/>
        <w:jc w:val="both"/>
        <w:textAlignment w:val="baseline"/>
      </w:pPr>
      <w:r w:rsidRPr="000915A8">
        <w:t xml:space="preserve">Из описания приведите примеры экспортируемых и импортируемых </w:t>
      </w:r>
      <w:proofErr w:type="gramStart"/>
      <w:r w:rsidRPr="000915A8">
        <w:t>товарах</w:t>
      </w:r>
      <w:proofErr w:type="gramEnd"/>
      <w:r w:rsidRPr="000915A8">
        <w:t xml:space="preserve"> Поволжья.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27611" w:rsidRPr="000915A8" w:rsidTr="00627611">
        <w:tc>
          <w:tcPr>
            <w:tcW w:w="4785" w:type="dxa"/>
          </w:tcPr>
          <w:p w:rsidR="00627611" w:rsidRPr="000915A8" w:rsidRDefault="00627611" w:rsidP="00627611">
            <w:pPr>
              <w:pStyle w:val="1j-51"/>
              <w:spacing w:before="0" w:beforeAutospacing="0" w:after="0" w:afterAutospacing="0"/>
              <w:jc w:val="center"/>
              <w:textAlignment w:val="baseline"/>
            </w:pPr>
            <w:r w:rsidRPr="000915A8">
              <w:t>Экспорт</w:t>
            </w:r>
          </w:p>
        </w:tc>
        <w:tc>
          <w:tcPr>
            <w:tcW w:w="4786" w:type="dxa"/>
          </w:tcPr>
          <w:p w:rsidR="00627611" w:rsidRPr="000915A8" w:rsidRDefault="00627611" w:rsidP="00627611">
            <w:pPr>
              <w:pStyle w:val="1j-51"/>
              <w:spacing w:before="0" w:beforeAutospacing="0" w:after="0" w:afterAutospacing="0"/>
              <w:jc w:val="center"/>
              <w:textAlignment w:val="baseline"/>
            </w:pPr>
            <w:r w:rsidRPr="000915A8">
              <w:t>Импорт</w:t>
            </w:r>
          </w:p>
        </w:tc>
      </w:tr>
      <w:tr w:rsidR="00627611" w:rsidRPr="000915A8" w:rsidTr="00627611">
        <w:tc>
          <w:tcPr>
            <w:tcW w:w="4785" w:type="dxa"/>
          </w:tcPr>
          <w:p w:rsidR="00627611" w:rsidRPr="000915A8" w:rsidRDefault="00627611" w:rsidP="00627611">
            <w:pPr>
              <w:pStyle w:val="1j-51"/>
              <w:spacing w:before="0" w:beforeAutospacing="0" w:after="0" w:afterAutospacing="0"/>
              <w:jc w:val="both"/>
              <w:textAlignment w:val="baseline"/>
            </w:pPr>
          </w:p>
          <w:p w:rsidR="00627611" w:rsidRPr="000915A8" w:rsidRDefault="00627611" w:rsidP="00627611">
            <w:pPr>
              <w:pStyle w:val="1j-51"/>
              <w:spacing w:before="0" w:beforeAutospacing="0" w:after="0" w:afterAutospacing="0"/>
              <w:jc w:val="both"/>
              <w:textAlignment w:val="baseline"/>
            </w:pPr>
          </w:p>
          <w:p w:rsidR="00627611" w:rsidRPr="000915A8" w:rsidRDefault="00627611" w:rsidP="00627611">
            <w:pPr>
              <w:pStyle w:val="1j-51"/>
              <w:spacing w:before="0" w:beforeAutospacing="0" w:after="0" w:afterAutospacing="0"/>
              <w:jc w:val="both"/>
              <w:textAlignment w:val="baseline"/>
            </w:pPr>
          </w:p>
          <w:p w:rsidR="00627611" w:rsidRPr="000915A8" w:rsidRDefault="00627611" w:rsidP="00627611">
            <w:pPr>
              <w:pStyle w:val="1j-51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786" w:type="dxa"/>
          </w:tcPr>
          <w:p w:rsidR="00627611" w:rsidRPr="000915A8" w:rsidRDefault="00627611" w:rsidP="00627611">
            <w:pPr>
              <w:pStyle w:val="1j-51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3D6083" w:rsidRPr="000915A8" w:rsidRDefault="003D6083" w:rsidP="00BC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611" w:rsidRPr="000915A8" w:rsidRDefault="00627611" w:rsidP="00BC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 8</w:t>
      </w:r>
    </w:p>
    <w:p w:rsidR="00BC3979" w:rsidRPr="000915A8" w:rsidRDefault="00BC3979" w:rsidP="00BC3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Виктору  подготовил сообщение на классный час тема </w:t>
      </w:r>
      <w:proofErr w:type="gramStart"/>
      <w:r w:rsidRPr="000915A8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0915A8">
        <w:rPr>
          <w:rFonts w:ascii="Times New Roman" w:hAnsi="Times New Roman" w:cs="Times New Roman"/>
          <w:sz w:val="24"/>
          <w:szCs w:val="24"/>
        </w:rPr>
        <w:t xml:space="preserve"> «Как   уберечься от финансовых мошенников». Какие виды финансового мошенничества он мог указать? Какие  рекомендации  по </w:t>
      </w: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избежанию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попадания в ситуации с финансовым мошенничеством  включил в свое сообщение? Ответ оформите в виде таблицы.</w:t>
      </w:r>
    </w:p>
    <w:tbl>
      <w:tblPr>
        <w:tblStyle w:val="a9"/>
        <w:tblW w:w="0" w:type="auto"/>
        <w:tblLook w:val="04A0"/>
      </w:tblPr>
      <w:tblGrid>
        <w:gridCol w:w="3713"/>
        <w:gridCol w:w="5858"/>
      </w:tblGrid>
      <w:tr w:rsidR="00BC3979" w:rsidRPr="000915A8" w:rsidTr="009058CB">
        <w:tc>
          <w:tcPr>
            <w:tcW w:w="4361" w:type="dxa"/>
          </w:tcPr>
          <w:p w:rsidR="00BC3979" w:rsidRPr="000915A8" w:rsidRDefault="00BC3979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Виды финансового мошенничества</w:t>
            </w:r>
          </w:p>
        </w:tc>
        <w:tc>
          <w:tcPr>
            <w:tcW w:w="7183" w:type="dxa"/>
          </w:tcPr>
          <w:p w:rsidR="00BC3979" w:rsidRPr="000915A8" w:rsidRDefault="00BC3979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</w:t>
            </w:r>
            <w:proofErr w:type="spell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избежанию</w:t>
            </w:r>
            <w:proofErr w:type="spell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попадания</w:t>
            </w:r>
          </w:p>
          <w:p w:rsidR="00BC3979" w:rsidRPr="000915A8" w:rsidRDefault="00BC3979" w:rsidP="0090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с финансовым мошенничеством</w:t>
            </w:r>
          </w:p>
        </w:tc>
      </w:tr>
      <w:tr w:rsidR="00BC3979" w:rsidRPr="000915A8" w:rsidTr="009058CB">
        <w:tc>
          <w:tcPr>
            <w:tcW w:w="4361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3" w:type="dxa"/>
          </w:tcPr>
          <w:p w:rsidR="00BC3979" w:rsidRPr="000915A8" w:rsidRDefault="00BC3979" w:rsidP="0090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 xml:space="preserve">Глобальные компетенции </w:t>
      </w: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627611" w:rsidRPr="000915A8" w:rsidRDefault="00627611" w:rsidP="00627611">
      <w:pPr>
        <w:pStyle w:val="a3"/>
        <w:shd w:val="clear" w:color="auto" w:fill="FFFFFF"/>
        <w:spacing w:before="0" w:beforeAutospacing="0" w:after="0" w:afterAutospacing="0"/>
      </w:pPr>
      <w:r w:rsidRPr="000915A8">
        <w:t>Ответьте на вопросы</w:t>
      </w:r>
    </w:p>
    <w:p w:rsidR="00627611" w:rsidRPr="000915A8" w:rsidRDefault="00627611" w:rsidP="00627611">
      <w:pPr>
        <w:pStyle w:val="a3"/>
        <w:shd w:val="clear" w:color="auto" w:fill="FFFFFF"/>
        <w:spacing w:before="0" w:beforeAutospacing="0" w:after="0" w:afterAutospacing="0"/>
      </w:pPr>
      <w:r w:rsidRPr="000915A8">
        <w:t>1)Какова роль Волги в жизни населения Поволжья?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7611" w:rsidRPr="000915A8" w:rsidRDefault="00627611" w:rsidP="00627611">
      <w:pPr>
        <w:pStyle w:val="a3"/>
        <w:shd w:val="clear" w:color="auto" w:fill="FFFFFF"/>
        <w:spacing w:before="0" w:beforeAutospacing="0" w:after="0" w:afterAutospacing="0"/>
      </w:pPr>
      <w:r w:rsidRPr="000915A8">
        <w:t>2)Какова роль Волги в развитии хозяйства Поволжья?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7611" w:rsidRPr="000915A8" w:rsidRDefault="00627611" w:rsidP="00627611">
      <w:pPr>
        <w:pStyle w:val="a3"/>
        <w:shd w:val="clear" w:color="auto" w:fill="FFFFFF"/>
        <w:spacing w:before="0" w:beforeAutospacing="0" w:after="0" w:afterAutospacing="0"/>
      </w:pPr>
      <w:r w:rsidRPr="000915A8">
        <w:t>3)Какова роль Поволжья в экономике страны?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BC3979" w:rsidRPr="000915A8" w:rsidRDefault="00BC3979" w:rsidP="00BC3979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915A8">
        <w:t>Вы устраивайтесь на работу в международную компанию. Одно из требований компании:  резюме, где указаны три ваших качества,  значимых для  работодателя. Назовите эти качества, приведите  аргумент в пользу значимости каждого из них.</w:t>
      </w:r>
    </w:p>
    <w:p w:rsidR="00BC3979" w:rsidRPr="000915A8" w:rsidRDefault="00BC3979" w:rsidP="00BC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BC3979" w:rsidRPr="000915A8" w:rsidRDefault="00BC3979" w:rsidP="00BC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3979" w:rsidRPr="000915A8" w:rsidRDefault="00BC3979" w:rsidP="00BC3979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915A8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611" w:rsidRPr="000915A8" w:rsidRDefault="00627611" w:rsidP="00627611">
      <w:pPr>
        <w:pStyle w:val="a3"/>
        <w:shd w:val="clear" w:color="auto" w:fill="FFFFFF"/>
        <w:spacing w:before="0" w:beforeAutospacing="0" w:after="0" w:afterAutospacing="0"/>
      </w:pP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Креативное</w:t>
      </w:r>
      <w:proofErr w:type="spellEnd"/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мышление</w:t>
      </w: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627611" w:rsidRPr="000915A8" w:rsidRDefault="00627611" w:rsidP="00627611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915A8">
        <w:t xml:space="preserve">Напишите 3-4 предложения, почему Волгу образно  назвать  «машиностроительной  артерией»? </w:t>
      </w:r>
      <w:r w:rsidR="003D6083" w:rsidRPr="000915A8">
        <w:t>Какие машиностроительные предприятия расположены на её правых и левых берегах?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____________________________________________________________________</w:t>
      </w:r>
    </w:p>
    <w:p w:rsidR="00627611" w:rsidRPr="000915A8" w:rsidRDefault="00627611" w:rsidP="0062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7611" w:rsidRPr="000915A8" w:rsidRDefault="00627611" w:rsidP="00627611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915A8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611" w:rsidRPr="000915A8" w:rsidRDefault="00627611" w:rsidP="00627611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7611" w:rsidRPr="000915A8" w:rsidRDefault="00627611" w:rsidP="0062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BC3979" w:rsidRPr="000915A8" w:rsidRDefault="00BC3979" w:rsidP="00BC3979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915A8">
        <w:t xml:space="preserve">Волга, великая русская река, воспетая многими художниками, поэтами, у каждого человека складывается свой образ Волги. Какой образ Волги  представляете вы? Создайте </w:t>
      </w:r>
      <w:proofErr w:type="spellStart"/>
      <w:r w:rsidRPr="000915A8">
        <w:lastRenderedPageBreak/>
        <w:t>креативный</w:t>
      </w:r>
      <w:proofErr w:type="spellEnd"/>
      <w:r w:rsidRPr="000915A8">
        <w:t xml:space="preserve"> рисунок образа Волги, сопроводив его поясняющим текстом (название, краткое описание)</w:t>
      </w:r>
    </w:p>
    <w:p w:rsidR="0071643C" w:rsidRPr="000915A8" w:rsidRDefault="005516A2" w:rsidP="00627611">
      <w:pPr>
        <w:pStyle w:val="mm8nw"/>
        <w:shd w:val="clear" w:color="auto" w:fill="FFFFFF"/>
        <w:spacing w:before="0" w:beforeAutospacing="0" w:after="0" w:afterAutospacing="0"/>
        <w:jc w:val="both"/>
        <w:textAlignment w:val="baseline"/>
      </w:pPr>
      <w:r w:rsidRPr="000915A8">
        <w:rPr>
          <w:noProof/>
        </w:rPr>
        <w:pict>
          <v:rect id="_x0000_s1033" style="position:absolute;left:0;text-align:left;margin-left:-2.1pt;margin-top:-26.75pt;width:470pt;height:269pt;z-index:251666432"/>
        </w:pict>
      </w: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611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915A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3D6083" w:rsidRPr="000915A8" w:rsidRDefault="003D6083" w:rsidP="0071643C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43C" w:rsidRPr="000915A8" w:rsidRDefault="0071643C" w:rsidP="00716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заданий и система оценивания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особенности населения Поволжья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Контекст: общественный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сложности: низкий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задание на поиск информации по тексту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понимать </w:t>
      </w: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балл: 3 </w:t>
      </w:r>
      <w:r w:rsidRPr="000915A8">
        <w:rPr>
          <w:rFonts w:ascii="Times New Roman" w:hAnsi="Times New Roman" w:cs="Times New Roman"/>
          <w:sz w:val="24"/>
          <w:szCs w:val="24"/>
        </w:rPr>
        <w:t>балла.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71643C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71643C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7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7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Представлены верные три цепочки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2190"/>
              <w:gridCol w:w="2190"/>
              <w:gridCol w:w="2190"/>
            </w:tblGrid>
            <w:tr w:rsidR="0071643C" w:rsidRPr="000915A8" w:rsidTr="00303830">
              <w:trPr>
                <w:trHeight w:val="284"/>
              </w:trPr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народа</w:t>
                  </w:r>
                </w:p>
              </w:tc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Религия</w:t>
                  </w:r>
                </w:p>
              </w:tc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Храм (номер картинки)</w:t>
                  </w:r>
                </w:p>
              </w:tc>
            </w:tr>
            <w:tr w:rsidR="0071643C" w:rsidRPr="000915A8" w:rsidTr="00303830">
              <w:trPr>
                <w:trHeight w:val="296"/>
              </w:trPr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православие</w:t>
                  </w:r>
                </w:p>
              </w:tc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1643C" w:rsidRPr="000915A8" w:rsidTr="00303830">
              <w:trPr>
                <w:trHeight w:val="296"/>
              </w:trPr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калмыки</w:t>
                  </w:r>
                </w:p>
              </w:tc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буддизм</w:t>
                  </w:r>
                </w:p>
              </w:tc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1643C" w:rsidRPr="000915A8" w:rsidTr="00303830">
              <w:trPr>
                <w:trHeight w:val="296"/>
              </w:trPr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татары</w:t>
                  </w:r>
                </w:p>
              </w:tc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ислам</w:t>
                  </w:r>
                </w:p>
              </w:tc>
              <w:tc>
                <w:tcPr>
                  <w:tcW w:w="2190" w:type="dxa"/>
                </w:tcPr>
                <w:p w:rsidR="0071643C" w:rsidRPr="000915A8" w:rsidRDefault="0071643C" w:rsidP="00303830">
                  <w:pPr>
                    <w:tabs>
                      <w:tab w:val="left" w:pos="81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3C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7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7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Представлены верные две цепочки</w:t>
            </w:r>
          </w:p>
        </w:tc>
      </w:tr>
      <w:tr w:rsidR="0071643C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7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7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верно одна цепочки</w:t>
            </w:r>
          </w:p>
        </w:tc>
      </w:tr>
      <w:tr w:rsidR="0071643C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7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7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выбран другой вариант ответа</w:t>
            </w:r>
          </w:p>
        </w:tc>
      </w:tr>
    </w:tbl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2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чтение на соотнесение иллюстративного и текстового материала 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область оценки: находить, извлекать, соотносить, интегрировать   информацию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Формат ответа: задание на выделение фрагмента текста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Объект оценки: умение находить,  извлекать, соотносить, интегрировать  структурные единицы  информации.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Максимальный балл: 7  баллов.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</w:t>
            </w:r>
            <w:proofErr w:type="gramStart"/>
            <w:r w:rsidRPr="000915A8">
              <w:t>Верно</w:t>
            </w:r>
            <w:proofErr w:type="gramEnd"/>
            <w:r w:rsidRPr="000915A8">
              <w:t xml:space="preserve">  указаны все 7 субъектов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Поволжского экономического района.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5772"/>
            </w:tblGrid>
            <w:tr w:rsidR="0071643C" w:rsidRPr="000915A8" w:rsidTr="00303830">
              <w:tc>
                <w:tcPr>
                  <w:tcW w:w="5772" w:type="dxa"/>
                </w:tcPr>
                <w:p w:rsidR="0071643C" w:rsidRPr="000915A8" w:rsidRDefault="0071643C" w:rsidP="003038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Волгоградская область.</w:t>
                  </w:r>
                </w:p>
              </w:tc>
            </w:tr>
            <w:tr w:rsidR="0071643C" w:rsidRPr="000915A8" w:rsidTr="00303830">
              <w:tc>
                <w:tcPr>
                  <w:tcW w:w="5772" w:type="dxa"/>
                </w:tcPr>
                <w:p w:rsidR="0071643C" w:rsidRPr="000915A8" w:rsidRDefault="0071643C" w:rsidP="003038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Астраханская область.</w:t>
                  </w:r>
                </w:p>
              </w:tc>
            </w:tr>
            <w:tr w:rsidR="0071643C" w:rsidRPr="000915A8" w:rsidTr="00303830">
              <w:tc>
                <w:tcPr>
                  <w:tcW w:w="5772" w:type="dxa"/>
                </w:tcPr>
                <w:p w:rsidR="0071643C" w:rsidRPr="000915A8" w:rsidRDefault="0071643C" w:rsidP="003038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Ульяновская область.</w:t>
                  </w:r>
                </w:p>
              </w:tc>
            </w:tr>
            <w:tr w:rsidR="0071643C" w:rsidRPr="000915A8" w:rsidTr="00303830">
              <w:tc>
                <w:tcPr>
                  <w:tcW w:w="5772" w:type="dxa"/>
                </w:tcPr>
                <w:p w:rsidR="0071643C" w:rsidRPr="000915A8" w:rsidRDefault="0071643C" w:rsidP="003038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Саратовская область.</w:t>
                  </w:r>
                </w:p>
              </w:tc>
            </w:tr>
            <w:tr w:rsidR="0071643C" w:rsidRPr="000915A8" w:rsidTr="00303830">
              <w:tc>
                <w:tcPr>
                  <w:tcW w:w="5772" w:type="dxa"/>
                </w:tcPr>
                <w:p w:rsidR="0071643C" w:rsidRPr="000915A8" w:rsidRDefault="0071643C" w:rsidP="003038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Республика Татарстан.</w:t>
                  </w:r>
                </w:p>
              </w:tc>
            </w:tr>
            <w:tr w:rsidR="0071643C" w:rsidRPr="000915A8" w:rsidTr="00303830">
              <w:tc>
                <w:tcPr>
                  <w:tcW w:w="5772" w:type="dxa"/>
                </w:tcPr>
                <w:p w:rsidR="0071643C" w:rsidRPr="000915A8" w:rsidRDefault="0071643C" w:rsidP="003038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Республика Калмыкия.</w:t>
                  </w:r>
                </w:p>
              </w:tc>
            </w:tr>
            <w:tr w:rsidR="0071643C" w:rsidRPr="000915A8" w:rsidTr="00303830">
              <w:tc>
                <w:tcPr>
                  <w:tcW w:w="5772" w:type="dxa"/>
                </w:tcPr>
                <w:p w:rsidR="0071643C" w:rsidRPr="000915A8" w:rsidRDefault="0071643C" w:rsidP="003038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Волгоградская область.</w:t>
                  </w:r>
                </w:p>
              </w:tc>
            </w:tr>
          </w:tbl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0915A8">
              <w:t>Верно</w:t>
            </w:r>
            <w:proofErr w:type="gramEnd"/>
            <w:r w:rsidRPr="000915A8">
              <w:t xml:space="preserve"> указаны  6 субъектов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Поволжского экономического района.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0915A8">
              <w:t>Верно</w:t>
            </w:r>
            <w:proofErr w:type="gramEnd"/>
            <w:r w:rsidRPr="000915A8">
              <w:t xml:space="preserve"> указаны  5 субъектов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Поволжского экономического района.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0915A8">
              <w:t>Верно</w:t>
            </w:r>
            <w:proofErr w:type="gramEnd"/>
            <w:r w:rsidRPr="000915A8">
              <w:t xml:space="preserve"> указаны  4 субъекта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Поволжского экономического района.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0915A8">
              <w:t>Верно</w:t>
            </w:r>
            <w:proofErr w:type="gramEnd"/>
            <w:r w:rsidRPr="000915A8">
              <w:t xml:space="preserve"> указаны  3 субъекта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Поволжского экономического района.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0915A8">
              <w:t>Верно</w:t>
            </w:r>
            <w:proofErr w:type="gramEnd"/>
            <w:r w:rsidRPr="000915A8">
              <w:t xml:space="preserve"> указаны  2 субъекта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Поволжского экономического района.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0915A8">
              <w:t>Верно</w:t>
            </w:r>
            <w:proofErr w:type="gramEnd"/>
            <w:r w:rsidRPr="000915A8">
              <w:t xml:space="preserve"> указаны   субъект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Поволжского экономического района.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задания. </w:t>
            </w:r>
          </w:p>
        </w:tc>
      </w:tr>
    </w:tbl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3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Содержательная область оценки: особенности населения Поволжского </w:t>
      </w: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</w:rPr>
        <w:t>экономическогорайона</w:t>
      </w:r>
      <w:proofErr w:type="spellEnd"/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информацию, решать математическую задачу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Контекст: образовательный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Уровень сложности: низкий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0915A8">
        <w:rPr>
          <w:rFonts w:ascii="Times New Roman" w:hAnsi="Times New Roman" w:cs="Times New Roman"/>
          <w:sz w:val="24"/>
          <w:szCs w:val="24"/>
        </w:rPr>
        <w:t xml:space="preserve">краткий ответ, содержащий верный  расчет данных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решение задачи, понимать </w:t>
      </w: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Максимальный балл: 1 балл</w:t>
      </w: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71643C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71643C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Произведены все вычисления, </w:t>
            </w:r>
            <w:proofErr w:type="gram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ответы</w:t>
            </w:r>
          </w:p>
          <w:tbl>
            <w:tblPr>
              <w:tblW w:w="3408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21"/>
              <w:gridCol w:w="1349"/>
              <w:gridCol w:w="1175"/>
              <w:gridCol w:w="1458"/>
            </w:tblGrid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региона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рождаемость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смертность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Естественный прирост (естественная убыль)</w:t>
                  </w:r>
                </w:p>
              </w:tc>
            </w:tr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Татарстан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10,2%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13,8 %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-3,6</w:t>
                  </w:r>
                </w:p>
              </w:tc>
            </w:tr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Пензенская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8,6%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17,3%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-8,7</w:t>
                  </w:r>
                </w:p>
              </w:tc>
            </w:tr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Самарская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9,7%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16,8%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-7,1</w:t>
                  </w:r>
                </w:p>
              </w:tc>
            </w:tr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Саратовская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8,2%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16,3%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-8,1</w:t>
                  </w:r>
                </w:p>
              </w:tc>
            </w:tr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Ульяновская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8,7%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16,4%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-7,7</w:t>
                  </w:r>
                </w:p>
              </w:tc>
            </w:tr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Астраханская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8,6%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15,3%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-6,7</w:t>
                  </w:r>
                </w:p>
              </w:tc>
            </w:tr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Волгоградская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8,4%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17,5%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-9,1</w:t>
                  </w:r>
                </w:p>
              </w:tc>
            </w:tr>
            <w:tr w:rsidR="0071643C" w:rsidRPr="000915A8" w:rsidTr="00303830">
              <w:tc>
                <w:tcPr>
                  <w:tcW w:w="13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Калмыкия</w:t>
                  </w:r>
                </w:p>
              </w:tc>
              <w:tc>
                <w:tcPr>
                  <w:tcW w:w="1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13,5%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11,9%</w:t>
                  </w:r>
                </w:p>
              </w:tc>
              <w:tc>
                <w:tcPr>
                  <w:tcW w:w="1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1643C" w:rsidRPr="000915A8" w:rsidRDefault="0071643C" w:rsidP="003038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5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1,6</w:t>
                  </w:r>
                </w:p>
              </w:tc>
            </w:tr>
          </w:tbl>
          <w:p w:rsidR="0071643C" w:rsidRPr="000915A8" w:rsidRDefault="0071643C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3C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43C" w:rsidRPr="000915A8" w:rsidRDefault="0071643C" w:rsidP="0030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Ответ отсутствует или указано другое число</w:t>
            </w:r>
          </w:p>
        </w:tc>
      </w:tr>
    </w:tbl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Содержательная область: неопределенность и данные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область:  использование информации для расчета  числовых значений.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Уровень сложности: средний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Формат ответа: краткий ответ, содержащий верный  расчет данных 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Объект оценки:  расчёты с использованием  информации, вычисление  данных.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Указаны два верных  ответа, 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приводится объяснение расчетов </w:t>
            </w:r>
          </w:p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Сколько литров сиропа  изготовили  осенью:</w:t>
            </w:r>
          </w:p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5443 – 221 = 5222</w:t>
            </w:r>
          </w:p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сиропа  изготовили: 5443 + 5222  =  10 665</w:t>
            </w:r>
          </w:p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Сколько литров сиропа  разлили в картонную тару. </w:t>
            </w:r>
          </w:p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10 665 – 10 000 = 665 </w:t>
            </w:r>
          </w:p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Сколько литров кленового сока потребовалось для производства кленового сиропа.</w:t>
            </w:r>
          </w:p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10 665 *65 = 693 225 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Указаны два верных  ответа, </w:t>
            </w:r>
          </w:p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не приводится объяснение расчетов 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Указан один верный  ответ 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Не </w:t>
            </w:r>
            <w:proofErr w:type="gramStart"/>
            <w:r w:rsidRPr="000915A8">
              <w:t>дан ответ на вопрос/ дан</w:t>
            </w:r>
            <w:proofErr w:type="gramEnd"/>
            <w:r w:rsidRPr="000915A8">
              <w:t xml:space="preserve"> неверно</w:t>
            </w:r>
          </w:p>
        </w:tc>
      </w:tr>
    </w:tbl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особенности климата Поволжья, возможность ведения сельского хозяйства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назвать меры, </w:t>
      </w:r>
      <w:r w:rsidRPr="000915A8">
        <w:rPr>
          <w:rFonts w:ascii="Times New Roman" w:hAnsi="Times New Roman" w:cs="Times New Roman"/>
          <w:sz w:val="24"/>
          <w:szCs w:val="24"/>
        </w:rPr>
        <w:t>позволяющие сохранить влагу в  почве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Контекст: личностный 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Уровень сложности: средний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Формат ответа: </w:t>
      </w:r>
      <w:r w:rsidRPr="000915A8">
        <w:rPr>
          <w:rFonts w:ascii="Times New Roman" w:hAnsi="Times New Roman" w:cs="Times New Roman"/>
          <w:sz w:val="24"/>
          <w:szCs w:val="24"/>
        </w:rPr>
        <w:t xml:space="preserve">развёрнутый ответ, содержащий объяснение 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умение делать умозаключение 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Максимальный балл: 3 балла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субъекта Поволжья, приведено объяснение.</w:t>
            </w:r>
          </w:p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 меры по сохранению влаги в почве нужно в тех  регионах,  где недостаточное увлажнение и часто бывают засухи. В связи с этим нужно рассматривать субъекты на юге нашей страны. Такими субъектами являются Астраханская и Волгоградская области, республика Калмыкия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субъекта Поволжья, приведено объяснение.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субъект Поволжья, приведено объяснение.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 1 субъект или приведено объяснение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указан неправильно</w:t>
            </w:r>
          </w:p>
        </w:tc>
      </w:tr>
    </w:tbl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область оценки: научное объяснение явлений на основе акцентирования  фактов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Контекст: общественный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Уровень сложности задания: средний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Формат ответа:   задание с выбором верного ответа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Объект оценки: акцентирование фактов,  отделение главного </w:t>
      </w:r>
      <w:proofErr w:type="gramStart"/>
      <w:r w:rsidRPr="000915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915A8">
        <w:rPr>
          <w:rFonts w:ascii="Times New Roman" w:hAnsi="Times New Roman" w:cs="Times New Roman"/>
          <w:sz w:val="24"/>
          <w:szCs w:val="24"/>
        </w:rPr>
        <w:t xml:space="preserve"> второстепенного 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Максимальный балл: 1 балл.</w:t>
      </w:r>
    </w:p>
    <w:p w:rsidR="0071643C" w:rsidRPr="000915A8" w:rsidRDefault="0071643C" w:rsidP="0071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>Указан верный ответ: 6</w:t>
            </w:r>
          </w:p>
        </w:tc>
      </w:tr>
      <w:tr w:rsidR="0071643C" w:rsidRPr="000915A8" w:rsidTr="0071643C">
        <w:tc>
          <w:tcPr>
            <w:tcW w:w="2235" w:type="dxa"/>
          </w:tcPr>
          <w:p w:rsidR="0071643C" w:rsidRPr="000915A8" w:rsidRDefault="0071643C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71643C" w:rsidRPr="000915A8" w:rsidRDefault="0071643C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>Ответ неверный</w:t>
            </w:r>
          </w:p>
        </w:tc>
      </w:tr>
    </w:tbl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7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экспорт и импорт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область оценки:  анализ предложенной информации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Уровень:  средний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Формат ответа: задание на поиск элементов в тексте, интерпретация  </w:t>
      </w:r>
    </w:p>
    <w:p w:rsidR="003D6083" w:rsidRPr="000915A8" w:rsidRDefault="003D6083" w:rsidP="003D6083">
      <w:pPr>
        <w:pStyle w:val="a3"/>
        <w:shd w:val="clear" w:color="auto" w:fill="FFFFFF"/>
        <w:spacing w:before="0" w:beforeAutospacing="0" w:after="0" w:afterAutospacing="0"/>
      </w:pPr>
      <w:r w:rsidRPr="000915A8">
        <w:lastRenderedPageBreak/>
        <w:t xml:space="preserve">Объект оценки: понимать </w:t>
      </w:r>
      <w:proofErr w:type="spellStart"/>
      <w:r w:rsidRPr="000915A8">
        <w:t>фактологическую</w:t>
      </w:r>
      <w:proofErr w:type="spellEnd"/>
      <w:r w:rsidRPr="000915A8">
        <w:t xml:space="preserve"> информацию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093"/>
        <w:gridCol w:w="7478"/>
      </w:tblGrid>
      <w:tr w:rsidR="003D6083" w:rsidRPr="000915A8" w:rsidTr="00303830">
        <w:tc>
          <w:tcPr>
            <w:tcW w:w="2093" w:type="dxa"/>
          </w:tcPr>
          <w:p w:rsidR="003D6083" w:rsidRPr="000915A8" w:rsidRDefault="003D6083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D6083" w:rsidRPr="000915A8" w:rsidTr="00303830">
        <w:tc>
          <w:tcPr>
            <w:tcW w:w="2093" w:type="dxa"/>
          </w:tcPr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3D6083" w:rsidRPr="000915A8" w:rsidRDefault="003D6083" w:rsidP="003D6083">
            <w:pPr>
              <w:pStyle w:val="mm8nw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proofErr w:type="gramStart"/>
            <w:r w:rsidRPr="000915A8">
              <w:t>Экспорт - нефть и нефтепродукты, природный газ, соль, электроэнергию, алюминий, легковые и грузовые автомобили, самолёты и вертолёты, станки, продовольствие.</w:t>
            </w:r>
            <w:proofErr w:type="gramEnd"/>
            <w:r w:rsidRPr="000915A8">
              <w:t xml:space="preserve"> Импорт – глинозём, уголь, чёрные и цветные металлы, лес.</w:t>
            </w:r>
          </w:p>
        </w:tc>
      </w:tr>
      <w:tr w:rsidR="003D6083" w:rsidRPr="000915A8" w:rsidTr="00303830">
        <w:tc>
          <w:tcPr>
            <w:tcW w:w="2093" w:type="dxa"/>
          </w:tcPr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3D6083" w:rsidRPr="000915A8" w:rsidRDefault="003D6083" w:rsidP="003D6083">
            <w:pPr>
              <w:pStyle w:val="mm8nw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915A8">
              <w:t>Перечисление продуктов экспорта или импорта</w:t>
            </w:r>
          </w:p>
        </w:tc>
      </w:tr>
      <w:tr w:rsidR="003D6083" w:rsidRPr="000915A8" w:rsidTr="00303830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>Ответ неверный</w:t>
            </w:r>
          </w:p>
        </w:tc>
      </w:tr>
    </w:tbl>
    <w:p w:rsidR="003D6083" w:rsidRPr="000915A8" w:rsidRDefault="003D6083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финансовая безопасность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область оценки:  анализ предложенной информации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Уровень:  средний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Формат ответа: задание с развернутым ответом, описание действий</w:t>
      </w:r>
    </w:p>
    <w:p w:rsidR="003D6083" w:rsidRPr="000915A8" w:rsidRDefault="003D6083" w:rsidP="003D6083">
      <w:pPr>
        <w:pStyle w:val="a3"/>
        <w:shd w:val="clear" w:color="auto" w:fill="FFFFFF"/>
        <w:spacing w:before="0" w:beforeAutospacing="0" w:after="0" w:afterAutospacing="0"/>
      </w:pPr>
      <w:r w:rsidRPr="000915A8">
        <w:t xml:space="preserve">Объект оценки: информация по безопасности финансов, </w:t>
      </w:r>
    </w:p>
    <w:p w:rsidR="003D6083" w:rsidRPr="000915A8" w:rsidRDefault="003D6083" w:rsidP="003D6083">
      <w:pPr>
        <w:pStyle w:val="a3"/>
        <w:shd w:val="clear" w:color="auto" w:fill="FFFFFF"/>
        <w:spacing w:before="0" w:beforeAutospacing="0" w:after="0" w:afterAutospacing="0"/>
      </w:pPr>
      <w:r w:rsidRPr="000915A8">
        <w:t xml:space="preserve">действия по </w:t>
      </w:r>
      <w:proofErr w:type="spellStart"/>
      <w:r w:rsidRPr="000915A8">
        <w:t>избежанию</w:t>
      </w:r>
      <w:proofErr w:type="spellEnd"/>
      <w:r w:rsidRPr="000915A8">
        <w:t xml:space="preserve"> попадания в ситуации с финансовым мошенничеством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093"/>
        <w:gridCol w:w="7478"/>
      </w:tblGrid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 Указан вид мошенничества, рекомендация </w:t>
            </w:r>
          </w:p>
          <w:p w:rsidR="003D6083" w:rsidRPr="000915A8" w:rsidRDefault="003D6083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по </w:t>
            </w:r>
            <w:proofErr w:type="spellStart"/>
            <w:r w:rsidRPr="000915A8">
              <w:t>избежанию</w:t>
            </w:r>
            <w:proofErr w:type="spellEnd"/>
            <w:r w:rsidRPr="000915A8">
              <w:t xml:space="preserve"> попадания в ситуации с финансовым мошенничеством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Виды финансового мошенничества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, вид интернет - мошенничества, 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кражи конфиденциальных данных.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2. Телефонные звонки, СМС,  снятие денег с банковских карт.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Кибермошенничество</w:t>
            </w:r>
            <w:proofErr w:type="spell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Рекомендации: 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не открывать незнакомые электронные письма, 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внимательно проверять электронные адреса,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не вводить персональные данные, данные банковской карты на незнакомых сайтах, при оплате интернет – покупок,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проверяйте все реквизиты.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Обратитесь для проверки информации в банк, не разговаривайте с незнакомцами, не отвечайте на незнакомые номера, 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не сообщайте персональные данные,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не переходите по неизвестным ссылкам, 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не перезванивайте по сомнительным номерам.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Установите на компьютер антивирус.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Не храните персональные данные в компьютере, телефоне.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Указан вид финансового мошенничества, </w:t>
            </w:r>
          </w:p>
          <w:p w:rsidR="003D6083" w:rsidRPr="000915A8" w:rsidRDefault="003D6083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либо: рекомендация по </w:t>
            </w:r>
            <w:proofErr w:type="spellStart"/>
            <w:r w:rsidRPr="000915A8">
              <w:t>избежанию</w:t>
            </w:r>
            <w:proofErr w:type="spellEnd"/>
            <w:r w:rsidRPr="000915A8">
              <w:t xml:space="preserve"> попадания </w:t>
            </w:r>
          </w:p>
          <w:p w:rsidR="003D6083" w:rsidRPr="000915A8" w:rsidRDefault="003D6083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>в ситуации с финансовым мошенничеством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15A8">
              <w:t xml:space="preserve">Ответа на вопрос нет, ответ неверный </w:t>
            </w:r>
          </w:p>
        </w:tc>
      </w:tr>
    </w:tbl>
    <w:p w:rsidR="003D6083" w:rsidRPr="000915A8" w:rsidRDefault="003D6083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Содержательная область оценки: использование научных фактов для получения выводов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 область оценки: научное объяснение роли реки Волги в жизни населения, в развитии хозяйства, в экономике страны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Контекст: общественный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Уровень сложности задания: средний  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Формат ответа:  задание с развернутым ответом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Объект оценки: умение анализировать роль реки в жизни человека и в развитии </w:t>
      </w:r>
      <w:proofErr w:type="spellStart"/>
      <w:r w:rsidRPr="000915A8">
        <w:rPr>
          <w:rFonts w:ascii="Times New Roman" w:eastAsia="Times New Roman" w:hAnsi="Times New Roman" w:cs="Times New Roman"/>
          <w:sz w:val="24"/>
          <w:szCs w:val="24"/>
        </w:rPr>
        <w:t>хозйства</w:t>
      </w:r>
      <w:proofErr w:type="spellEnd"/>
      <w:r w:rsidRPr="000915A8">
        <w:rPr>
          <w:rFonts w:ascii="Times New Roman" w:eastAsia="Times New Roman" w:hAnsi="Times New Roman" w:cs="Times New Roman"/>
          <w:sz w:val="24"/>
          <w:szCs w:val="24"/>
        </w:rPr>
        <w:t>, оценка роли Поволжья в экономике РФ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>Максимальный балл: 3 балла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D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три вопроса</w:t>
            </w:r>
          </w:p>
          <w:p w:rsidR="003D6083" w:rsidRPr="000915A8" w:rsidRDefault="003D6083" w:rsidP="003D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роль Волги в жизни населения Поволжья?</w:t>
            </w:r>
          </w:p>
          <w:p w:rsidR="003D6083" w:rsidRPr="000915A8" w:rsidRDefault="003D6083" w:rsidP="003D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Волга — важный поставщик пресной воды для  населения  близлежащих городов и поселений.</w:t>
            </w:r>
          </w:p>
          <w:p w:rsidR="003D6083" w:rsidRPr="000915A8" w:rsidRDefault="003D6083" w:rsidP="003D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роль Волги в развитии хозяйства Поволжья?</w:t>
            </w:r>
          </w:p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Волга – как транспортная артерия, как энергетическая и промышленная артерия (ГЭС, заводы), как хозяйственный объект (климат, </w:t>
            </w:r>
            <w:proofErr w:type="spellStart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с\х</w:t>
            </w:r>
            <w:proofErr w:type="spellEnd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рыболовство). </w:t>
            </w:r>
          </w:p>
          <w:p w:rsidR="003D6083" w:rsidRPr="000915A8" w:rsidRDefault="003D6083" w:rsidP="003D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роль Поволжья в экономике страны?</w:t>
            </w:r>
          </w:p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Энергетическая житница (каскады ГЭС), </w:t>
            </w:r>
            <w:proofErr w:type="spellStart"/>
            <w:proofErr w:type="gramStart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житница, машиностроительный центр.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D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два вопроса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D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один вопрос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D60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вопрос нет, ответ неверный</w:t>
            </w:r>
          </w:p>
        </w:tc>
      </w:tr>
    </w:tbl>
    <w:p w:rsidR="003D6083" w:rsidRPr="000915A8" w:rsidRDefault="003D6083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 социальное взаимодействие,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область оценки: аргументация   фактов, целесообразность выбора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Уровень:  высокий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Формат ответа: задание с развернутым ответом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Объект оценки:  аргументы, поясняющие  целесообразность выбора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Максимальный балл: 6 баллов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2093"/>
        <w:gridCol w:w="7478"/>
      </w:tblGrid>
      <w:tr w:rsidR="003D6083" w:rsidRPr="000915A8" w:rsidTr="003D6083">
        <w:tc>
          <w:tcPr>
            <w:tcW w:w="2093" w:type="dxa"/>
          </w:tcPr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478" w:type="dxa"/>
          </w:tcPr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Указаны три качества, значимых для  работодателя.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 аргументы в пользу значимости каждого из них.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-  перспективы развития компании в будущем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Ответственность: деловая репутация компании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:  социальные связи, деловые контакты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Указаны три качества, значимых для  работодателя,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 аргументы в пользу значимости двух из них.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Указаны два качества, значимых для  работодателя,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два  аргумента в пользу их значимости.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Указаны два качества, значимых для  работодателя,</w:t>
            </w:r>
          </w:p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 аргумент в пользу значимости одного  из них,</w:t>
            </w:r>
          </w:p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либо: указаны три качества без приведения аргументов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Указано одно качество, значимое для  работодателя,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  аргумент в пользу его значимости,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либо: указаны два  качества без приведения аргументов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Указано одно качество,  значимое для  работодателя,</w:t>
            </w:r>
          </w:p>
        </w:tc>
      </w:tr>
      <w:tr w:rsidR="003D6083" w:rsidRPr="000915A8" w:rsidTr="003D6083">
        <w:tc>
          <w:tcPr>
            <w:tcW w:w="2093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8" w:type="dxa"/>
          </w:tcPr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Дан неверный ответ, ответа нет </w:t>
            </w:r>
          </w:p>
        </w:tc>
      </w:tr>
    </w:tbl>
    <w:p w:rsidR="003D6083" w:rsidRPr="000915A8" w:rsidRDefault="003D6083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11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Содержательная область оценки: оценка образа реки Волга с точки зрения промышленного производства </w:t>
      </w:r>
    </w:p>
    <w:p w:rsidR="003D6083" w:rsidRPr="000915A8" w:rsidRDefault="003D6083" w:rsidP="003D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область оценки:</w:t>
      </w:r>
      <w:r w:rsidRPr="000915A8">
        <w:rPr>
          <w:rFonts w:ascii="Times New Roman" w:eastAsia="Times New Roman" w:hAnsi="Times New Roman" w:cs="Times New Roman"/>
          <w:sz w:val="24"/>
          <w:szCs w:val="24"/>
        </w:rPr>
        <w:t xml:space="preserve"> обоснование выбора</w:t>
      </w:r>
    </w:p>
    <w:p w:rsidR="003D6083" w:rsidRPr="000915A8" w:rsidRDefault="003D6083" w:rsidP="003D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Контекст: общественный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Уровень сложности: высокий </w:t>
      </w:r>
    </w:p>
    <w:p w:rsidR="003D6083" w:rsidRPr="000915A8" w:rsidRDefault="003D6083" w:rsidP="003D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Формат ответа: поясняющий текст </w:t>
      </w:r>
    </w:p>
    <w:p w:rsidR="003D6083" w:rsidRPr="000915A8" w:rsidRDefault="003D6083" w:rsidP="003D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Объект оценки: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Максимальный балл: 3 балла.</w:t>
      </w:r>
    </w:p>
    <w:p w:rsidR="003D6083" w:rsidRPr="000915A8" w:rsidRDefault="003D6083" w:rsidP="003D6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9"/>
        <w:tblW w:w="0" w:type="auto"/>
        <w:tblLook w:val="04A0"/>
      </w:tblPr>
      <w:tblGrid>
        <w:gridCol w:w="2235"/>
        <w:gridCol w:w="7336"/>
      </w:tblGrid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Объяснение ЭГП, названа производимая продукция на правом и левом берегах Волги</w:t>
            </w:r>
          </w:p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Волга играет огромную роль в экономике страны. Благодаря особенностям транспортно </w:t>
            </w:r>
            <w:proofErr w:type="gram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еографического положения городов расположенных по берегам Волги, все они являются центрами машиностроения или «работающими» на машиностроение. Левый берег: Тольятти (АвтоВАЗ), Энгельс (троллейбусы), А правый берег: </w:t>
            </w:r>
            <w:proofErr w:type="gramStart"/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Нижний Новгород (грузовые машины ГАЗ, микроавтобусы « Газель», легковые автомобили « Волга», Ульяновск (УАЗ).</w:t>
            </w:r>
            <w:proofErr w:type="gramEnd"/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Объяснение ЭГП, названа производимая продукция без определения принадлежности берега реки Волга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Объяснение ЭГП</w:t>
            </w:r>
          </w:p>
        </w:tc>
      </w:tr>
      <w:tr w:rsidR="003D6083" w:rsidRPr="000915A8" w:rsidTr="003038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Ответ не дан или дан неправильный</w:t>
            </w:r>
          </w:p>
        </w:tc>
      </w:tr>
    </w:tbl>
    <w:p w:rsidR="003D6083" w:rsidRPr="000915A8" w:rsidRDefault="003D6083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5A8">
        <w:rPr>
          <w:rFonts w:ascii="Times New Roman" w:eastAsia="Times New Roman" w:hAnsi="Times New Roman" w:cs="Times New Roman"/>
          <w:b/>
          <w:sz w:val="24"/>
          <w:szCs w:val="24"/>
        </w:rPr>
        <w:t>Задание № 12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Содержательная область оценки: визуальное самовыражение, </w:t>
      </w: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идей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 область оценки: визуализация, трансформация   информации,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Контекст: личный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Уровень сложности: высокий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Формат ответа: сделан рисунок,  поясняющий текст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Объект оценки: </w:t>
      </w:r>
      <w:proofErr w:type="spellStart"/>
      <w:r w:rsidRPr="000915A8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0915A8">
        <w:rPr>
          <w:rFonts w:ascii="Times New Roman" w:hAnsi="Times New Roman" w:cs="Times New Roman"/>
          <w:sz w:val="24"/>
          <w:szCs w:val="24"/>
        </w:rPr>
        <w:t xml:space="preserve">, содержательность  иллюстрации 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>Максимальный балл: 2 балла.</w:t>
      </w:r>
    </w:p>
    <w:p w:rsidR="003D6083" w:rsidRPr="000915A8" w:rsidRDefault="003D6083" w:rsidP="003D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5A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9"/>
        <w:tblW w:w="0" w:type="auto"/>
        <w:tblLook w:val="04A0"/>
      </w:tblPr>
      <w:tblGrid>
        <w:gridCol w:w="1951"/>
        <w:gridCol w:w="7620"/>
      </w:tblGrid>
      <w:tr w:rsidR="003D6083" w:rsidRPr="000915A8" w:rsidTr="003D6083">
        <w:tc>
          <w:tcPr>
            <w:tcW w:w="1951" w:type="dxa"/>
          </w:tcPr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620" w:type="dxa"/>
          </w:tcPr>
          <w:p w:rsidR="003D6083" w:rsidRPr="000915A8" w:rsidRDefault="003D6083" w:rsidP="003D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3D6083" w:rsidRPr="000915A8" w:rsidTr="003D6083">
        <w:tc>
          <w:tcPr>
            <w:tcW w:w="1951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Создан рисунок, представлен  поясняющий текст</w:t>
            </w:r>
          </w:p>
        </w:tc>
      </w:tr>
      <w:tr w:rsidR="003D6083" w:rsidRPr="000915A8" w:rsidTr="003D6083">
        <w:tc>
          <w:tcPr>
            <w:tcW w:w="1951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Создан только рисунок,  представлен только текст</w:t>
            </w:r>
          </w:p>
        </w:tc>
      </w:tr>
      <w:tr w:rsidR="003D6083" w:rsidRPr="000915A8" w:rsidTr="003D6083">
        <w:tc>
          <w:tcPr>
            <w:tcW w:w="1951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теме/требованиям задания: </w:t>
            </w:r>
          </w:p>
          <w:p w:rsidR="003D6083" w:rsidRPr="000915A8" w:rsidRDefault="003D6083" w:rsidP="0030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A8">
              <w:rPr>
                <w:rFonts w:ascii="Times New Roman" w:hAnsi="Times New Roman" w:cs="Times New Roman"/>
                <w:sz w:val="24"/>
                <w:szCs w:val="24"/>
              </w:rPr>
              <w:t>Ни рисунок, ни текст не раскрывают смысл выражения.</w:t>
            </w:r>
          </w:p>
        </w:tc>
      </w:tr>
    </w:tbl>
    <w:p w:rsidR="003D6083" w:rsidRPr="000915A8" w:rsidRDefault="003D6083" w:rsidP="0071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3C" w:rsidRPr="000915A8" w:rsidRDefault="0071643C" w:rsidP="003D6083">
      <w:pPr>
        <w:tabs>
          <w:tab w:val="left" w:pos="652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1643C" w:rsidRPr="000915A8" w:rsidSect="003A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0D2"/>
    <w:multiLevelType w:val="multilevel"/>
    <w:tmpl w:val="AA6E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B5DC9"/>
    <w:multiLevelType w:val="multilevel"/>
    <w:tmpl w:val="536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13FF"/>
    <w:multiLevelType w:val="multilevel"/>
    <w:tmpl w:val="A59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756AB"/>
    <w:multiLevelType w:val="hybridMultilevel"/>
    <w:tmpl w:val="41AA7B1A"/>
    <w:lvl w:ilvl="0" w:tplc="F4224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65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68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145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E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9E5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A3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41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BF0F7F"/>
    <w:multiLevelType w:val="hybridMultilevel"/>
    <w:tmpl w:val="70DC3744"/>
    <w:lvl w:ilvl="0" w:tplc="774E9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D44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48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8C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22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C7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2A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63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65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3A6A9E"/>
    <w:multiLevelType w:val="hybridMultilevel"/>
    <w:tmpl w:val="F8E611E6"/>
    <w:lvl w:ilvl="0" w:tplc="0386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2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8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CB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23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E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03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69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6F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5D6908"/>
    <w:multiLevelType w:val="hybridMultilevel"/>
    <w:tmpl w:val="5082DF22"/>
    <w:lvl w:ilvl="0" w:tplc="9B442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EE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2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4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4D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A4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8A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CA0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6D6FB5"/>
    <w:multiLevelType w:val="hybridMultilevel"/>
    <w:tmpl w:val="8F1235DA"/>
    <w:lvl w:ilvl="0" w:tplc="33804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42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0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4D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6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64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E1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4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387A04"/>
    <w:multiLevelType w:val="hybridMultilevel"/>
    <w:tmpl w:val="5DFA99D0"/>
    <w:lvl w:ilvl="0" w:tplc="5D7A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CE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8C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2E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89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6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F82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F0D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8F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6718BB"/>
    <w:multiLevelType w:val="multilevel"/>
    <w:tmpl w:val="C7C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101C3"/>
    <w:multiLevelType w:val="hybridMultilevel"/>
    <w:tmpl w:val="58FC46BE"/>
    <w:lvl w:ilvl="0" w:tplc="CF3A5DF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5ED2EA8"/>
    <w:multiLevelType w:val="hybridMultilevel"/>
    <w:tmpl w:val="52AA9412"/>
    <w:lvl w:ilvl="0" w:tplc="109A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0E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2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A8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E6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4C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A42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8B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44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A763B66"/>
    <w:multiLevelType w:val="multilevel"/>
    <w:tmpl w:val="DA5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95183"/>
    <w:multiLevelType w:val="multilevel"/>
    <w:tmpl w:val="C7E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5591C"/>
    <w:multiLevelType w:val="multilevel"/>
    <w:tmpl w:val="8C9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276775"/>
    <w:multiLevelType w:val="hybridMultilevel"/>
    <w:tmpl w:val="83D4FE4A"/>
    <w:lvl w:ilvl="0" w:tplc="F62C9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E3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4E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4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ED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6B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0B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BE00793"/>
    <w:multiLevelType w:val="multilevel"/>
    <w:tmpl w:val="A7A6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3267BC"/>
    <w:multiLevelType w:val="hybridMultilevel"/>
    <w:tmpl w:val="D870CFD0"/>
    <w:lvl w:ilvl="0" w:tplc="E0920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C8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6C1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8A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45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02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CC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47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DD94032"/>
    <w:multiLevelType w:val="hybridMultilevel"/>
    <w:tmpl w:val="E1EE28FC"/>
    <w:lvl w:ilvl="0" w:tplc="6BA874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7"/>
  </w:num>
  <w:num w:numId="5">
    <w:abstractNumId w:val="11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12"/>
  </w:num>
  <w:num w:numId="15">
    <w:abstractNumId w:val="1"/>
  </w:num>
  <w:num w:numId="16">
    <w:abstractNumId w:val="2"/>
  </w:num>
  <w:num w:numId="17">
    <w:abstractNumId w:val="18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246E"/>
    <w:rsid w:val="000915A8"/>
    <w:rsid w:val="001933BB"/>
    <w:rsid w:val="001A2CF2"/>
    <w:rsid w:val="00230C60"/>
    <w:rsid w:val="00397C75"/>
    <w:rsid w:val="003A6982"/>
    <w:rsid w:val="003D6083"/>
    <w:rsid w:val="005516A2"/>
    <w:rsid w:val="00627611"/>
    <w:rsid w:val="0071643C"/>
    <w:rsid w:val="0087246E"/>
    <w:rsid w:val="00B02316"/>
    <w:rsid w:val="00B24F4F"/>
    <w:rsid w:val="00BC3979"/>
    <w:rsid w:val="00CB639E"/>
    <w:rsid w:val="00DF1180"/>
    <w:rsid w:val="00E16D6A"/>
    <w:rsid w:val="00E46916"/>
    <w:rsid w:val="00F7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246E"/>
    <w:rPr>
      <w:color w:val="0000FF"/>
      <w:u w:val="single"/>
    </w:rPr>
  </w:style>
  <w:style w:type="character" w:styleId="a5">
    <w:name w:val="Strong"/>
    <w:basedOn w:val="a0"/>
    <w:uiPriority w:val="22"/>
    <w:qFormat/>
    <w:rsid w:val="0087246E"/>
    <w:rPr>
      <w:b/>
      <w:bCs/>
    </w:rPr>
  </w:style>
  <w:style w:type="paragraph" w:customStyle="1" w:styleId="mm8nw">
    <w:name w:val="mm8nw"/>
    <w:basedOn w:val="a"/>
    <w:rsid w:val="0087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87246E"/>
  </w:style>
  <w:style w:type="paragraph" w:styleId="a6">
    <w:name w:val="List Paragraph"/>
    <w:basedOn w:val="a"/>
    <w:uiPriority w:val="34"/>
    <w:qFormat/>
    <w:rsid w:val="00872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j-51">
    <w:name w:val="_1j-51"/>
    <w:basedOn w:val="a"/>
    <w:rsid w:val="0087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6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27611"/>
  </w:style>
  <w:style w:type="paragraph" w:customStyle="1" w:styleId="leftmargin">
    <w:name w:val="left_margin"/>
    <w:basedOn w:val="a"/>
    <w:rsid w:val="0062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2%D0%B0%D0%BD_%D0%93%D1%80%D0%BE%D0%B7%D0%BD%D1%8B%D0%B9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AD%D0%BA%D0%BE%D0%BD%D0%BE%D0%BC%D0%B8%D1%87%D0%B5%D1%81%D0%BA%D0%BE%D0%B5_%D1%80%D0%B0%D0%B9%D0%BE%D0%BD%D0%B8%D1%80%D0%BE%D0%B2%D0%B0%D0%BD%D0%B8%D0%B5_%D0%A0%D0%BE%D1%81%D1%81%D0%B8%D0%B8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14B31-20E6-4B7D-9E55-25A856FADB54}"/>
</file>

<file path=customXml/itemProps2.xml><?xml version="1.0" encoding="utf-8"?>
<ds:datastoreItem xmlns:ds="http://schemas.openxmlformats.org/officeDocument/2006/customXml" ds:itemID="{98CCC19F-A230-4487-BBAF-6AB24479C471}"/>
</file>

<file path=customXml/itemProps3.xml><?xml version="1.0" encoding="utf-8"?>
<ds:datastoreItem xmlns:ds="http://schemas.openxmlformats.org/officeDocument/2006/customXml" ds:itemID="{9D09D355-AA8D-439A-B803-2FB663109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14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10</cp:revision>
  <dcterms:created xsi:type="dcterms:W3CDTF">2023-02-23T20:42:00Z</dcterms:created>
  <dcterms:modified xsi:type="dcterms:W3CDTF">2023-03-14T19:11:00Z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