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7" w:rsidRPr="00BB2BC9" w:rsidRDefault="007C6E87" w:rsidP="007C6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  <w:proofErr w:type="spellStart"/>
      <w:r w:rsidRPr="00BB2BC9">
        <w:rPr>
          <w:b/>
        </w:rPr>
        <w:t>Западно-Сибирский</w:t>
      </w:r>
      <w:proofErr w:type="spellEnd"/>
      <w:r w:rsidRPr="00BB2BC9">
        <w:t xml:space="preserve"> </w:t>
      </w:r>
      <w:hyperlink r:id="rId5" w:tooltip="Экономическое районирование России" w:history="1">
        <w:r w:rsidRPr="00BB2BC9">
          <w:rPr>
            <w:rStyle w:val="a4"/>
            <w:b/>
            <w:iCs/>
            <w:color w:val="auto"/>
            <w:u w:val="none"/>
          </w:rPr>
          <w:t>экономический район</w:t>
        </w:r>
      </w:hyperlink>
    </w:p>
    <w:p w:rsidR="007C6E87" w:rsidRPr="00BB2BC9" w:rsidRDefault="007C6E87" w:rsidP="007C6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Западная Сибирь – регион с многонациональным населением и развитой топливной промышленностью. </w:t>
      </w:r>
      <w:proofErr w:type="spellStart"/>
      <w:proofErr w:type="gramStart"/>
      <w:r w:rsidRPr="00BB2BC9"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экономический район включает  территории 9 субъектов РФ: 2 автономных округа (Ханты-Мансийский автономный округ, Ямало-Ненецкий автономный округ), 1 край (Алтайский край), 1 республику (Республика Алтай), 5 областей (Тюменская область, Омская область, Новосибирская область, Томская область, Кемеровская область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 (Кузбасс)</w:t>
      </w:r>
      <w:r w:rsidRPr="00BB2BC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Район занимает пространство к востоку от Уральских гор, простираясь почти до Енисея. На юге граничит с Казахстаном, на юго-востоке:  с Китаем, Монголией,  на западе: с Северным, Уральским экономическими районами,  на востоке:  с Восточной Сибирью. На севере Западная Сибирь омывается Карским морем. На экономико-географическое положение района оказывает  влияние ряд  факторов:  наличие топливно-энергетических ресурсов,  их близость к районам потребления, специфические климатические условия.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Западн</w:t>
      </w:r>
      <w:r w:rsidR="00D2635A" w:rsidRPr="00BB2BC9">
        <w:rPr>
          <w:rFonts w:ascii="Times New Roman" w:hAnsi="Times New Roman" w:cs="Times New Roman"/>
          <w:sz w:val="24"/>
          <w:szCs w:val="24"/>
        </w:rPr>
        <w:t>о-Сибирского</w:t>
      </w:r>
      <w:proofErr w:type="spellEnd"/>
      <w:r w:rsidR="00D2635A" w:rsidRPr="00BB2BC9">
        <w:rPr>
          <w:rFonts w:ascii="Times New Roman" w:hAnsi="Times New Roman" w:cs="Times New Roman"/>
          <w:sz w:val="24"/>
          <w:szCs w:val="24"/>
        </w:rPr>
        <w:t xml:space="preserve"> района: 2427 км². Это </w:t>
      </w:r>
      <w:r w:rsidRPr="00BB2BC9">
        <w:rPr>
          <w:rFonts w:ascii="Times New Roman" w:hAnsi="Times New Roman" w:cs="Times New Roman"/>
          <w:sz w:val="24"/>
          <w:szCs w:val="24"/>
        </w:rPr>
        <w:t>третий по площади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 и</w:t>
      </w:r>
      <w:r w:rsidRPr="00BB2BC9">
        <w:rPr>
          <w:rFonts w:ascii="Times New Roman" w:hAnsi="Times New Roman" w:cs="Times New Roman"/>
          <w:sz w:val="24"/>
          <w:szCs w:val="24"/>
        </w:rPr>
        <w:t xml:space="preserve"> четвертый по численности населения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 район РФ</w:t>
      </w:r>
      <w:r w:rsidRPr="00BB2BC9">
        <w:rPr>
          <w:rFonts w:ascii="Times New Roman" w:hAnsi="Times New Roman" w:cs="Times New Roman"/>
          <w:sz w:val="24"/>
          <w:szCs w:val="24"/>
        </w:rPr>
        <w:t xml:space="preserve">. </w:t>
      </w:r>
      <w:r w:rsidR="00D2635A" w:rsidRPr="00BB2BC9">
        <w:rPr>
          <w:rFonts w:ascii="Times New Roman" w:hAnsi="Times New Roman" w:cs="Times New Roman"/>
          <w:sz w:val="24"/>
          <w:szCs w:val="24"/>
        </w:rPr>
        <w:t>На его территории проживает 16,</w:t>
      </w:r>
      <w:r w:rsidRPr="00BB2BC9">
        <w:rPr>
          <w:rFonts w:ascii="Times New Roman" w:hAnsi="Times New Roman" w:cs="Times New Roman"/>
          <w:sz w:val="24"/>
          <w:szCs w:val="24"/>
        </w:rPr>
        <w:t xml:space="preserve">5 миллионов  жителей (10% населения РФ).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 xml:space="preserve">Плотность населения в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Западно-Сибирском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районе ниже средней по стране, большая его часть проживает на юге района.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Уровень урбанизации: около 70 %,  города – миллионеры:  Новосибирск, Омск. Большая часть городов расположена на юге района,  они сформировались как промышленные центры.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 xml:space="preserve">Регион многонациональный и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многорелигиозный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, на его территории проживают русские, украинцы, немцы (христиане), татары и казахи (мусульмане), ненцы, ханты, манси, алтайцы, шорцы, селькупы (традиционные верования и шаманство).  </w:t>
      </w:r>
      <w:proofErr w:type="gramEnd"/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Больше половины территории находится в зоне с суровыми климатическими условиями, которые  осложняются наличием вечной мерзлоты, большим количеством заболоченных земель. Заболоченность, многолетняя мерзлота затрудняет прокладку  магистралей, освоение нефтяных,  газовых месторождений. Район имеет выход к Северному Ледовитому океану,  включая Северный Морской путь. Через территорию Западной Сибири проходит Транссибирская, Южно – Сибирская железнодорожные магистрали.</w:t>
      </w:r>
    </w:p>
    <w:p w:rsidR="00D2635A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В основе территории Западной Сибири лежит 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молодая плита палеозойского возраста -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Западно-</w:t>
      </w:r>
      <w:r w:rsidR="00D2635A" w:rsidRPr="00BB2BC9">
        <w:rPr>
          <w:rFonts w:ascii="Times New Roman" w:hAnsi="Times New Roman" w:cs="Times New Roman"/>
          <w:sz w:val="24"/>
          <w:szCs w:val="24"/>
        </w:rPr>
        <w:t>Сибирская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,  на юге основа района:  складчатости. Большую часть территории района занимает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равнина, рельеф плоский, но присутствуют небольшие возвышенности, юг района занимаю горы.  В предгорьях расположены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Салаирский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, Кузнецкий Алатау, на юге:  хребты Алтая, Западного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. На северо-западе расположены хребты Северного Полярного Урала</w:t>
      </w:r>
      <w:r w:rsidR="00D2635A" w:rsidRPr="00BB2BC9">
        <w:rPr>
          <w:rFonts w:ascii="Times New Roman" w:hAnsi="Times New Roman" w:cs="Times New Roman"/>
          <w:sz w:val="24"/>
          <w:szCs w:val="24"/>
        </w:rPr>
        <w:t>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Большая часть района находится  в области континентального климата умеренного пояса, северная  часть:  в пределах субарктического,  арктического поясов. Климат континентальный, суровый,  по причине  удаленности от Атлантического океана,  отсутствия гор на севере.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Наибольшая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континентальность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:  на северо-востоке, в горной части района:  менее континентальный. Осадки распределены по территории неравномерно, большую часть их массу приносит воздух с Атлантического океана. В Западной Сибири западный перенос воздушных масс незначительный. Большую роль играет меридиональная циркуляция:  движение воздушных масс с севера на юг. Арктический воздух свободно проникает далеко на юг равнинной территории, тёплый воздух из Казахстана, Центральной Азии:  на север. Алтай и Кузнецкий Алатау:  барьер на пути движущихся с запада циклонов. На западных склонах выпадает 1000 - 2000 миллиметров осадков.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 xml:space="preserve">На восточных количество осадков резко сокращается, выпадает не более 250 миллиметров. </w:t>
      </w:r>
      <w:proofErr w:type="gramEnd"/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Западная Сибирь расположена в пяти природных зонах:  тундра (северную часть Тюменской области, полуостров Ямал, полуостров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Гыданский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), лесотундра, лесная, лесостепная,  степная  (южная часть Западной Сибири), где расположено много ресурсов осадочного происхождения, запасов рудных полезных ископаемых.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BC9">
        <w:rPr>
          <w:rFonts w:ascii="Times New Roman" w:hAnsi="Times New Roman" w:cs="Times New Roman"/>
          <w:sz w:val="24"/>
          <w:szCs w:val="24"/>
        </w:rPr>
        <w:lastRenderedPageBreak/>
        <w:t>Основными природными ресурсами являются нефть, газ, уголь, руды (железные, полиметаллические, марганцевые), золото, поваренная соль, мрамор.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Нефтяные ресурсы находятся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АО, главном регионе стр</w:t>
      </w:r>
      <w:r w:rsidR="00D2635A" w:rsidRPr="00BB2BC9">
        <w:rPr>
          <w:rFonts w:ascii="Times New Roman" w:hAnsi="Times New Roman" w:cs="Times New Roman"/>
          <w:sz w:val="24"/>
          <w:szCs w:val="24"/>
        </w:rPr>
        <w:t>аны. Это 75% нефти РФ!</w:t>
      </w:r>
      <w:r w:rsidRPr="00BB2BC9">
        <w:rPr>
          <w:rFonts w:ascii="Times New Roman" w:hAnsi="Times New Roman" w:cs="Times New Roman"/>
          <w:sz w:val="24"/>
          <w:szCs w:val="24"/>
        </w:rPr>
        <w:t xml:space="preserve"> Подавляющая часть запасов,  добычи нефти:  среднее течение Оби (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Самотлорское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, Приобское месторождения). Природный газ добывают в Ямало-Ненецкий АО (крупнейший в мире газовый бассейн),  Ханты – Мансийском АО, Томской области.  Крупнейшие месторождения: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Уренгойское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Ямбургское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,  Медвежье. Каменный уголь добывают в  Кемеровской области (Кузнецкий угольный бассейн, Кузбасс). В Западной Сибири сосредоточено больше половины всех запасов торфа (Тюменская область).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Железные, марганцевые руды (Забайкальский край,  Кемеровская область, Томская область), месторождения соли, полиметаллические руды (Алтайский край).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Крупными месторождениями железных руд являются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Нарымское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Колпашевское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экономический район богат лесными, гидроэнергетическими, водными  ресурсами. Большая часть лесных ресурсов сосредоточена в Томской, Кемеровской, Тюменской областях, на Алтае. Леса Западной Сибири,  15% всех лесов России,  тайга, ценные хвойные породы.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Западно-Сибирском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экономическом районе присутствует  густая  речная сеть (реки  бассейна Карского моря), крупные, полноводные реки, четверть речного стока РФ, но их 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гидропотенциал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не высок (равнинный рельеф). Самая крупная водная артерия:  Обь,  впадающая  в Карское море, имеет судоходные притоки (Иртыш). Реки района используются как транспортные артерии,  служат для водоснабжения.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Более трети площади Западной Сибири занимают болота, что обусловлено:  избыточным количеством осадков,  превышающим  испарение, плоским рельефом, задерживающим воду  на поверхности, многолетней мерзлотой, препятствующей  просачиванию воды.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BC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экономического района агроклиматические ресурсы благоприятны для  выращивания зерновых,  технических культур в южных частях района, расположенных в степной, лесостепной зонах.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На севере благоприятные условия для оленеводства.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Освоение Западной Сибири началось в XVI веке, при Иване IV (1530 – 1584 год, правитель: 1547 – 1584 год), что связано с покорением Сибирского ханства, походом Ермака Тимофеевича (1532 – 1585 год). Ценность Сибири для экономики России была очевидна: пушнина, лес, руда, рыба, соль, обширная территория. Дальнейшее  продвижение в Сибирь продолжалось в XVII веке, при первых Романовых. На месте основанных острогов вырастали будущие  города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экономического района</w:t>
      </w:r>
      <w:r w:rsidR="00D2635A" w:rsidRPr="00BB2BC9">
        <w:rPr>
          <w:rFonts w:ascii="Times New Roman" w:hAnsi="Times New Roman" w:cs="Times New Roman"/>
          <w:sz w:val="24"/>
          <w:szCs w:val="24"/>
        </w:rPr>
        <w:t>:</w:t>
      </w: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Тобольск, 1587 год,  Сургут, 1594 год, Тюменская область, Том</w:t>
      </w:r>
      <w:r w:rsidR="00D2635A" w:rsidRPr="00BB2BC9">
        <w:rPr>
          <w:rFonts w:ascii="Times New Roman" w:hAnsi="Times New Roman" w:cs="Times New Roman"/>
          <w:sz w:val="24"/>
          <w:szCs w:val="24"/>
        </w:rPr>
        <w:t>ск, 1604 год,  Томская область.</w:t>
      </w:r>
      <w:proofErr w:type="gramEnd"/>
      <w:r w:rsidR="00D2635A" w:rsidRPr="00BB2BC9">
        <w:rPr>
          <w:rFonts w:ascii="Times New Roman" w:hAnsi="Times New Roman" w:cs="Times New Roman"/>
          <w:sz w:val="24"/>
          <w:szCs w:val="24"/>
        </w:rPr>
        <w:t xml:space="preserve"> В 1581 году</w:t>
      </w:r>
      <w:r w:rsidRPr="00BB2B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Кучум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(? - 1600 год),  сибирский хан (1563 – 1598 год) выдержал натиск казаков под Чувашской горой, но разбит, Ермак Тимофеевич (1532 – 1585 год) вступил в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Искер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, столицу Сибири.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Территория Новосибирской области с XIII века входила в сферу влияния Монгольской империи, в состав Золотой Орды. С XVIII века вся современная территория области входит в состав Российского государст</w:t>
      </w:r>
      <w:r w:rsidR="00D2635A" w:rsidRPr="00BB2BC9">
        <w:rPr>
          <w:rFonts w:ascii="Times New Roman" w:hAnsi="Times New Roman" w:cs="Times New Roman"/>
          <w:sz w:val="24"/>
          <w:szCs w:val="24"/>
        </w:rPr>
        <w:t>ва, стала заселяться русскими. С XVII века</w:t>
      </w:r>
      <w:r w:rsidRPr="00BB2BC9">
        <w:rPr>
          <w:rFonts w:ascii="Times New Roman" w:hAnsi="Times New Roman" w:cs="Times New Roman"/>
          <w:sz w:val="24"/>
          <w:szCs w:val="24"/>
        </w:rPr>
        <w:t xml:space="preserve"> на территории области появляются первые военные укрепления, остроги. </w:t>
      </w:r>
      <w:r w:rsidR="00D2635A" w:rsidRPr="00BB2BC9">
        <w:rPr>
          <w:rFonts w:ascii="Times New Roman" w:hAnsi="Times New Roman" w:cs="Times New Roman"/>
          <w:sz w:val="24"/>
          <w:szCs w:val="24"/>
        </w:rPr>
        <w:t>В XVIII веке</w:t>
      </w:r>
      <w:r w:rsidRPr="00BB2BC9">
        <w:rPr>
          <w:rFonts w:ascii="Times New Roman" w:hAnsi="Times New Roman" w:cs="Times New Roman"/>
          <w:sz w:val="24"/>
          <w:szCs w:val="24"/>
        </w:rPr>
        <w:t xml:space="preserve">  промышленники Демидовы строили здесь   заводы по выплавке меди, серебра.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Строится  Транссибирская  железнодорожная магистраль (Транссиб), 1891 – 1916 год, железная дорога между Челябинском и Владивостоком, соединяющая европейскую часть России с крупнейшими восточносибирскими, дальневосточными промышленными городами, самая длинная в мире железная дорога, более 8 тысяч километров, основан Новосибирск, 1893 год.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 годы Великой Отечественной войны, 1941 – 1945 год,  за счёт при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нятия эвакуируемых предприятий и </w:t>
      </w:r>
      <w:r w:rsidRPr="00BB2BC9">
        <w:rPr>
          <w:rFonts w:ascii="Times New Roman" w:hAnsi="Times New Roman" w:cs="Times New Roman"/>
          <w:sz w:val="24"/>
          <w:szCs w:val="24"/>
        </w:rPr>
        <w:t>населения Новосибирская область стала одним из крупнейши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х промышленных регионов СССР. В </w:t>
      </w:r>
      <w:r w:rsidRPr="00BB2BC9">
        <w:rPr>
          <w:rFonts w:ascii="Times New Roman" w:hAnsi="Times New Roman" w:cs="Times New Roman"/>
          <w:sz w:val="24"/>
          <w:szCs w:val="24"/>
        </w:rPr>
        <w:t xml:space="preserve">ней были развёрнуты 52 эвакогоспиталя </w:t>
      </w:r>
      <w:r w:rsidRPr="00BB2BC9">
        <w:rPr>
          <w:rFonts w:ascii="Times New Roman" w:hAnsi="Times New Roman" w:cs="Times New Roman"/>
          <w:sz w:val="24"/>
          <w:szCs w:val="24"/>
        </w:rPr>
        <w:lastRenderedPageBreak/>
        <w:t xml:space="preserve">для раненых воинов Красной Армии. </w:t>
      </w:r>
      <w:r w:rsidR="00D2635A" w:rsidRPr="00BB2BC9">
        <w:rPr>
          <w:rFonts w:ascii="Times New Roman" w:hAnsi="Times New Roman" w:cs="Times New Roman"/>
          <w:sz w:val="24"/>
          <w:szCs w:val="24"/>
        </w:rPr>
        <w:t>В XV веке</w:t>
      </w:r>
      <w:r w:rsidRPr="00BB2BC9">
        <w:rPr>
          <w:rFonts w:ascii="Times New Roman" w:hAnsi="Times New Roman" w:cs="Times New Roman"/>
          <w:sz w:val="24"/>
          <w:szCs w:val="24"/>
        </w:rPr>
        <w:t xml:space="preserve"> в результате распада Золотой Орды территория современной Омской области вошла в состав Сибирского ханств.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 1584 год:  Ермак Тимофеевич (1532 – 1585 год) достиг пределов территории современной Омской области. При Федоре I Иоанновиче (1557 – 1598 год, правитель: 1584 – 1598 год),  Борисе Федоровиче Годунове (1552 – 1605 год, правитель: 1598 – 1605 год) начато строительство городов для защиты от набегов кочевников, с  XVII века началось интенсивное заселение территории.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 1716 год:  Иван Дмитриевич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Бухгольц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(1671 – 1741 год), основал Омскую  крепость,  Томск основан в 1604 году.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1618 год:  при Михаиле Фёдоровиче Романове (1596 – 1645 год, правитель: 1613 – 1645 год), сибирскими казаками  основан Кузнецкий острог (ныне: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Новокузнецк)  для защиты русских земель от кочевников.</w:t>
      </w:r>
      <w:proofErr w:type="gramEnd"/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1721 год:  Михайло Волков (1680 - после 1724 года), сибирский рудознатец, открыл месторождение каменного угля на территории современного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Кемерова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, положившее начало разработке Кузнецкого угольного бассейна.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XVIII век: заметное промышленное развитие региона, интерес к разработке кузнецкого угля проявил уральский промышленник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Акинфий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Никитич Демидов (1678  – 1745 год), построив ряд заводов.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О роли  Кузбасса говорит тот факт, что большая его часть находилась в ведении Кабинета Его Императорского Величества.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В XVIII столетии появляются промышленные предприятия,  сереброплавильные заводы, горные рудники. Серьёзным препятствием для развития области оставались большие расстояния от центральных районов империи. Ситуация изменилась с постройкой Транссибирской железнодорожной магистрали, 1891 – 1916 год, промышленность Кузбасса получила бурное развитие, </w:t>
      </w:r>
    </w:p>
    <w:p w:rsidR="007C6E87" w:rsidRPr="00BB2BC9" w:rsidRDefault="007C6E87" w:rsidP="00D2635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30 – е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 годы ХХ века: создание урало-</w:t>
      </w:r>
      <w:r w:rsidRPr="00BB2BC9">
        <w:rPr>
          <w:rFonts w:ascii="Times New Roman" w:hAnsi="Times New Roman" w:cs="Times New Roman"/>
          <w:sz w:val="24"/>
          <w:szCs w:val="24"/>
        </w:rPr>
        <w:t xml:space="preserve">кузбасского индустриального комплекса,  развитие угольной, металлургической,  химической отраслей промышленности Кузбасса, строится Кемеровский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коксохимзавод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, Кузнецкий металлургический комбинат. Строителям Кузнецкого комбината (1931 год)  посвятил стихотворение Владимир Владимирович Маяковский (1893 – 1930 год) «Через четыре года здесь будет город  - сад»,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 а</w:t>
      </w:r>
      <w:r w:rsidRPr="00BB2BC9">
        <w:rPr>
          <w:rFonts w:ascii="Times New Roman" w:hAnsi="Times New Roman" w:cs="Times New Roman"/>
          <w:sz w:val="24"/>
          <w:szCs w:val="24"/>
        </w:rPr>
        <w:t xml:space="preserve"> слова Ивана Павловича Бардина (1883 – 1960 год), главного инженера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Кузнецстроя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актуальны и сегодня,  «Стройке  нужны люди дисциплинированные, самоотверженные, упорные в стремлении к достижению намеченной цели».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 годы Великой Отечественной войны Кемеровская область стала главным поставщиком угля, металла. Из новокузнецкой стали  изготовлено более 50 тысяч танков,  45 тысяч самолётов. В Кузбасс из оккупированных районов было эвакуировано оборудование 71 предприятия. О значимости города Новокузнецка  говорит тот факт,  что в соответствии с послевоенным американским планом войны против СССР, он  включён в число 20 городов СССР, подлежавших атомной бомбардировке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1586 год: основан Тюменский острог  по указу Федора I Иоанновича (1557 – 1598 год, правитель: 1584 – 1598 год), Тюмень, первый русский город в Сибири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В Тюменской области родился Семён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Ульянович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Ремезов (1642 - после 1721 года), картограф,  архитектор, составивший  «Чертёжную книгу Сибири,  1701 год», первый русский географический атлас (один из трех им составленных), в котором  приведено около 7000 географических названий.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1587 год: основан Тобольск (Тюменская область),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острог стал вторым в Сибири. В Тобольск сослан 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угличский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колокол, поднявший народ на восстание после смерти царевича Дмитрия (1582 – 1591 год),  вернулся из  ссылки только в XIX веке.</w:t>
      </w:r>
    </w:p>
    <w:p w:rsidR="00D2635A" w:rsidRPr="00BB2BC9" w:rsidRDefault="007C6E87" w:rsidP="00D2635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XVIII век:  место пребывания военнопленных шведов, город получил известность как место ссылки  семьи Романовых.</w:t>
      </w:r>
    </w:p>
    <w:p w:rsidR="007C6E87" w:rsidRPr="00BB2BC9" w:rsidRDefault="007C6E87" w:rsidP="00D2635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lastRenderedPageBreak/>
        <w:t>Тобольский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кремль, 1683 – 1789 год,  единственный каменный кремль в Сибири, уникальный образец сибирского зодчества, строительство в кремле осуществлял по своему проекту Семён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Ульянович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Ремезов (1642 - после 1721 года).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Храм Воскресения Христова,  Тобольск, 1758 - 1776 год,  Воскресенская церковь, Томск, 1789 – 1807 год, построены в редком стиле сибирского барокко (храмовая архитектура Сибири XVIII века), в Сибири фасады  культовых сооружений облицовывались не камнем, но  штукатуркой с гипсовыми деталями.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Берёзово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,  посёлок в Ханты - Мансийском автономном округе, основан в 1593 году как русское укрепление Берёзов.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С XVIII века город:  место ссылки, сюда  сосланы Александр Данилович  Меншиков (1693 – 1729 год), президент военной коллегии (1719 – 1724 год), Андрей Иванович Остерман (1686 – 1747 год), президент коллегии иностранных дел (1734 – 1740 год), вице – канцлер (1725 – 1741 год), декабристы, революционеры.</w:t>
      </w:r>
      <w:proofErr w:type="gramEnd"/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День оленевода,  праздник коренных народов Севера, появился в 1950 – 1960 - е годы, проводится весной  (март – апрель).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Столица округа, Салехард,  единственный в мире город, расположенный на широте Северного полярного круга, там существует церемония пересечения полярного круга, во время которой надо загадать желание.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На Ямале можно увидеть  северное сияние,  полярные ночи, прокатиться на оленьих упряжках, пожить в чуме.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Заселение русскими Алтая началось в  XVII века, сооружались  крепости для защиты от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джунгарских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кочевников (Алтай  входил в состав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ханства), XVIII век: Алтай:  часть Российской империи.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Алтай: родина Германа  Степановича Титова (1935 -  2000 год), первого человека, совершивший длительный космический полёт (более суток).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сереброплавильный завод, 1744 – 1893 год,  с ним  связано появление города, который основан (1730 год) как посёлок при заводе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Акинфия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Никитича Демидова (1678  –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 1745 год), названный Барнаул. З</w:t>
      </w:r>
      <w:r w:rsidRPr="00BB2BC9">
        <w:rPr>
          <w:rFonts w:ascii="Times New Roman" w:hAnsi="Times New Roman" w:cs="Times New Roman"/>
          <w:sz w:val="24"/>
          <w:szCs w:val="24"/>
        </w:rPr>
        <w:t>десь работал Иван Иванович Ползунов (1728 – 1766 год), создатель паровой машины в России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. </w:t>
      </w:r>
      <w:r w:rsidRPr="00BB2BC9">
        <w:rPr>
          <w:rFonts w:ascii="Times New Roman" w:hAnsi="Times New Roman" w:cs="Times New Roman"/>
          <w:sz w:val="24"/>
          <w:szCs w:val="24"/>
        </w:rPr>
        <w:t xml:space="preserve">Бийск (1709 год),  город в Алтайском крае,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наукоград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, крупный научный, промышленный центр.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Одно из интересных мест на Алтае: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музей истории камнерезного дела на Алтае. В окрестностях Змеиногорска находится гора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Ревнюха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, где ведется добыча  зелёно-волнистой яшмы. Из неё  изготовлена з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наменитая Большая  </w:t>
      </w:r>
      <w:proofErr w:type="spellStart"/>
      <w:r w:rsidR="00D2635A" w:rsidRPr="00BB2BC9">
        <w:rPr>
          <w:rFonts w:ascii="Times New Roman" w:hAnsi="Times New Roman" w:cs="Times New Roman"/>
          <w:sz w:val="24"/>
          <w:szCs w:val="24"/>
        </w:rPr>
        <w:t>колыванская</w:t>
      </w:r>
      <w:proofErr w:type="spellEnd"/>
      <w:r w:rsidR="00D2635A" w:rsidRPr="00BB2BC9">
        <w:rPr>
          <w:rFonts w:ascii="Times New Roman" w:hAnsi="Times New Roman" w:cs="Times New Roman"/>
          <w:sz w:val="24"/>
          <w:szCs w:val="24"/>
        </w:rPr>
        <w:t xml:space="preserve"> </w:t>
      </w:r>
      <w:r w:rsidRPr="00BB2BC9">
        <w:rPr>
          <w:rFonts w:ascii="Times New Roman" w:hAnsi="Times New Roman" w:cs="Times New Roman"/>
          <w:sz w:val="24"/>
          <w:szCs w:val="24"/>
        </w:rPr>
        <w:t>ваза («Царица ваз»),   вес которой:  19 тонн, ее изображение можно увидеть  на гербе Алтайского края. Высота вазы с пьедесталом: 2, 57 метров, большой диаметр: 5, 04 метра,  это самая большая ваза в мире. Первичной обработкой монолита занимались 100 мастеров, работа над вазой заняла 12 лет (1831 – 1843 год)</w:t>
      </w:r>
      <w:r w:rsidR="00D2635A" w:rsidRPr="00BB2BC9">
        <w:rPr>
          <w:rFonts w:ascii="Times New Roman" w:hAnsi="Times New Roman" w:cs="Times New Roman"/>
          <w:sz w:val="24"/>
          <w:szCs w:val="24"/>
        </w:rPr>
        <w:t>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BC9">
        <w:rPr>
          <w:rFonts w:ascii="Times New Roman" w:hAnsi="Times New Roman" w:cs="Times New Roman"/>
          <w:sz w:val="24"/>
          <w:szCs w:val="24"/>
        </w:rPr>
        <w:t xml:space="preserve">Отрасли специализации района:  топливная промышленность, которая даёт более 75 % нефти, 90 % газа,  40 % угля,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нефте-газодобывающая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, химическая, лесная промышленность, чёрная, цветная металлургия, электроэнергетика, машиностроение, сельское хозяйство зерново-животноводческого направления.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Топливно-энергетический комплекс занимает ведущее м</w:t>
      </w:r>
      <w:r w:rsidR="00D2635A" w:rsidRPr="00BB2BC9">
        <w:rPr>
          <w:rFonts w:ascii="Times New Roman" w:hAnsi="Times New Roman" w:cs="Times New Roman"/>
          <w:sz w:val="24"/>
          <w:szCs w:val="24"/>
        </w:rPr>
        <w:t>есто в промышленности региона. Западная Сибирь – это главная топливная база РФ. Р</w:t>
      </w:r>
      <w:r w:rsidRPr="00BB2BC9">
        <w:rPr>
          <w:rFonts w:ascii="Times New Roman" w:hAnsi="Times New Roman" w:cs="Times New Roman"/>
          <w:sz w:val="24"/>
          <w:szCs w:val="24"/>
        </w:rPr>
        <w:t xml:space="preserve">айон занимает первое место по добыче нефти, природного газа,  каменного угля. 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Чёрная металлургия района использует уголь Кузбасса, железные руды Кемеровской области, Республики Хакасия. Крупнейшее предприятие металлургии полного цикла находится в Новокузнецке,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передельная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металлургия развита в Новосибирске и Гурьевске.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Машиностроение района обслуживает потребности всей Сибири.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 xml:space="preserve">Самолётостроение - Новосибирск и Омск, железнодорожное – Новоалтайск, тяжёлое – Новокузнецк, энергетическое – Новосибирск, сельскохозяйственное - Омск, Новосибирск, </w:t>
      </w:r>
      <w:r w:rsidRPr="00BB2BC9">
        <w:rPr>
          <w:rFonts w:ascii="Times New Roman" w:hAnsi="Times New Roman" w:cs="Times New Roman"/>
          <w:sz w:val="24"/>
          <w:szCs w:val="24"/>
        </w:rPr>
        <w:lastRenderedPageBreak/>
        <w:t xml:space="preserve">Рубцовск, судостроение – Тюмень, оборонная промышленность  - Омск, Новосибирск, Барнаул, Бийск,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Химическая промышленность района использует собственное сырье: природны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й газ, нефть, каменный уголь. </w:t>
      </w:r>
      <w:proofErr w:type="gramStart"/>
      <w:r w:rsidR="00D2635A" w:rsidRPr="00BB2BC9">
        <w:rPr>
          <w:rFonts w:ascii="Times New Roman" w:hAnsi="Times New Roman" w:cs="Times New Roman"/>
          <w:sz w:val="24"/>
          <w:szCs w:val="24"/>
        </w:rPr>
        <w:t>Её</w:t>
      </w: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подотрасли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: производство минеральных удобрений, синтетических смол, каучука,  шин (Омская область), химических волокон  (Кемеровская область,  Алтайский край),  переработка полимеров.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Крупнейшие </w:t>
      </w:r>
      <w:proofErr w:type="spellStart"/>
      <w:proofErr w:type="gramStart"/>
      <w:r w:rsidRPr="00BB2BC9">
        <w:rPr>
          <w:rFonts w:ascii="Times New Roman" w:hAnsi="Times New Roman" w:cs="Times New Roman"/>
          <w:sz w:val="24"/>
          <w:szCs w:val="24"/>
        </w:rPr>
        <w:t>нефтеперерабатыва-ющие</w:t>
      </w:r>
      <w:proofErr w:type="spellEnd"/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заводы расположены в Омске. По удельному весу промышленного производства лидируют Тюменская, Томская,  Кемеровская  области. Крупнейшими узлами химического комплекса Западной Сибири являются Кемерово, Томск, Омск,  Барнаул. В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Кемерове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Новокемеровский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химический комбинат, комбинат химических волокон.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В структуре энергетики района преобладают ТЭС, </w:t>
      </w:r>
      <w:r w:rsidR="00D2635A" w:rsidRPr="00BB2BC9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BB2BC9">
        <w:rPr>
          <w:rFonts w:ascii="Times New Roman" w:hAnsi="Times New Roman" w:cs="Times New Roman"/>
          <w:sz w:val="24"/>
          <w:szCs w:val="24"/>
        </w:rPr>
        <w:t>работа</w:t>
      </w:r>
      <w:r w:rsidR="00D2635A" w:rsidRPr="00BB2BC9">
        <w:rPr>
          <w:rFonts w:ascii="Times New Roman" w:hAnsi="Times New Roman" w:cs="Times New Roman"/>
          <w:sz w:val="24"/>
          <w:szCs w:val="24"/>
        </w:rPr>
        <w:t>ют на сжиженном природном газе. К</w:t>
      </w:r>
      <w:r w:rsidRPr="00BB2BC9">
        <w:rPr>
          <w:rFonts w:ascii="Times New Roman" w:hAnsi="Times New Roman" w:cs="Times New Roman"/>
          <w:sz w:val="24"/>
          <w:szCs w:val="24"/>
        </w:rPr>
        <w:t xml:space="preserve">рупные  ТЭС: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(Ханты - Мансийский АО), 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Нижневартовская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(Ханты - Мансийский АО), крупные  ГЭС:  Новосибирская (Новосибирская область).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Лезозаготовка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и деревообработка: Сургут, Нижневартовск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Главную роль в отрасли сельского хозяйства играет оленеводство, рыболовство,  пушной промысел. Растениеводство:   производство зерновых  (пшеница, рожь), выращивание технических культур (подсолнечник, лен). Животноводство представлено  оленеводством, разведение</w:t>
      </w:r>
      <w:r w:rsidR="00D2635A" w:rsidRPr="00BB2BC9">
        <w:rPr>
          <w:rFonts w:ascii="Times New Roman" w:hAnsi="Times New Roman" w:cs="Times New Roman"/>
          <w:sz w:val="24"/>
          <w:szCs w:val="24"/>
        </w:rPr>
        <w:t>м пушного зверя, мясо – молочным</w:t>
      </w:r>
      <w:r w:rsidRPr="00BB2BC9">
        <w:rPr>
          <w:rFonts w:ascii="Times New Roman" w:hAnsi="Times New Roman" w:cs="Times New Roman"/>
          <w:sz w:val="24"/>
          <w:szCs w:val="24"/>
        </w:rPr>
        <w:t xml:space="preserve"> скотоводство</w:t>
      </w:r>
      <w:r w:rsidR="00D2635A" w:rsidRPr="00BB2BC9">
        <w:rPr>
          <w:rFonts w:ascii="Times New Roman" w:hAnsi="Times New Roman" w:cs="Times New Roman"/>
          <w:sz w:val="24"/>
          <w:szCs w:val="24"/>
        </w:rPr>
        <w:t>м</w:t>
      </w:r>
      <w:r w:rsidRPr="00BB2BC9">
        <w:rPr>
          <w:rFonts w:ascii="Times New Roman" w:hAnsi="Times New Roman" w:cs="Times New Roman"/>
          <w:sz w:val="24"/>
          <w:szCs w:val="24"/>
        </w:rPr>
        <w:t>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Транспортные магистрали Западной Сибири отличаются высокой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грузонапряженностью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.  Помимо основной Сибирской железнодорожной магистрали по</w:t>
      </w:r>
      <w:r w:rsidR="00D2635A" w:rsidRPr="00BB2BC9">
        <w:rPr>
          <w:rFonts w:ascii="Times New Roman" w:hAnsi="Times New Roman" w:cs="Times New Roman"/>
          <w:sz w:val="24"/>
          <w:szCs w:val="24"/>
        </w:rPr>
        <w:t>строена Южно-Сибирская магистрал</w:t>
      </w:r>
      <w:r w:rsidRPr="00BB2BC9">
        <w:rPr>
          <w:rFonts w:ascii="Times New Roman" w:hAnsi="Times New Roman" w:cs="Times New Roman"/>
          <w:sz w:val="24"/>
          <w:szCs w:val="24"/>
        </w:rPr>
        <w:t xml:space="preserve">ь, сыгравшая роль в развитии производительных сил Кузбасса, Алтая. Сибирский федеральный округ является основным транспортным узлом РФ. Через него проходят основные транзитные потоки России  из европейской части страны в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азиатскую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>. Высокие темпы развития имеет трубопроводный транспорт,  действуют нефтепроводы.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Западная Сибирь – это район с большим рекреационным потенциалом. 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>Алтай - это красивейшие, великолепны виды: долины, озера, водопады, горы, перевалы, курганы, пещеры.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 xml:space="preserve"> Гора Чертов палец,  зрелищная  природная достопримечательность Алтая у реки Катунь, высота: 250 метров. Белуха, высшая точка Алтайских гор (4506 метров), Сибири,  привлекает любителей экстремального спорта, в республике Алтай находится  Катунский биосферный заповедник 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 Гейзерное озеро в Республике Алтай, где  наружу выходят гейзеры, на поверхность со дна поднимается голубой ил, вода  приобретает  голубой оттенок,  ил расходится концентрическими кольцами, постепенно меняя  цвет.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Каменные грибы,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Ак-Курум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,  высокие скалы, одиночно стоящие  на склонах горных хребтов в долине реки Карасук, необычные формы рельефа, образовавшиеся в результате вымывания, выветривания  горных пород.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Перспективно развитие медицинского туризма, фундаментальной науки, биотехнологий  (Новосибирская область, Алтайский край). Наличие крупных медицинских центров федерального уровня, научные разработки, медицинские производства (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фармпрепаратов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, материалов для медицины,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БАДов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) - это возможность для привлечения инвестиций, развития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экономического района в целом. В Новосибирской области работают крупный производитель вакцин, 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пробиотиков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АО «Вектор -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БиАльгам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», производитель инъекционных растворов в ампулах, пластырей «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Новосибирскхимфарм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»,  антибиотиков ПКФ «Пребенд», контрактные производства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БАДов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,  продуктов для здорового питания, находится  крупный научный вирусологический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биотехнологический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центр  «Вектор».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Читательская грамотность</w:t>
      </w: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lastRenderedPageBreak/>
        <w:t>Поэт Фролов написал о Западной Сибири такие строки:</w:t>
      </w:r>
    </w:p>
    <w:p w:rsidR="007C6E87" w:rsidRPr="00BB2BC9" w:rsidRDefault="007C6E87" w:rsidP="007C6E87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B2BC9">
        <w:rPr>
          <w:rFonts w:ascii="Times New Roman" w:hAnsi="Times New Roman" w:cs="Times New Roman"/>
          <w:i/>
          <w:sz w:val="24"/>
          <w:szCs w:val="24"/>
        </w:rPr>
        <w:t>Равнина. Равнина.</w:t>
      </w:r>
      <w:r w:rsidRPr="00BB2BC9">
        <w:rPr>
          <w:rFonts w:ascii="Times New Roman" w:hAnsi="Times New Roman" w:cs="Times New Roman"/>
          <w:i/>
          <w:sz w:val="24"/>
          <w:szCs w:val="24"/>
        </w:rPr>
        <w:br/>
        <w:t>Ни яра, ни пади.</w:t>
      </w:r>
      <w:r w:rsidRPr="00BB2BC9">
        <w:rPr>
          <w:rFonts w:ascii="Times New Roman" w:hAnsi="Times New Roman" w:cs="Times New Roman"/>
          <w:i/>
          <w:sz w:val="24"/>
          <w:szCs w:val="24"/>
        </w:rPr>
        <w:br/>
        <w:t>Равнина – на север,</w:t>
      </w:r>
      <w:r w:rsidRPr="00BB2BC9">
        <w:rPr>
          <w:rFonts w:ascii="Times New Roman" w:hAnsi="Times New Roman" w:cs="Times New Roman"/>
          <w:i/>
          <w:sz w:val="24"/>
          <w:szCs w:val="24"/>
        </w:rPr>
        <w:br/>
        <w:t>Равнина – на юг.</w:t>
      </w:r>
      <w:r w:rsidRPr="00BB2BC9">
        <w:rPr>
          <w:rFonts w:ascii="Times New Roman" w:hAnsi="Times New Roman" w:cs="Times New Roman"/>
          <w:i/>
          <w:sz w:val="24"/>
          <w:szCs w:val="24"/>
        </w:rPr>
        <w:br/>
        <w:t>Как будто гористую</w:t>
      </w:r>
      <w:r w:rsidRPr="00BB2BC9">
        <w:rPr>
          <w:rFonts w:ascii="Times New Roman" w:hAnsi="Times New Roman" w:cs="Times New Roman"/>
          <w:i/>
          <w:sz w:val="24"/>
          <w:szCs w:val="24"/>
        </w:rPr>
        <w:br/>
        <w:t>Землю разгладил</w:t>
      </w:r>
      <w:proofErr w:type="gramStart"/>
      <w:r w:rsidRPr="00BB2BC9">
        <w:rPr>
          <w:rFonts w:ascii="Times New Roman" w:hAnsi="Times New Roman" w:cs="Times New Roman"/>
          <w:i/>
          <w:sz w:val="24"/>
          <w:szCs w:val="24"/>
        </w:rPr>
        <w:br/>
        <w:t>К</w:t>
      </w:r>
      <w:proofErr w:type="gramEnd"/>
      <w:r w:rsidRPr="00BB2BC9">
        <w:rPr>
          <w:rFonts w:ascii="Times New Roman" w:hAnsi="Times New Roman" w:cs="Times New Roman"/>
          <w:i/>
          <w:sz w:val="24"/>
          <w:szCs w:val="24"/>
        </w:rPr>
        <w:t>акой-то гигантский утюг.</w:t>
      </w:r>
    </w:p>
    <w:p w:rsidR="007C6E87" w:rsidRPr="00BB2BC9" w:rsidRDefault="007C6E87" w:rsidP="007C6E8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Найдите в тексте строчки, доказывающие причины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равнинности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6E87" w:rsidRPr="00BB2BC9" w:rsidRDefault="007C6E87" w:rsidP="007C6E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7C6E87" w:rsidRPr="00BB2BC9" w:rsidRDefault="007C6E87" w:rsidP="007C6E87">
      <w:pPr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Перед вами иллюстрации, подберите к каждой из них соответствующий фрагмент текста, заполнив таблицу.</w:t>
      </w:r>
    </w:p>
    <w:p w:rsidR="007C6E87" w:rsidRPr="00BB2BC9" w:rsidRDefault="007C6E87" w:rsidP="007C6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1.</w:t>
      </w: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r w:rsidRPr="00BB2B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5469" cy="1039101"/>
            <wp:effectExtent l="19050" t="0" r="5181" b="0"/>
            <wp:docPr id="17" name="Рисунок 1" descr="WYwKPHy9v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wKPHy9vB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63" cy="104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r w:rsidRPr="00BB2BC9">
        <w:rPr>
          <w:rFonts w:ascii="Times New Roman" w:hAnsi="Times New Roman" w:cs="Times New Roman"/>
          <w:b/>
          <w:sz w:val="24"/>
          <w:szCs w:val="24"/>
        </w:rPr>
        <w:t>2.</w:t>
      </w: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r w:rsidRPr="00BB2B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2459" cy="1033034"/>
            <wp:effectExtent l="19050" t="0" r="5791" b="0"/>
            <wp:docPr id="18" name="Рисунок 2" descr="70051_big_1353653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51_big_13536533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432" cy="10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r w:rsidRPr="00BB2BC9">
        <w:rPr>
          <w:rFonts w:ascii="Times New Roman" w:hAnsi="Times New Roman" w:cs="Times New Roman"/>
          <w:b/>
          <w:sz w:val="24"/>
          <w:szCs w:val="24"/>
        </w:rPr>
        <w:t>3.</w:t>
      </w: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r w:rsidRPr="00BB2B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0915" cy="1112418"/>
            <wp:effectExtent l="19050" t="0" r="0" b="0"/>
            <wp:docPr id="19" name="Рисунок 11" descr="800px-Coat_of_Arms_of_Altai_Kra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Coat_of_Arms_of_Altai_Krai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315" cy="11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87" w:rsidRPr="00BB2BC9" w:rsidRDefault="007C6E87" w:rsidP="007C6E87">
      <w:pPr>
        <w:rPr>
          <w:rFonts w:ascii="Times New Roman" w:hAnsi="Times New Roman" w:cs="Times New Roman"/>
          <w:sz w:val="24"/>
          <w:szCs w:val="24"/>
        </w:rPr>
      </w:pPr>
    </w:p>
    <w:p w:rsidR="007C6E87" w:rsidRPr="00BB2BC9" w:rsidRDefault="007C6E87" w:rsidP="007C6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4. </w:t>
      </w:r>
      <w:r w:rsidRPr="00BB2B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4426" cy="1121391"/>
            <wp:effectExtent l="19050" t="0" r="1024" b="0"/>
            <wp:docPr id="20" name="Рисунок 10" descr="890x675_TWM71wCf29MaI4UEvO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x675_TWM71wCf29MaI4UEvOG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806" cy="112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BC9">
        <w:rPr>
          <w:rFonts w:ascii="Times New Roman" w:hAnsi="Times New Roman" w:cs="Times New Roman"/>
          <w:sz w:val="24"/>
          <w:szCs w:val="24"/>
        </w:rPr>
        <w:t xml:space="preserve">  5.  </w:t>
      </w:r>
      <w:r w:rsidRPr="00BB2B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8775" cy="1130677"/>
            <wp:effectExtent l="19050" t="0" r="0" b="0"/>
            <wp:docPr id="21" name="Рисунок 14" descr="878d692fdfcf527befceec4ac4777b7614164b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d692fdfcf527befceec4ac4777b7614164b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64" cy="113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87" w:rsidRPr="00BB2BC9" w:rsidRDefault="007C6E87" w:rsidP="007C6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6.</w:t>
      </w: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r w:rsidRPr="00BB2B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6096" cy="1287475"/>
            <wp:effectExtent l="19050" t="0" r="0" b="0"/>
            <wp:docPr id="22" name="Рисунок 12" descr="915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55-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689" cy="128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5000" w:type="pct"/>
        <w:tblLook w:val="04A0"/>
      </w:tblPr>
      <w:tblGrid>
        <w:gridCol w:w="4077"/>
        <w:gridCol w:w="5494"/>
      </w:tblGrid>
      <w:tr w:rsidR="007C6E87" w:rsidRPr="00BB2BC9" w:rsidTr="007C6E87">
        <w:trPr>
          <w:trHeight w:val="625"/>
        </w:trPr>
        <w:tc>
          <w:tcPr>
            <w:tcW w:w="2130" w:type="pct"/>
          </w:tcPr>
          <w:p w:rsidR="007C6E87" w:rsidRPr="00BB2BC9" w:rsidRDefault="007C6E87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№ иллюстрации</w:t>
            </w:r>
          </w:p>
        </w:tc>
        <w:tc>
          <w:tcPr>
            <w:tcW w:w="2870" w:type="pct"/>
          </w:tcPr>
          <w:p w:rsidR="007C6E87" w:rsidRPr="00BB2BC9" w:rsidRDefault="007C6E87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текста, который соотносится </w:t>
            </w:r>
          </w:p>
          <w:p w:rsidR="007C6E87" w:rsidRPr="00BB2BC9" w:rsidRDefault="007C6E87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 данной иллюстрацией</w:t>
            </w:r>
          </w:p>
        </w:tc>
      </w:tr>
      <w:tr w:rsidR="007C6E87" w:rsidRPr="00BB2BC9" w:rsidTr="007C6E87">
        <w:tc>
          <w:tcPr>
            <w:tcW w:w="213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87" w:rsidRPr="00BB2BC9" w:rsidTr="007C6E87">
        <w:tc>
          <w:tcPr>
            <w:tcW w:w="213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7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87" w:rsidRPr="00BB2BC9" w:rsidTr="007C6E87">
        <w:tc>
          <w:tcPr>
            <w:tcW w:w="213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7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87" w:rsidRPr="00BB2BC9" w:rsidTr="007C6E87">
        <w:tc>
          <w:tcPr>
            <w:tcW w:w="213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7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87" w:rsidRPr="00BB2BC9" w:rsidTr="007C6E87">
        <w:tc>
          <w:tcPr>
            <w:tcW w:w="5000" w:type="pct"/>
            <w:gridSpan w:val="2"/>
          </w:tcPr>
          <w:p w:rsidR="007C6E87" w:rsidRPr="00BB2BC9" w:rsidRDefault="007C6E87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Строчки текста, объединяющие все иллюстрации</w:t>
            </w:r>
          </w:p>
        </w:tc>
      </w:tr>
      <w:tr w:rsidR="007C6E87" w:rsidRPr="00BB2BC9" w:rsidTr="007C6E87">
        <w:tc>
          <w:tcPr>
            <w:tcW w:w="5000" w:type="pct"/>
            <w:gridSpan w:val="2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87" w:rsidRPr="00BB2BC9" w:rsidTr="007C6E87">
        <w:tc>
          <w:tcPr>
            <w:tcW w:w="5000" w:type="pct"/>
            <w:gridSpan w:val="2"/>
          </w:tcPr>
          <w:p w:rsidR="007C6E87" w:rsidRPr="00BB2BC9" w:rsidRDefault="007C6E87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Субъект  </w:t>
            </w:r>
            <w:proofErr w:type="spell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– Сибирского экономического района,</w:t>
            </w:r>
          </w:p>
          <w:p w:rsidR="007C6E87" w:rsidRPr="00BB2BC9" w:rsidRDefault="007C6E87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gram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C6E87" w:rsidRPr="00BB2BC9" w:rsidTr="007C6E87">
        <w:trPr>
          <w:trHeight w:val="248"/>
        </w:trPr>
        <w:tc>
          <w:tcPr>
            <w:tcW w:w="213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А) находится кремль;</w:t>
            </w:r>
          </w:p>
        </w:tc>
        <w:tc>
          <w:tcPr>
            <w:tcW w:w="287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87" w:rsidRPr="00BB2BC9" w:rsidTr="007C6E87">
        <w:trPr>
          <w:trHeight w:val="247"/>
        </w:trPr>
        <w:tc>
          <w:tcPr>
            <w:tcW w:w="213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Б) пребывал  сосланный  </w:t>
            </w:r>
            <w:proofErr w:type="spell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колокол;</w:t>
            </w:r>
          </w:p>
        </w:tc>
        <w:tc>
          <w:tcPr>
            <w:tcW w:w="287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Математическая грамотность</w:t>
      </w: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7C6E87" w:rsidRPr="00BB2BC9" w:rsidRDefault="007C6E87" w:rsidP="007C6E87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Определите, какая температура воздуха будет на вершине горы Белуха, если у подножия горы её значение составляет +9</w:t>
      </w:r>
      <w:proofErr w:type="gramStart"/>
      <w:r w:rsidRPr="00BB2BC9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>, и известно, что температура воздуха понижается на 0,6°С на каждые 100 м. Ответ запишите в виде числа.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Николай Константинович Рерих (1874 – 1947 год</w:t>
      </w:r>
      <w:r w:rsidR="00D2635A" w:rsidRPr="00BB2BC9">
        <w:rPr>
          <w:rFonts w:ascii="Times New Roman" w:hAnsi="Times New Roman" w:cs="Times New Roman"/>
          <w:sz w:val="24"/>
          <w:szCs w:val="24"/>
        </w:rPr>
        <w:t>) написал алтайский цикл картин. О</w:t>
      </w:r>
      <w:r w:rsidRPr="00BB2BC9">
        <w:rPr>
          <w:rFonts w:ascii="Times New Roman" w:hAnsi="Times New Roman" w:cs="Times New Roman"/>
          <w:sz w:val="24"/>
          <w:szCs w:val="24"/>
        </w:rPr>
        <w:t>дну из картин, «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Пантелеймон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- Целитель» он написал  дважды, второй вариант был написан через 15 лет, когда художник был в 1,5 раза старше. Сколько лет было художнику, когда он написал второй вариант картины?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Естественнонаучная грамотность</w:t>
      </w: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Летом Катя побывала в гостях у родственников, живущих в большом промышленном городе Западной Сибири. Когда они вместе осматривали окрестности, Катя увидела с высоты холма, что над городом нависла тёмная пелена. «У нас в городе экологическая проблема – загрязнения воздуха», – пояснили Кате. Её заинтересовал вопрос: «Почему это происходит?» Она нашла информацию в Интернете: «Природные процессы и деятельность людей могут сильно влиять на состав воздуха. Ежегодно в атмосферу выбрасывается огромное количество вредных примесей: </w:t>
      </w:r>
      <w:r w:rsidRPr="00BB2BC9">
        <w:rPr>
          <w:rFonts w:ascii="Times New Roman" w:hAnsi="Times New Roman" w:cs="Times New Roman"/>
          <w:bCs/>
          <w:sz w:val="24"/>
          <w:szCs w:val="24"/>
        </w:rPr>
        <w:t>СО, СО</w:t>
      </w:r>
      <w:proofErr w:type="gramStart"/>
      <w:r w:rsidRPr="00BB2BC9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BB2BC9">
        <w:rPr>
          <w:rFonts w:ascii="Times New Roman" w:hAnsi="Times New Roman" w:cs="Times New Roman"/>
          <w:sz w:val="24"/>
          <w:szCs w:val="24"/>
        </w:rPr>
        <w:t>, </w:t>
      </w:r>
      <w:r w:rsidRPr="00BB2BC9">
        <w:rPr>
          <w:rFonts w:ascii="Times New Roman" w:hAnsi="Times New Roman" w:cs="Times New Roman"/>
          <w:bCs/>
          <w:sz w:val="24"/>
          <w:szCs w:val="24"/>
        </w:rPr>
        <w:t>NO2</w:t>
      </w:r>
      <w:r w:rsidRPr="00BB2BC9">
        <w:rPr>
          <w:rFonts w:ascii="Times New Roman" w:hAnsi="Times New Roman" w:cs="Times New Roman"/>
          <w:sz w:val="24"/>
          <w:szCs w:val="24"/>
        </w:rPr>
        <w:t>, </w:t>
      </w:r>
      <w:r w:rsidRPr="00BB2BC9">
        <w:rPr>
          <w:rFonts w:ascii="Times New Roman" w:hAnsi="Times New Roman" w:cs="Times New Roman"/>
          <w:bCs/>
          <w:sz w:val="24"/>
          <w:szCs w:val="24"/>
        </w:rPr>
        <w:t>SO2</w:t>
      </w:r>
      <w:r w:rsidRPr="00BB2BC9">
        <w:rPr>
          <w:rFonts w:ascii="Times New Roman" w:hAnsi="Times New Roman" w:cs="Times New Roman"/>
          <w:sz w:val="24"/>
          <w:szCs w:val="24"/>
        </w:rPr>
        <w:t>, твёрдые частицы и др. Они образуются в результате биологических процессов, работы промышленных предприятий</w:t>
      </w:r>
      <w:r w:rsidR="00D2635A" w:rsidRPr="00BB2BC9">
        <w:rPr>
          <w:rFonts w:ascii="Times New Roman" w:hAnsi="Times New Roman" w:cs="Times New Roman"/>
          <w:sz w:val="24"/>
          <w:szCs w:val="24"/>
        </w:rPr>
        <w:t>, особенно где есть крупнейшие предприятия металлургии,</w:t>
      </w:r>
      <w:r w:rsidRPr="00BB2BC9">
        <w:rPr>
          <w:rFonts w:ascii="Times New Roman" w:hAnsi="Times New Roman" w:cs="Times New Roman"/>
          <w:sz w:val="24"/>
          <w:szCs w:val="24"/>
        </w:rPr>
        <w:t xml:space="preserve"> и транспорта. Газы – загрязнители атмосферы наносят большой вред окружающей среде». Предположите, в каком городе побывала Катя? Как загрязнение атмосферы влияет на природу и здоровье человека?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C6E87" w:rsidRPr="00BB2BC9" w:rsidTr="007C6E87">
        <w:tc>
          <w:tcPr>
            <w:tcW w:w="4785" w:type="dxa"/>
          </w:tcPr>
          <w:p w:rsidR="007C6E87" w:rsidRPr="00BB2BC9" w:rsidRDefault="007C6E87" w:rsidP="007C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BB2BC9">
              <w:rPr>
                <w:rFonts w:ascii="Times New Roman" w:hAnsi="Times New Roman" w:cs="Times New Roman"/>
                <w:bCs/>
                <w:sz w:val="24"/>
                <w:szCs w:val="24"/>
              </w:rPr>
              <w:t>СО, СО</w:t>
            </w:r>
            <w:proofErr w:type="gramStart"/>
            <w:r w:rsidRPr="00BB2B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BB2BC9">
              <w:rPr>
                <w:rFonts w:ascii="Times New Roman" w:hAnsi="Times New Roman" w:cs="Times New Roman"/>
                <w:bCs/>
                <w:sz w:val="24"/>
                <w:szCs w:val="24"/>
              </w:rPr>
              <w:t>NO2</w:t>
            </w: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BB2BC9">
              <w:rPr>
                <w:rFonts w:ascii="Times New Roman" w:hAnsi="Times New Roman" w:cs="Times New Roman"/>
                <w:bCs/>
                <w:sz w:val="24"/>
                <w:szCs w:val="24"/>
              </w:rPr>
              <w:t>SO2 на природу</w:t>
            </w:r>
          </w:p>
        </w:tc>
        <w:tc>
          <w:tcPr>
            <w:tcW w:w="4786" w:type="dxa"/>
          </w:tcPr>
          <w:p w:rsidR="007C6E87" w:rsidRPr="00BB2BC9" w:rsidRDefault="007C6E87" w:rsidP="007C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BB2BC9">
              <w:rPr>
                <w:rFonts w:ascii="Times New Roman" w:hAnsi="Times New Roman" w:cs="Times New Roman"/>
                <w:bCs/>
                <w:sz w:val="24"/>
                <w:szCs w:val="24"/>
              </w:rPr>
              <w:t>СО, СО</w:t>
            </w:r>
            <w:proofErr w:type="gramStart"/>
            <w:r w:rsidRPr="00BB2B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BB2BC9">
              <w:rPr>
                <w:rFonts w:ascii="Times New Roman" w:hAnsi="Times New Roman" w:cs="Times New Roman"/>
                <w:bCs/>
                <w:sz w:val="24"/>
                <w:szCs w:val="24"/>
              </w:rPr>
              <w:t>NO2</w:t>
            </w: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BB2BC9">
              <w:rPr>
                <w:rFonts w:ascii="Times New Roman" w:hAnsi="Times New Roman" w:cs="Times New Roman"/>
                <w:bCs/>
                <w:sz w:val="24"/>
                <w:szCs w:val="24"/>
              </w:rPr>
              <w:t>SO2 на здоровье человека</w:t>
            </w:r>
          </w:p>
        </w:tc>
      </w:tr>
      <w:tr w:rsidR="007C6E87" w:rsidRPr="00BB2BC9" w:rsidTr="007C6E87">
        <w:tc>
          <w:tcPr>
            <w:tcW w:w="4785" w:type="dxa"/>
          </w:tcPr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5A" w:rsidRPr="00BB2BC9" w:rsidRDefault="00D2635A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5A" w:rsidRPr="00BB2BC9" w:rsidRDefault="00D2635A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E87" w:rsidRPr="00BB2BC9" w:rsidRDefault="007C6E87" w:rsidP="007C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Войцех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Витольд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Ярузельский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(1923 – 2014 год), первый президент Польши (1989 – 1990 год) находился в ссылке  на Алтае,  работая  на лесоповале, получил  болезнь, снежную  офтальмию. В какое время года больше  вероятность заболеть этой болезнью, почему?  Какие строчки текста могут объяснить, почему именно в этом регионе можно заболеть данной болезнью. Какие меры ее профилактики следует указать.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6E87" w:rsidRPr="00BB2BC9" w:rsidRDefault="007C6E87" w:rsidP="007C6E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Финансовая грамотность </w:t>
      </w: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В 2017 году семья Коли платила за квартиру, в которой они живут в Кемерово 4000 рублей в месяц. </w:t>
      </w:r>
      <w:proofErr w:type="gramStart"/>
      <w:r w:rsidRPr="00BB2BC9">
        <w:rPr>
          <w:rFonts w:ascii="Times New Roman" w:eastAsia="Times New Roman" w:hAnsi="Times New Roman" w:cs="Times New Roman"/>
          <w:sz w:val="24"/>
          <w:szCs w:val="24"/>
        </w:rPr>
        <w:t>В 2018 году квартплата поднялась на 12%, стоимость квартплаты увеличилась также в 2019 году на 10% и в 2020 году на 7%. Какая квартплата была в 2021 году?</w:t>
      </w:r>
      <w:proofErr w:type="gramEnd"/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Елена работает в бюджетной организации в Костроме, ее заработная плата: 35 рублей в месяц, 9 тысяч она платит за квартиру, 2 тысячи: за услуги связи. Её мечта поехать на Алтай, чтобы увидеть, как цветет маральник, алтайские горы. В фирме «Лира»  ей предложили тур,  продолжительность: 8 дней,  стоимость: 51 900 (02 мая - 09 мая 2023). В стоимость тура включены: размещение в номерах на турбазах, проезд на автобусе/микроавтобусе на маршруте, питание, экскурсии по программе, страхование ответственности перевозчика перед пассажирами, в стоимость тура не входит: авиабилеты (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туда-обратно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). Экскурсия «Золотые горы Алтая»: 2900 рублей. Стоимость авиабилетов (туда - обратно): от 15 200 рублей (ручная кладь 10 килограммов), от 21 500 рублей (багаж 23 килограмма). Рейс S72511 «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Siberia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Airlines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» (Москва - Новосибирск). Расстояние от Новосибирска до </w:t>
      </w:r>
      <w:proofErr w:type="spellStart"/>
      <w:proofErr w:type="gramStart"/>
      <w:r w:rsidRPr="00BB2BC9">
        <w:rPr>
          <w:rFonts w:ascii="Times New Roman" w:hAnsi="Times New Roman" w:cs="Times New Roman"/>
          <w:sz w:val="24"/>
          <w:szCs w:val="24"/>
        </w:rPr>
        <w:t>Горно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Алтайска</w:t>
      </w:r>
      <w:proofErr w:type="spellEnd"/>
      <w:proofErr w:type="gramEnd"/>
      <w:r w:rsidRPr="00BB2BC9">
        <w:rPr>
          <w:rFonts w:ascii="Times New Roman" w:hAnsi="Times New Roman" w:cs="Times New Roman"/>
          <w:sz w:val="24"/>
          <w:szCs w:val="24"/>
        </w:rPr>
        <w:t>: самолет (6 – 9 тысяч рублей, 1 час, 10 минут), автобус (1300 рублей, 8 часов),  поезд (900 – 1600 рублей, за 11 часов). При каких условиях Елена сможет осуществить свою мечту?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6E87" w:rsidRPr="00BB2BC9" w:rsidRDefault="007C6E87" w:rsidP="007C6E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 xml:space="preserve">Глобальные компетенции </w:t>
      </w: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7C6E87" w:rsidRPr="00BB2BC9" w:rsidRDefault="007C6E87" w:rsidP="007C6E87">
      <w:pPr>
        <w:shd w:val="clear" w:color="auto" w:fill="FFFFFF"/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Приведите доводы за и против строительства крупных нефтехимических комплексов на Иртыше (в Тобольске), на Оби (в Сургуте и Нижневартовске), на севере (в Новом Уренгое)?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39"/>
        <w:gridCol w:w="5006"/>
      </w:tblGrid>
      <w:tr w:rsidR="007C6E87" w:rsidRPr="00BB2BC9" w:rsidTr="007C6E87">
        <w:trPr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87" w:rsidRPr="00BB2BC9" w:rsidRDefault="007C6E87" w:rsidP="007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87" w:rsidRPr="00BB2BC9" w:rsidRDefault="007C6E87" w:rsidP="007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7C6E87" w:rsidRPr="00BB2BC9" w:rsidTr="007C6E87">
        <w:trPr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87" w:rsidRPr="00BB2BC9" w:rsidRDefault="007C6E87" w:rsidP="007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E87" w:rsidRPr="00BB2BC9" w:rsidRDefault="007C6E87" w:rsidP="007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5A" w:rsidRPr="00BB2BC9" w:rsidRDefault="00D2635A" w:rsidP="007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5A" w:rsidRPr="00BB2BC9" w:rsidRDefault="00D2635A" w:rsidP="007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7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35A" w:rsidRPr="00BB2BC9" w:rsidRDefault="00D2635A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7C6E87" w:rsidRPr="00BB2BC9" w:rsidRDefault="007C6E87" w:rsidP="007C6E87">
      <w:pPr>
        <w:shd w:val="clear" w:color="auto" w:fill="FFFFFF"/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Используя цитату Ивана Павловича Бардина (1883 – 1960 год),  указанную в тексте, объясните, в каких сферах общественной жизни будет  актуально содержание его фразы.</w:t>
      </w:r>
    </w:p>
    <w:tbl>
      <w:tblPr>
        <w:tblStyle w:val="a6"/>
        <w:tblW w:w="5000" w:type="pct"/>
        <w:tblLook w:val="04A0"/>
      </w:tblPr>
      <w:tblGrid>
        <w:gridCol w:w="4785"/>
        <w:gridCol w:w="4786"/>
      </w:tblGrid>
      <w:tr w:rsidR="007C6E87" w:rsidRPr="00BB2BC9" w:rsidTr="007C6E87">
        <w:tc>
          <w:tcPr>
            <w:tcW w:w="2500" w:type="pct"/>
          </w:tcPr>
          <w:p w:rsidR="007C6E87" w:rsidRPr="00BB2BC9" w:rsidRDefault="007C6E87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Сфера общества</w:t>
            </w:r>
          </w:p>
        </w:tc>
        <w:tc>
          <w:tcPr>
            <w:tcW w:w="2500" w:type="pct"/>
          </w:tcPr>
          <w:p w:rsidR="007C6E87" w:rsidRPr="00BB2BC9" w:rsidRDefault="007C6E87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Аргумент (пример), доказывающий актуальность фразы автора</w:t>
            </w:r>
          </w:p>
        </w:tc>
      </w:tr>
      <w:tr w:rsidR="007C6E87" w:rsidRPr="00BB2BC9" w:rsidTr="007C6E87">
        <w:tc>
          <w:tcPr>
            <w:tcW w:w="250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87" w:rsidRPr="00BB2BC9" w:rsidTr="007C6E87">
        <w:tc>
          <w:tcPr>
            <w:tcW w:w="250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Экономическая сфера</w:t>
            </w: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87" w:rsidRPr="00BB2BC9" w:rsidTr="007C6E87">
        <w:tc>
          <w:tcPr>
            <w:tcW w:w="250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Политическая сфера</w:t>
            </w: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87" w:rsidRPr="00BB2BC9" w:rsidTr="007C6E87">
        <w:tc>
          <w:tcPr>
            <w:tcW w:w="250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Духовная сфера</w:t>
            </w: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C6E87" w:rsidRPr="00BB2BC9" w:rsidRDefault="007C6E87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Креативное</w:t>
      </w:r>
      <w:proofErr w:type="spellEnd"/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 xml:space="preserve"> мышление</w:t>
      </w: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По данным управления Алтайского края по развитию медицинского туризма и курортной деятельности, доходы от медицинского и оздоровительного туризма в регионе составляют 5,9 миллиарда рублей в год.  Важную роль в привлечении таких туристов играет сопутствующая инфраструктура для отдыха, - уверен директор Алтайского НИИ курортной медицины и лечебно-оздоровительного туризма Сергей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Кудрявский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>. - Ведь турист должен не просто получать какие-то процедуры, но и полноценно отдыхать.</w: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Нарисуйте эмблему, посмотрев на которую, обычный обыватель, сразу поймёт о каком отдыхе идёт речь.</w:t>
      </w:r>
    </w:p>
    <w:p w:rsidR="007C6E87" w:rsidRPr="00BB2BC9" w:rsidRDefault="005E60A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7.7pt;margin-top:2.65pt;width:462.5pt;height:182pt;z-index:251658240"/>
        </w:pict>
      </w: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E87" w:rsidRPr="00BB2BC9" w:rsidRDefault="007C6E87" w:rsidP="007C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12</w:t>
      </w:r>
    </w:p>
    <w:p w:rsidR="007C6E87" w:rsidRPr="00BB2BC9" w:rsidRDefault="007C6E87" w:rsidP="007C6E8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proofErr w:type="gramStart"/>
      <w:r w:rsidRPr="00BB2BC9">
        <w:rPr>
          <w:rFonts w:eastAsiaTheme="minorHAnsi"/>
          <w:lang w:eastAsia="en-US"/>
        </w:rPr>
        <w:t>В разные эпохи в России появлялись:   царь – пушка, царь – колокол, царь – ваза,  царь – танк, царь – бомба.</w:t>
      </w:r>
      <w:proofErr w:type="gramEnd"/>
      <w:r w:rsidRPr="00BB2BC9">
        <w:rPr>
          <w:rFonts w:eastAsiaTheme="minorHAnsi"/>
          <w:lang w:eastAsia="en-US"/>
        </w:rPr>
        <w:t xml:space="preserve"> Используя текст о </w:t>
      </w:r>
      <w:proofErr w:type="spellStart"/>
      <w:r w:rsidRPr="00BB2BC9">
        <w:rPr>
          <w:rFonts w:eastAsiaTheme="minorHAnsi"/>
          <w:lang w:eastAsia="en-US"/>
        </w:rPr>
        <w:t>Западно-Сибирском</w:t>
      </w:r>
      <w:proofErr w:type="spellEnd"/>
      <w:r w:rsidRPr="00BB2BC9">
        <w:rPr>
          <w:rFonts w:eastAsiaTheme="minorHAnsi"/>
          <w:lang w:eastAsia="en-US"/>
        </w:rPr>
        <w:t xml:space="preserve"> экономическом районе, найдите в нем понятие (объект), к которому можно было применить приставку  «царь»,  опишите его, указав  те  его характеристики (одна - две), которые могут служить основанием  для занесения его  в «цари», оформите ответ в виде таблицы</w:t>
      </w:r>
    </w:p>
    <w:tbl>
      <w:tblPr>
        <w:tblStyle w:val="a6"/>
        <w:tblW w:w="5000" w:type="pct"/>
        <w:tblLook w:val="04A0"/>
      </w:tblPr>
      <w:tblGrid>
        <w:gridCol w:w="4937"/>
        <w:gridCol w:w="4634"/>
      </w:tblGrid>
      <w:tr w:rsidR="007C6E87" w:rsidRPr="00BB2BC9" w:rsidTr="007C6E87">
        <w:tc>
          <w:tcPr>
            <w:tcW w:w="2579" w:type="pct"/>
          </w:tcPr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B2BC9">
              <w:t>Понятие (объект),</w:t>
            </w:r>
          </w:p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proofErr w:type="gramStart"/>
            <w:r w:rsidRPr="00BB2BC9">
              <w:t>выбранное</w:t>
            </w:r>
            <w:proofErr w:type="gramEnd"/>
            <w:r w:rsidRPr="00BB2BC9">
              <w:t xml:space="preserve"> в тексте,</w:t>
            </w:r>
          </w:p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B2BC9">
              <w:t xml:space="preserve">к </w:t>
            </w:r>
            <w:proofErr w:type="gramStart"/>
            <w:r w:rsidRPr="00BB2BC9">
              <w:t>которому</w:t>
            </w:r>
            <w:proofErr w:type="gramEnd"/>
            <w:r w:rsidRPr="00BB2BC9">
              <w:t xml:space="preserve"> можно было</w:t>
            </w:r>
          </w:p>
          <w:p w:rsidR="007C6E87" w:rsidRPr="00BB2BC9" w:rsidRDefault="007C6E87" w:rsidP="009058CB">
            <w:pPr>
              <w:pStyle w:val="a3"/>
              <w:spacing w:before="0" w:beforeAutospacing="0" w:after="0" w:afterAutospacing="0"/>
              <w:jc w:val="center"/>
            </w:pPr>
            <w:r w:rsidRPr="00BB2BC9">
              <w:t>применить приставку  «царь».</w:t>
            </w:r>
          </w:p>
        </w:tc>
        <w:tc>
          <w:tcPr>
            <w:tcW w:w="2421" w:type="pct"/>
          </w:tcPr>
          <w:p w:rsidR="007C6E87" w:rsidRPr="00BB2BC9" w:rsidRDefault="007C6E87" w:rsidP="009058CB">
            <w:pPr>
              <w:pStyle w:val="a3"/>
              <w:spacing w:before="0" w:beforeAutospacing="0" w:after="0" w:afterAutospacing="0"/>
              <w:jc w:val="center"/>
            </w:pPr>
            <w:r w:rsidRPr="00BB2BC9">
              <w:t>Описание объекта</w:t>
            </w:r>
          </w:p>
          <w:p w:rsidR="007C6E87" w:rsidRPr="00BB2BC9" w:rsidRDefault="007C6E87" w:rsidP="009058CB">
            <w:pPr>
              <w:pStyle w:val="a3"/>
              <w:spacing w:before="0" w:beforeAutospacing="0" w:after="0" w:afterAutospacing="0"/>
              <w:jc w:val="center"/>
            </w:pPr>
            <w:r w:rsidRPr="00BB2BC9">
              <w:t>(словесная ассоциация, мини - рисунок)</w:t>
            </w:r>
          </w:p>
          <w:p w:rsidR="007C6E87" w:rsidRPr="00BB2BC9" w:rsidRDefault="007C6E87" w:rsidP="009058C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C6E87" w:rsidRPr="00BB2BC9" w:rsidTr="007C6E87">
        <w:tc>
          <w:tcPr>
            <w:tcW w:w="2579" w:type="pct"/>
          </w:tcPr>
          <w:p w:rsidR="007C6E87" w:rsidRPr="00BB2BC9" w:rsidRDefault="007C6E87" w:rsidP="009058CB">
            <w:pPr>
              <w:pStyle w:val="a3"/>
              <w:spacing w:before="0" w:beforeAutospacing="0" w:after="0" w:afterAutospacing="0"/>
            </w:pPr>
            <w:r w:rsidRPr="00BB2BC9">
              <w:t>Царь</w:t>
            </w:r>
            <w:proofErr w:type="gramStart"/>
            <w:r w:rsidRPr="00BB2BC9">
              <w:t xml:space="preserve"> - ?</w:t>
            </w:r>
            <w:proofErr w:type="gramEnd"/>
          </w:p>
          <w:p w:rsidR="007C6E87" w:rsidRPr="00BB2BC9" w:rsidRDefault="007C6E87" w:rsidP="009058CB">
            <w:pPr>
              <w:pStyle w:val="a3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pacing w:before="0" w:beforeAutospacing="0" w:after="0" w:afterAutospacing="0"/>
            </w:pPr>
          </w:p>
        </w:tc>
        <w:tc>
          <w:tcPr>
            <w:tcW w:w="2421" w:type="pct"/>
          </w:tcPr>
          <w:p w:rsidR="007C6E87" w:rsidRPr="00BB2BC9" w:rsidRDefault="007C6E87" w:rsidP="009058CB">
            <w:pPr>
              <w:pStyle w:val="a3"/>
              <w:spacing w:before="0" w:beforeAutospacing="0" w:after="0" w:afterAutospacing="0"/>
            </w:pPr>
          </w:p>
        </w:tc>
      </w:tr>
      <w:tr w:rsidR="007C6E87" w:rsidRPr="00BB2BC9" w:rsidTr="007C6E87">
        <w:tc>
          <w:tcPr>
            <w:tcW w:w="5000" w:type="pct"/>
            <w:gridSpan w:val="2"/>
          </w:tcPr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Характеристики указанного объекта (не более двух), </w:t>
            </w:r>
          </w:p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на </w:t>
            </w:r>
            <w:proofErr w:type="gramStart"/>
            <w:r w:rsidRPr="00BB2BC9">
              <w:t>основании</w:t>
            </w:r>
            <w:proofErr w:type="gramEnd"/>
            <w:r w:rsidRPr="00BB2BC9">
              <w:t xml:space="preserve"> которого можно  занести  его в «цари»</w:t>
            </w:r>
          </w:p>
        </w:tc>
      </w:tr>
      <w:tr w:rsidR="007C6E87" w:rsidRPr="00BB2BC9" w:rsidTr="007C6E87">
        <w:tc>
          <w:tcPr>
            <w:tcW w:w="5000" w:type="pct"/>
            <w:gridSpan w:val="2"/>
          </w:tcPr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7C6E87" w:rsidRPr="00BB2BC9" w:rsidTr="007C6E87">
        <w:tc>
          <w:tcPr>
            <w:tcW w:w="5000" w:type="pct"/>
            <w:gridSpan w:val="2"/>
          </w:tcPr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C6E87" w:rsidRPr="00BB2BC9" w:rsidRDefault="007C6E87" w:rsidP="009058CB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7C6E87" w:rsidRPr="00BB2BC9" w:rsidRDefault="007C6E87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7C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заданий и система оценивания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Содержательная область оценки: особенности рельефа Западной Сибири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Контекст: образовательный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Уровень сложности: средний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задание на поиск информации по тексту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понимать </w:t>
      </w:r>
      <w:proofErr w:type="spellStart"/>
      <w:r w:rsidRPr="00BB2BC9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балл: 1 </w:t>
      </w:r>
      <w:r w:rsidRPr="00BB2BC9">
        <w:rPr>
          <w:rFonts w:ascii="Times New Roman" w:hAnsi="Times New Roman" w:cs="Times New Roman"/>
          <w:sz w:val="24"/>
          <w:szCs w:val="24"/>
        </w:rPr>
        <w:t>балл.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В основе территории Западной Сибири лежит молодая плита палеозойского возраста - </w:t>
            </w:r>
            <w:proofErr w:type="spell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выбран другой вариант ответа 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чтение на соотнесение иллюстративного и текстового материала 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соотносить, интегрировать   информацию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Формат ответа: задание на выделение фрагментов текста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Объект оценки: умение находить,  извлекать, соотносить, интегрировать  структурные единицы  информации.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Максимальный балл: 8 баллов 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Приведены все элементы ответа: 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строчки текста, объединяющие все иллюстрации,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назван субъект (Тюменская область), 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6 фрагментов, исчерпывающе объясняющих  иллюстративный ряд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1. Храм Воскресения Христова,  Тобольск, 1758 - 1776 год,  Воскресенская церковь, Томск, 1789 – 1807 год,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в редком стиле сибирского барокко </w:t>
            </w:r>
            <w:proofErr w:type="gramEnd"/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(храмовая архитектура Сибири XVIII века).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2. С XVIII века город:  место ссылки, сюда  сосланы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Данилович  Меншиков (1693 – 1729 год), президент военной коллегии (1719 – 1724 год)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3. Из неё  изготовлена знаменитая Большая  </w:t>
            </w:r>
            <w:proofErr w:type="spell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 ваза («Царица ваз»),   вес которой:  19 тонн,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ее изображение можно увидеть  на гербе Алтайского края.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4. В Тюменской области родился Семён </w:t>
            </w:r>
            <w:proofErr w:type="spell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Ульянович</w:t>
            </w:r>
            <w:proofErr w:type="spellEnd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Ремезов (1642 - после 1721 года), картограф,  архитектор,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составивший  «Чертёжную книгу Сибири,  1701 год»,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первый русский географический атлас (один из трех им составленных), в котором  приведено около 7000 географических названий.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5. Строителям Кузнецкого комбината (1931 год)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посвятил стихотворение Владимир Владимирович Маяковский (1893 – 1930 год)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lastRenderedPageBreak/>
              <w:t xml:space="preserve"> «Через четыре года здесь будет город  - сад».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6. Строится  Транссибирская  железнодорожная магистраль (Транссиб), 1891 – 1916 год,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железная дорога между Челябинском и Владивостоком, </w:t>
            </w:r>
          </w:p>
          <w:p w:rsidR="00D2635A" w:rsidRPr="00BB2BC9" w:rsidRDefault="00D2635A" w:rsidP="00D2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самая длинная в мире железная дорога, более 8 тысяч километров, основан Новосибирск, 1893 год. 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B2BC9">
              <w:t>Названы</w:t>
            </w:r>
            <w:proofErr w:type="gramEnd"/>
            <w:r w:rsidRPr="00BB2BC9">
              <w:t xml:space="preserve"> 7 элементов ответа из 8 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B2BC9">
              <w:t>Названы</w:t>
            </w:r>
            <w:proofErr w:type="gramEnd"/>
            <w:r w:rsidRPr="00BB2BC9">
              <w:t xml:space="preserve"> 6 элементов ответа из 8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B2BC9">
              <w:t>Названы</w:t>
            </w:r>
            <w:proofErr w:type="gramEnd"/>
            <w:r w:rsidRPr="00BB2BC9">
              <w:t xml:space="preserve"> 5 элементов ответа из 8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B2BC9">
              <w:t>Названы</w:t>
            </w:r>
            <w:proofErr w:type="gramEnd"/>
            <w:r w:rsidRPr="00BB2BC9">
              <w:t xml:space="preserve"> 4 элементов ответа из 8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B2BC9">
              <w:t>Названы</w:t>
            </w:r>
            <w:proofErr w:type="gramEnd"/>
            <w:r w:rsidRPr="00BB2BC9">
              <w:t xml:space="preserve"> 3 элементов ответа из 8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B2BC9">
              <w:t>Названы</w:t>
            </w:r>
            <w:proofErr w:type="gramEnd"/>
            <w:r w:rsidRPr="00BB2BC9">
              <w:t xml:space="preserve"> 2  элементов ответа из 8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Назван только  один элемент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задания. 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Содержательная область оценки: особенности природы Западной Сибири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информацию, решать математическую задачу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Контекст: образовательный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Уровень сложности: низкий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</w:t>
      </w:r>
      <w:r w:rsidRPr="00BB2BC9">
        <w:rPr>
          <w:rFonts w:ascii="Times New Roman" w:hAnsi="Times New Roman" w:cs="Times New Roman"/>
          <w:sz w:val="24"/>
          <w:szCs w:val="24"/>
        </w:rPr>
        <w:t xml:space="preserve">краткий ответ, содержащий верный  расчет данных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решение задачи, понимать </w:t>
      </w:r>
      <w:proofErr w:type="spellStart"/>
      <w:r w:rsidRPr="00BB2BC9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Максимальный балл: 1 балл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D26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Высота горы Белуха 4506 метров (информация из текста)</w:t>
            </w:r>
          </w:p>
          <w:p w:rsidR="00D2635A" w:rsidRPr="00BB2BC9" w:rsidRDefault="00D2635A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  <w:proofErr w:type="gram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Ответ отсутствует или указано другое число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Содержательная область: неопределенность и данные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область:  использование информации для расчета  числовых значений.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Контекст: личный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Уровень сложности: средний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краткий ответ, содержащий верный  расчет данных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Объект оценки:  расчёты с использованием  информации, вычисление  данных.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Максимальный балл: 2 балла.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D2635A">
        <w:tc>
          <w:tcPr>
            <w:tcW w:w="2235" w:type="dxa"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верный ответ, приводится объяснение расчетов</w:t>
            </w:r>
          </w:p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Х + 3 = Х * 3</w:t>
            </w:r>
          </w:p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Х + 15= Х * 1, 5</w:t>
            </w:r>
          </w:p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15 = 1,5 Х – Х</w:t>
            </w:r>
          </w:p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15 = 0,5 Х</w:t>
            </w:r>
          </w:p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Х =15/0,5</w:t>
            </w:r>
          </w:p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Х = 30</w:t>
            </w:r>
          </w:p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Самопроверка: </w:t>
            </w:r>
          </w:p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вариант картины написан в 1916 году,</w:t>
            </w:r>
          </w:p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второй: 1931 год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36" w:type="dxa"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верный ответ, объяснение расчетов не приводится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 неверный ответ, ответа нет 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особенности экологии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 о негативных последствиях выбросов промышленных предприятий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Контекст: личностный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Уровень сложности: средний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</w:t>
      </w:r>
      <w:r w:rsidRPr="00BB2BC9">
        <w:rPr>
          <w:rFonts w:ascii="Times New Roman" w:hAnsi="Times New Roman" w:cs="Times New Roman"/>
          <w:sz w:val="24"/>
          <w:szCs w:val="24"/>
        </w:rPr>
        <w:t xml:space="preserve">развёрнутый ответ, содержащий объяснение 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умение интерпретировать информацию, делать умозаключение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Максимальный балл: 3 балла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город с тяжёлой промышленностью, назван хотя бы один фактор влияния на природу, другой – на здоровье человека</w:t>
            </w:r>
          </w:p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вариант речь идёт о городе Новокузнецке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3365"/>
              <w:gridCol w:w="3366"/>
            </w:tblGrid>
            <w:tr w:rsidR="00D2635A" w:rsidRPr="00BB2BC9" w:rsidTr="00303830">
              <w:trPr>
                <w:trHeight w:val="359"/>
              </w:trPr>
              <w:tc>
                <w:tcPr>
                  <w:tcW w:w="3365" w:type="dxa"/>
                </w:tcPr>
                <w:p w:rsidR="00D2635A" w:rsidRPr="00BB2BC9" w:rsidRDefault="00D2635A" w:rsidP="003038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2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Влияние </w:t>
                  </w:r>
                  <w:r w:rsidRPr="00BB2B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СО, СО</w:t>
                  </w:r>
                  <w:proofErr w:type="gramStart"/>
                  <w:r w:rsidRPr="00BB2B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proofErr w:type="gramEnd"/>
                  <w:r w:rsidRPr="00BB2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B2B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NO2</w:t>
                  </w:r>
                  <w:r w:rsidRPr="00BB2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B2B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SO2 на природу</w:t>
                  </w:r>
                </w:p>
              </w:tc>
              <w:tc>
                <w:tcPr>
                  <w:tcW w:w="3366" w:type="dxa"/>
                </w:tcPr>
                <w:p w:rsidR="00D2635A" w:rsidRPr="00BB2BC9" w:rsidRDefault="00D2635A" w:rsidP="003038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2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Влияние </w:t>
                  </w:r>
                  <w:r w:rsidRPr="00BB2B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СО, СО</w:t>
                  </w:r>
                  <w:proofErr w:type="gramStart"/>
                  <w:r w:rsidRPr="00BB2B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proofErr w:type="gramEnd"/>
                  <w:r w:rsidRPr="00BB2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B2B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NO2</w:t>
                  </w:r>
                  <w:r w:rsidRPr="00BB2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BB2B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SO2 на здоровье человека</w:t>
                  </w:r>
                </w:p>
              </w:tc>
            </w:tr>
            <w:tr w:rsidR="00D2635A" w:rsidRPr="00BB2BC9" w:rsidTr="00303830">
              <w:trPr>
                <w:trHeight w:val="2157"/>
              </w:trPr>
              <w:tc>
                <w:tcPr>
                  <w:tcW w:w="3365" w:type="dxa"/>
                </w:tcPr>
                <w:p w:rsidR="00D2635A" w:rsidRPr="00BB2BC9" w:rsidRDefault="00D2635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Из-за загрязнения воздуха могут стать опасными и атмосферные осадки. Такими осадками являются, например, «кислотные дожди». «Кислотные дожди» опасны для окружающей природы. Они могут вызвать гибель некоторых живых организмов в водоёмах, повреждают растения. Также они разрушают горные породы, металлические конструкции и строительные материалы.</w:t>
                  </w:r>
                  <w:r w:rsidRPr="00BB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Статуи и строения, которые веками простояли без повреждений, в последние десятилетия стали разрушаться под действием кислотных дождей.</w:t>
                  </w:r>
                </w:p>
              </w:tc>
              <w:tc>
                <w:tcPr>
                  <w:tcW w:w="3366" w:type="dxa"/>
                </w:tcPr>
                <w:p w:rsidR="00D2635A" w:rsidRPr="00BB2BC9" w:rsidRDefault="00D2635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 воздействие кислотных дождей у людей развиваются такие заболевания, как: бронхит, воспаление легких, трахеит, бронхиальная астма. В ряде случаев люди даже получают химические ожоги.</w:t>
                  </w:r>
                </w:p>
              </w:tc>
            </w:tr>
          </w:tbl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город с тяжёлой промышленностью, назван хотя бы один фактор влияния на природу или  на здоровье человека</w:t>
            </w: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только город</w:t>
            </w: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D26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Дан неверный ответ, ответа нет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область оценки: научное объяснение явлений на основе предложенных фактов.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Формат ответа:  задание с развернутым ответом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Объект оценки: уметь применять естественно - научные знания для объяснения явления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lastRenderedPageBreak/>
        <w:t>Максимальный балл: 4 балла.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Указаны все элементы содержания ответа время года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 (весна, отражательная способность снега возрастает),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  строчки текста, объясняющие, 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почему именно в этом регионе можно заболеть данной болезнью (больше половины территории находится в зоне с суровыми климатическими условиями…),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 меры профилактики (солнцезащитные очки)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Указаны два  любых элемента содержания ответа 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(время года, объясняющие текстовые строчки, меры профилактики)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Указан один  элемент содержания ответа 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(время года, объясняющие текстовые строчки, меры профилактики)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Ответ неверный, отсутствует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оплата коммунальных услуг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 расчёт процента увеличения стоимости квартплаты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Контекст: личный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Уровень:  низкий 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</w:t>
      </w:r>
      <w:r w:rsidRPr="00BB2BC9">
        <w:rPr>
          <w:rFonts w:ascii="Times New Roman" w:hAnsi="Times New Roman" w:cs="Times New Roman"/>
          <w:sz w:val="24"/>
          <w:szCs w:val="24"/>
        </w:rPr>
        <w:t>краткий ответ, содержащий верный  расчет данных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умение производить расчёты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Максимальный балл: 1 балл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5272,96 руб.</w:t>
            </w: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 дан или дан неправильный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Содержательная область оценки: личные сбережения, финансовое планирование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область оценки: оценка перспектив финансового положения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Уровень: средний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Формат ответа: развернутый ответ, аргументация оценки финансового положения, принятия финансового решения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Объект оценки: перспективы   возможности принятия финансовых решений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B2BC9">
              <w:t xml:space="preserve">Дан  ответ на вопрос (названы условия, при которых </w:t>
            </w:r>
            <w:proofErr w:type="gramEnd"/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Елена сможет осуществить свою мечту)</w:t>
            </w:r>
            <w:proofErr w:type="gramEnd"/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Экономия, откладывание средств, подработка, кредит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аргумент,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объясняющий выбор принятия решения Елены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Названы условия, аргумент не приводится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Ответ неверный, отсутствует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B2BC9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научное объяснение строительства крупных нефтехимических комплексов с положительной и отрицательных сторон </w:t>
      </w:r>
      <w:proofErr w:type="gramEnd"/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lastRenderedPageBreak/>
        <w:t>Контекст: общественный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Уровень сложности задания: высокий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Формат ответа:  задание на выявление положительных и отрицательных сторон нефтехимии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умение анализировать 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>Максимальный балл: 6 баллов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Три примера «За», три примера «Против». За каждый пример 1 балл</w:t>
            </w:r>
          </w:p>
          <w:tbl>
            <w:tblPr>
              <w:tblStyle w:val="a6"/>
              <w:tblW w:w="6974" w:type="dxa"/>
              <w:tblLook w:val="04A0"/>
            </w:tblPr>
            <w:tblGrid>
              <w:gridCol w:w="3572"/>
              <w:gridCol w:w="3402"/>
            </w:tblGrid>
            <w:tr w:rsidR="00D2635A" w:rsidRPr="00BB2BC9" w:rsidTr="00D2635A">
              <w:trPr>
                <w:trHeight w:val="271"/>
              </w:trPr>
              <w:tc>
                <w:tcPr>
                  <w:tcW w:w="3572" w:type="dxa"/>
                  <w:hideMark/>
                </w:tcPr>
                <w:p w:rsidR="00D2635A" w:rsidRPr="00BB2BC9" w:rsidRDefault="00D2635A" w:rsidP="00303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</w:p>
              </w:tc>
              <w:tc>
                <w:tcPr>
                  <w:tcW w:w="3402" w:type="dxa"/>
                  <w:hideMark/>
                </w:tcPr>
                <w:p w:rsidR="00D2635A" w:rsidRPr="00BB2BC9" w:rsidRDefault="00D2635A" w:rsidP="00303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</w:tr>
            <w:tr w:rsidR="00D2635A" w:rsidRPr="00BB2BC9" w:rsidTr="00D2635A">
              <w:trPr>
                <w:trHeight w:val="2275"/>
              </w:trPr>
              <w:tc>
                <w:tcPr>
                  <w:tcW w:w="3572" w:type="dxa"/>
                  <w:hideMark/>
                </w:tcPr>
                <w:p w:rsidR="00D2635A" w:rsidRPr="00BB2BC9" w:rsidRDefault="00D2635A" w:rsidP="00303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Здесь имеется сырье</w:t>
                  </w:r>
                  <w:r w:rsidRPr="00BB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Возможность использования попутного газа, который пока сжигается.</w:t>
                  </w:r>
                  <w:r w:rsidRPr="00BB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Химическая переработка газа повысит его ценность в 10-15 раз.</w:t>
                  </w:r>
                  <w:r w:rsidRPr="00BB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Мы сможем экспортировать недешевую нефть (сырье), а более дорогую химическую продукцию.</w:t>
                  </w:r>
                </w:p>
              </w:tc>
              <w:tc>
                <w:tcPr>
                  <w:tcW w:w="3402" w:type="dxa"/>
                  <w:hideMark/>
                </w:tcPr>
                <w:p w:rsidR="00D2635A" w:rsidRPr="00BB2BC9" w:rsidRDefault="00D2635A" w:rsidP="003038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Создание крупных комплексов на севере очень дорого.</w:t>
                  </w:r>
                  <w:r w:rsidRPr="00BB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Средства на строительство выгоднее использовать на реконструкцию существующих химических комбинатов.</w:t>
                  </w:r>
                  <w:r w:rsidRPr="00BB2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Концентрация химических производств резко осложнит экологическую ситуацию</w:t>
                  </w:r>
                </w:p>
              </w:tc>
            </w:tr>
          </w:tbl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5-0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приведённых примеров, отсутствие ответа. Примеры не соответствуют логике задания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Содержательная область оценки:  социальное взаимодействие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область оценки: аргументация предложенного суждения   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Уровень:  высокий 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Формат ответа: задание с развернутым ответом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Объект оценки:  анализ точки зрения, ее аргументация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Максимальный балл: 4 балла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Выбраны четыре  сферы общества, приведена аргументация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Иван Павлович Бардин (1883 – 1960 год):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«Стройке  нужны люди дисциплинированные, самоотверженные, упорные в стремлении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к достижению намеченной цели»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Выбраны три  сферы общества, приведена аргументация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Иван Павлович Бардин (1883 – 1960 год):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«Стройке  нужны люди дисциплинированные, самоотверженные, упорные в стремлении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к достижению намеченной цели»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Выбраны две сферы общества, приведена аргументация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Иван Павлович Бардин (1883 – 1960 год):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«Стройке  нужны люди дисциплинированные, самоотверженные, упорные в стремлении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к достижению намеченной цели»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Выбрана одна сфера, приведена аргументация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Дан неверный ответ, ответа нет 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11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оценка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идеи</w:t>
      </w:r>
    </w:p>
    <w:p w:rsidR="00D2635A" w:rsidRPr="00BB2BC9" w:rsidRDefault="00D2635A" w:rsidP="00D2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область оценки:</w:t>
      </w: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обоснование выбора</w:t>
      </w:r>
    </w:p>
    <w:p w:rsidR="00D2635A" w:rsidRPr="00BB2BC9" w:rsidRDefault="00D2635A" w:rsidP="00D2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Контекст: общественный 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Уровень сложности: средний</w:t>
      </w:r>
    </w:p>
    <w:p w:rsidR="00D2635A" w:rsidRPr="00BB2BC9" w:rsidRDefault="00D2635A" w:rsidP="00D2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Формат ответа: </w:t>
      </w:r>
      <w:r w:rsidRPr="00BB2BC9">
        <w:rPr>
          <w:rFonts w:ascii="Times New Roman" w:eastAsia="Times New Roman" w:hAnsi="Times New Roman" w:cs="Times New Roman"/>
          <w:sz w:val="24"/>
          <w:szCs w:val="24"/>
        </w:rPr>
        <w:t>рисунок, соответствующий Алтайскому краю (горы)</w:t>
      </w:r>
    </w:p>
    <w:p w:rsidR="00D2635A" w:rsidRPr="00BB2BC9" w:rsidRDefault="00D2635A" w:rsidP="00D2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D2635A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BB2BC9">
              <w:rPr>
                <w:lang w:eastAsia="en-US"/>
              </w:rPr>
              <w:t xml:space="preserve">Рисунок, где изображено развитие двух видов туризма: </w:t>
            </w:r>
            <w:proofErr w:type="spellStart"/>
            <w:r w:rsidRPr="00BB2BC9">
              <w:rPr>
                <w:lang w:eastAsia="en-US"/>
              </w:rPr>
              <w:t>горно-лыжного</w:t>
            </w:r>
            <w:proofErr w:type="spellEnd"/>
            <w:r w:rsidRPr="00BB2BC9">
              <w:rPr>
                <w:lang w:eastAsia="en-US"/>
              </w:rPr>
              <w:t xml:space="preserve"> туризма, альпинизм, экологический, сельский, спортивный, этнический, культурно-познавательный.</w:t>
            </w:r>
            <w:proofErr w:type="gramEnd"/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Рисунок, где изображено развитие одного из видов туризма: </w:t>
            </w:r>
            <w:proofErr w:type="spell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горно-лыжного</w:t>
            </w:r>
            <w:proofErr w:type="spellEnd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туризма, альпинизм, экологический, сельский, спортивный, этнический, культурно-познавательный.</w:t>
            </w:r>
            <w:proofErr w:type="gramEnd"/>
          </w:p>
        </w:tc>
      </w:tr>
      <w:tr w:rsidR="00D2635A" w:rsidRPr="00BB2BC9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В рисунке не отображена уникальность Алтайского края 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Содержательная область оценки: письменное самовыражение с элементами визуализации,  выдвижение  идей</w:t>
      </w:r>
    </w:p>
    <w:p w:rsidR="00D2635A" w:rsidRPr="00BB2BC9" w:rsidRDefault="00D2635A" w:rsidP="00D2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область оценки:</w:t>
      </w:r>
      <w:r w:rsidRPr="00BB2BC9">
        <w:rPr>
          <w:rFonts w:ascii="Times New Roman" w:eastAsia="Times New Roman" w:hAnsi="Times New Roman" w:cs="Times New Roman"/>
          <w:sz w:val="24"/>
          <w:szCs w:val="24"/>
        </w:rPr>
        <w:t xml:space="preserve"> трансформация, интеграция   информации с опорой на текстовый источник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выделение характеристик объекта,  соотнесение объекта  с заданными критериями, категориями 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Контекст:  общественный 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Уровень сложности: высокий</w:t>
      </w:r>
    </w:p>
    <w:p w:rsidR="00D2635A" w:rsidRPr="00BB2BC9" w:rsidRDefault="00D2635A" w:rsidP="00D26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Формат ответа:  ответы  с использованием  текстовой информации 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Объект оценки: объект, его характеристики (критерии) для основания его отнесения к конкретным категориям, преобразование структурных единиц информации. 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D2635A" w:rsidRPr="00BB2BC9" w:rsidRDefault="00D2635A" w:rsidP="00D26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 Критерии оценивания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B2BC9">
              <w:t>Указан</w:t>
            </w:r>
            <w:proofErr w:type="gramEnd"/>
            <w:r w:rsidRPr="00BB2BC9">
              <w:t xml:space="preserve"> все элементы ответа: 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 понятие, к которому можно применить 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приставку «царь» («царь – дорога»),</w:t>
            </w:r>
          </w:p>
          <w:p w:rsidR="00D2635A" w:rsidRPr="00BB2BC9" w:rsidRDefault="00D2635A" w:rsidP="00303830">
            <w:pPr>
              <w:pStyle w:val="a3"/>
              <w:spacing w:before="0" w:beforeAutospacing="0" w:after="0" w:afterAutospacing="0"/>
            </w:pPr>
            <w:r w:rsidRPr="00BB2BC9">
              <w:t xml:space="preserve"> две характеристики (критерия) для основания отнесения выделяемого  объекта к категории «царь»: </w:t>
            </w:r>
          </w:p>
          <w:p w:rsidR="00D2635A" w:rsidRPr="00BB2BC9" w:rsidRDefault="00D2635A" w:rsidP="00303830">
            <w:pPr>
              <w:pStyle w:val="a3"/>
              <w:spacing w:before="0" w:beforeAutospacing="0" w:after="0" w:afterAutospacing="0"/>
            </w:pPr>
            <w:r w:rsidRPr="00BB2BC9">
              <w:t>масштабность, длина, временные рамки создания объекта, описание объекта  (словесная ассоциация, мини - рисунок)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B2BC9">
              <w:t>Представлены</w:t>
            </w:r>
            <w:proofErr w:type="gramEnd"/>
            <w:r w:rsidRPr="00BB2BC9">
              <w:t xml:space="preserve"> 3 элемента ответа</w:t>
            </w:r>
          </w:p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 xml:space="preserve"> (описание, характеристики, понятие) 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2 элемента ответа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(описание, характеристики, понятие)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BB2BC9">
              <w:t>Указано либо понятие, либо характеристика, либо описание</w:t>
            </w:r>
          </w:p>
        </w:tc>
      </w:tr>
      <w:tr w:rsidR="00D2635A" w:rsidRPr="00BB2BC9" w:rsidTr="00D2635A">
        <w:tc>
          <w:tcPr>
            <w:tcW w:w="2235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задания: </w:t>
            </w:r>
          </w:p>
          <w:p w:rsidR="00D2635A" w:rsidRPr="00BB2BC9" w:rsidRDefault="00D2635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C9">
              <w:rPr>
                <w:rFonts w:ascii="Times New Roman" w:hAnsi="Times New Roman" w:cs="Times New Roman"/>
                <w:sz w:val="24"/>
                <w:szCs w:val="24"/>
              </w:rPr>
              <w:t>Ни рисунок, ни текст не раскрывают смысл выражения.</w:t>
            </w:r>
          </w:p>
        </w:tc>
      </w:tr>
    </w:tbl>
    <w:p w:rsidR="00D2635A" w:rsidRPr="00BB2BC9" w:rsidRDefault="00D2635A" w:rsidP="00D26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35A" w:rsidRPr="00BB2BC9" w:rsidRDefault="00D2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635A" w:rsidRPr="00BB2BC9" w:rsidSect="003A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7B5C"/>
    <w:multiLevelType w:val="multilevel"/>
    <w:tmpl w:val="A2D2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56481"/>
    <w:multiLevelType w:val="hybridMultilevel"/>
    <w:tmpl w:val="03B453E2"/>
    <w:lvl w:ilvl="0" w:tplc="78F25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321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45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84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AA4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EC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B6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88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0B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4D263A"/>
    <w:multiLevelType w:val="hybridMultilevel"/>
    <w:tmpl w:val="875C4600"/>
    <w:lvl w:ilvl="0" w:tplc="BA04B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8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A1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05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8D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E7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1EB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4F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41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588447B"/>
    <w:multiLevelType w:val="hybridMultilevel"/>
    <w:tmpl w:val="CAD4A2A4"/>
    <w:lvl w:ilvl="0" w:tplc="0E32D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ED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E5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25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8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A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6C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65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FC1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EAA2490"/>
    <w:multiLevelType w:val="hybridMultilevel"/>
    <w:tmpl w:val="B64AE9A0"/>
    <w:lvl w:ilvl="0" w:tplc="40F8E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EB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82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E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A9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0B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00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8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4B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6E87"/>
    <w:rsid w:val="002637A1"/>
    <w:rsid w:val="003A6982"/>
    <w:rsid w:val="005E60AA"/>
    <w:rsid w:val="006F54B3"/>
    <w:rsid w:val="007C6E87"/>
    <w:rsid w:val="00BB2BC9"/>
    <w:rsid w:val="00D2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6E87"/>
    <w:rPr>
      <w:color w:val="0000FF"/>
      <w:u w:val="single"/>
    </w:rPr>
  </w:style>
  <w:style w:type="character" w:styleId="a5">
    <w:name w:val="Emphasis"/>
    <w:basedOn w:val="a0"/>
    <w:uiPriority w:val="20"/>
    <w:qFormat/>
    <w:rsid w:val="007C6E87"/>
    <w:rPr>
      <w:i/>
      <w:iCs/>
    </w:rPr>
  </w:style>
  <w:style w:type="table" w:styleId="a6">
    <w:name w:val="Table Grid"/>
    <w:basedOn w:val="a1"/>
    <w:uiPriority w:val="59"/>
    <w:rsid w:val="007C6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E8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C6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4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ru.wikipedia.org/wiki/%D0%AD%D0%BA%D0%BE%D0%BD%D0%BE%D0%BC%D0%B8%D1%87%D0%B5%D1%81%D0%BA%D0%BE%D0%B5_%D1%80%D0%B0%D0%B9%D0%BE%D0%BD%D0%B8%D1%80%D0%BE%D0%B2%D0%B0%D0%BD%D0%B8%D0%B5_%D0%A0%D0%BE%D1%81%D1%81%D0%B8%D0%B8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1C69A-F6EE-4862-B5D1-098B0590E146}"/>
</file>

<file path=customXml/itemProps2.xml><?xml version="1.0" encoding="utf-8"?>
<ds:datastoreItem xmlns:ds="http://schemas.openxmlformats.org/officeDocument/2006/customXml" ds:itemID="{799FC1DA-21EB-4B42-9902-CA92C1B8B06D}"/>
</file>

<file path=customXml/itemProps3.xml><?xml version="1.0" encoding="utf-8"?>
<ds:datastoreItem xmlns:ds="http://schemas.openxmlformats.org/officeDocument/2006/customXml" ds:itemID="{867802B0-7C73-4D81-BB8A-376858ED4A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16</Pages>
  <Words>5700</Words>
  <Characters>32493</Characters>
  <Application>Microsoft Office Word</Application>
  <DocSecurity>0</DocSecurity>
  <Lines>270</Lines>
  <Paragraphs>76</Paragraphs>
  <ScaleCrop>false</ScaleCrop>
  <Company/>
  <LinksUpToDate>false</LinksUpToDate>
  <CharactersWithSpaces>38117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5</cp:revision>
  <dcterms:created xsi:type="dcterms:W3CDTF">2023-02-24T12:04:00Z</dcterms:created>
  <dcterms:modified xsi:type="dcterms:W3CDTF">2023-03-14T19:07:00Z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