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8" w:rsidRPr="005C64E2" w:rsidRDefault="005C64E2" w:rsidP="005C6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A61996">
        <w:rPr>
          <w:rFonts w:ascii="Times New Roman" w:hAnsi="Times New Roman"/>
          <w:bCs/>
          <w:sz w:val="28"/>
          <w:szCs w:val="28"/>
        </w:rPr>
        <w:t>К</w:t>
      </w:r>
      <w:r w:rsidR="00422228" w:rsidRPr="00C92C24">
        <w:rPr>
          <w:rFonts w:ascii="Times New Roman" w:hAnsi="Times New Roman"/>
          <w:bCs/>
          <w:sz w:val="28"/>
          <w:szCs w:val="28"/>
        </w:rPr>
        <w:t>О</w:t>
      </w:r>
      <w:r w:rsidR="00422228">
        <w:rPr>
          <w:rFonts w:ascii="Times New Roman" w:hAnsi="Times New Roman"/>
          <w:bCs/>
          <w:sz w:val="28"/>
          <w:szCs w:val="28"/>
        </w:rPr>
        <w:t>У</w:t>
      </w:r>
      <w:r w:rsidR="00A619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1996">
        <w:rPr>
          <w:rFonts w:ascii="Times New Roman" w:hAnsi="Times New Roman"/>
          <w:bCs/>
          <w:sz w:val="28"/>
          <w:szCs w:val="28"/>
        </w:rPr>
        <w:t>Завражная</w:t>
      </w:r>
      <w:proofErr w:type="spellEnd"/>
      <w:r w:rsidR="00A61996">
        <w:rPr>
          <w:rFonts w:ascii="Times New Roman" w:hAnsi="Times New Roman"/>
          <w:bCs/>
          <w:sz w:val="28"/>
          <w:szCs w:val="28"/>
        </w:rPr>
        <w:t xml:space="preserve"> СОШ</w:t>
      </w:r>
    </w:p>
    <w:p w:rsidR="00422228" w:rsidRPr="00C92C24" w:rsidRDefault="00422228" w:rsidP="00422228">
      <w:pPr>
        <w:rPr>
          <w:rFonts w:ascii="Times New Roman" w:hAnsi="Times New Roman"/>
          <w:bCs/>
          <w:sz w:val="28"/>
          <w:szCs w:val="28"/>
        </w:rPr>
      </w:pPr>
    </w:p>
    <w:p w:rsidR="00422228" w:rsidRDefault="00422228" w:rsidP="0042222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92C24">
        <w:rPr>
          <w:rFonts w:ascii="Times New Roman" w:hAnsi="Times New Roman"/>
          <w:b/>
          <w:bCs/>
          <w:sz w:val="32"/>
          <w:szCs w:val="32"/>
        </w:rPr>
        <w:t xml:space="preserve">ПАМЯТКА ДЛЯ </w:t>
      </w:r>
      <w:r w:rsidR="00C858D0">
        <w:rPr>
          <w:rFonts w:ascii="Times New Roman" w:hAnsi="Times New Roman"/>
          <w:b/>
          <w:bCs/>
          <w:sz w:val="32"/>
          <w:szCs w:val="32"/>
        </w:rPr>
        <w:t>восьмиклассников</w:t>
      </w:r>
    </w:p>
    <w:p w:rsidR="00C858D0" w:rsidRPr="00C92C24" w:rsidRDefault="00C858D0" w:rsidP="00C6512A">
      <w:pPr>
        <w:rPr>
          <w:rFonts w:ascii="Times New Roman" w:hAnsi="Times New Roman"/>
          <w:b/>
          <w:bCs/>
          <w:sz w:val="32"/>
          <w:szCs w:val="32"/>
        </w:rPr>
      </w:pPr>
    </w:p>
    <w:p w:rsidR="00C858D0" w:rsidRPr="009553F9" w:rsidRDefault="00422228" w:rsidP="009553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70C0"/>
          <w:sz w:val="16"/>
          <w:szCs w:val="16"/>
          <w:lang w:eastAsia="ru-RU"/>
        </w:rPr>
      </w:pPr>
      <w:r w:rsidRPr="009553F9">
        <w:rPr>
          <w:rFonts w:ascii="Times New Roman" w:hAnsi="Times New Roman"/>
          <w:b/>
          <w:bCs/>
          <w:color w:val="0070C0"/>
          <w:sz w:val="44"/>
          <w:szCs w:val="44"/>
        </w:rPr>
        <w:t>«</w:t>
      </w:r>
      <w:r w:rsidR="009553F9" w:rsidRPr="009553F9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Памятка учащемуся, выбирающему профессию</w:t>
      </w:r>
      <w:r w:rsidR="009553F9" w:rsidRPr="009553F9">
        <w:rPr>
          <w:rFonts w:ascii="Times New Roman" w:hAnsi="Times New Roman"/>
          <w:b/>
          <w:bCs/>
          <w:color w:val="0070C0"/>
          <w:sz w:val="44"/>
          <w:szCs w:val="44"/>
        </w:rPr>
        <w:t>»</w:t>
      </w:r>
    </w:p>
    <w:p w:rsidR="00C6512A" w:rsidRPr="00626605" w:rsidRDefault="004A448A" w:rsidP="005C64E2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 w:themeColor="text2" w:themeShade="BF"/>
          <w:sz w:val="44"/>
          <w:szCs w:val="44"/>
        </w:rPr>
      </w:pPr>
      <w:r w:rsidRPr="00C858D0">
        <w:rPr>
          <w:rFonts w:ascii="Times New Roman" w:hAnsi="Times New Roman"/>
          <w:b/>
          <w:bCs/>
          <w:i/>
          <w:noProof/>
          <w:color w:val="0000FF"/>
          <w:sz w:val="52"/>
          <w:szCs w:val="52"/>
          <w:lang w:eastAsia="ru-RU"/>
        </w:rPr>
        <w:drawing>
          <wp:inline distT="0" distB="0" distL="0" distR="0" wp14:anchorId="530A87EE" wp14:editId="560D8BA1">
            <wp:extent cx="1560302" cy="1847850"/>
            <wp:effectExtent l="114300" t="57150" r="97155" b="152400"/>
            <wp:docPr id="11269" name="Picture 6" descr="Разные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Разные профе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90" cy="18548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4A448A" w:rsidRDefault="004A448A" w:rsidP="004A448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2228" w:rsidRPr="00D50E32" w:rsidRDefault="00C858D0" w:rsidP="004A448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A448A">
        <w:rPr>
          <w:rFonts w:ascii="Times New Roman" w:hAnsi="Times New Roman"/>
          <w:b/>
          <w:bCs/>
          <w:sz w:val="28"/>
          <w:szCs w:val="28"/>
        </w:rPr>
        <w:t>Составители</w:t>
      </w:r>
      <w:r w:rsidR="00422228" w:rsidRPr="00C92C24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учащиеся 9 класса</w:t>
      </w:r>
    </w:p>
    <w:p w:rsidR="004A448A" w:rsidRDefault="00A61996" w:rsidP="004A448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4A448A" w:rsidRPr="004A448A">
        <w:rPr>
          <w:rFonts w:ascii="Times New Roman" w:hAnsi="Times New Roman"/>
          <w:b/>
          <w:bCs/>
          <w:sz w:val="28"/>
          <w:szCs w:val="28"/>
        </w:rPr>
        <w:t>уководитель</w:t>
      </w:r>
      <w:r w:rsidR="004A448A">
        <w:rPr>
          <w:rFonts w:ascii="Times New Roman" w:hAnsi="Times New Roman"/>
          <w:bCs/>
          <w:sz w:val="28"/>
          <w:szCs w:val="28"/>
        </w:rPr>
        <w:t xml:space="preserve">: </w:t>
      </w:r>
    </w:p>
    <w:p w:rsidR="00C858D0" w:rsidRDefault="00A61996" w:rsidP="004A448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Панихина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Юлия Николаевна</w:t>
      </w:r>
    </w:p>
    <w:p w:rsidR="00C858D0" w:rsidRDefault="00C858D0" w:rsidP="005C64E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858D0" w:rsidRDefault="00C858D0" w:rsidP="005C64E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22228" w:rsidRDefault="00A61996" w:rsidP="005C64E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С.Завражье</w:t>
      </w:r>
      <w:bookmarkStart w:id="0" w:name="_GoBack"/>
      <w:bookmarkEnd w:id="0"/>
    </w:p>
    <w:p w:rsidR="00726C0D" w:rsidRPr="00726C0D" w:rsidRDefault="00726C0D" w:rsidP="00726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  <w:r w:rsidRPr="00726C0D">
        <w:rPr>
          <w:rFonts w:ascii="Times New Roman" w:eastAsia="Times New Roman" w:hAnsi="Times New Roman"/>
          <w:b/>
          <w:i/>
          <w:color w:val="6600FF"/>
          <w:sz w:val="32"/>
          <w:szCs w:val="32"/>
          <w:lang w:eastAsia="ru-RU"/>
        </w:rPr>
        <w:lastRenderedPageBreak/>
        <w:t>Памятка учащемуся, выбирающему профессию</w:t>
      </w:r>
    </w:p>
    <w:p w:rsidR="00726C0D" w:rsidRPr="00726C0D" w:rsidRDefault="00726C0D" w:rsidP="00726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Выбор профессии</w:t>
      </w:r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сложный и ответственный шаг в твоей жизни.</w:t>
      </w:r>
    </w:p>
    <w:p w:rsidR="00726C0D" w:rsidRPr="00726C0D" w:rsidRDefault="00726C0D" w:rsidP="00726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предоставляй выбор своей будущей профессии случаю.</w:t>
      </w:r>
    </w:p>
    <w:p w:rsidR="00726C0D" w:rsidRPr="00726C0D" w:rsidRDefault="00726C0D" w:rsidP="00726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Пользуйся информацией профессионалов.</w:t>
      </w:r>
    </w:p>
    <w:p w:rsidR="00726C0D" w:rsidRPr="00726C0D" w:rsidRDefault="00726C0D" w:rsidP="00726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Профессию надо выбирать обдуманно, с учетом своих способностей, внутренних убеждений (только равнодушные </w:t>
      </w:r>
      <w:proofErr w:type="gramStart"/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идут куда придётся</w:t>
      </w:r>
      <w:proofErr w:type="gramEnd"/>
      <w:r w:rsidRPr="00726C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реальных возможностей, взвесив все «за» и «против».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66668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 ЭТОЙ ЦЕЛЬЮ: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Изучи глубже самого себя: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Подумай, какие у тебя сильные и слабые стороны, главные и второстепенные качества.</w:t>
      </w:r>
    </w:p>
    <w:p w:rsidR="007055E5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Ознакомься с профессиями, которые соответствуют твоим интересам и способностям. 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Наметь предварительно избираемую профессию или группу родственных профессий.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Побеседуй с представителями избираемых профессий, постарайся побывать на рабочем </w:t>
      </w: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Ознакомься с учебными заведениями, в которых можно получить избранную профессию.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Сопоставь свои личные качества и возможности с характером той профессии, которую ты выбрал.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Приняв решение, не отступай перед трудностями. Будь настойчив в достижении намеченных целей.</w:t>
      </w:r>
    </w:p>
    <w:p w:rsidR="0066668C" w:rsidRP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66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ЖЕЛАЕМ УСПЕХА!</w:t>
      </w:r>
    </w:p>
    <w:p w:rsidR="0066668C" w:rsidRDefault="0066668C" w:rsidP="006666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7EA296F0" wp14:editId="3E856727">
            <wp:extent cx="1047750" cy="1275765"/>
            <wp:effectExtent l="0" t="0" r="0" b="635"/>
            <wp:docPr id="10" name="Picture 10" descr="BD071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10" descr="BD0715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22" cy="12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   </w:t>
      </w:r>
    </w:p>
    <w:p w:rsidR="0066668C" w:rsidRDefault="0066668C" w:rsidP="006666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41ADC70" wp14:editId="65877FB0">
            <wp:extent cx="1304925" cy="1061434"/>
            <wp:effectExtent l="0" t="0" r="0" b="5715"/>
            <wp:docPr id="11" name="Picture 11" descr="BS00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1" descr="BS00580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15" cy="10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668C" w:rsidRDefault="0066668C" w:rsidP="006666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26605" w:rsidRDefault="00626605" w:rsidP="006266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812F0A" w:rsidRPr="006E6909" w:rsidRDefault="00626605" w:rsidP="006E69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color w:val="17365D" w:themeColor="text2" w:themeShade="BF"/>
          <w:sz w:val="28"/>
          <w:szCs w:val="28"/>
          <w:lang w:eastAsia="ru-RU"/>
        </w:rPr>
      </w:pPr>
      <w:r w:rsidRPr="00626605">
        <w:rPr>
          <w:rFonts w:ascii="Times New Roman" w:eastAsia="Times New Roman" w:hAnsi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lastRenderedPageBreak/>
        <w:t>Если вы удачно выберете труд и вложите</w:t>
      </w:r>
      <w:r w:rsidRPr="00626605">
        <w:rPr>
          <w:rFonts w:ascii="Times New Roman" w:eastAsia="Times New Roman" w:hAnsi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br/>
        <w:t>в него душу, то счастье само вас отыщет".</w:t>
      </w:r>
      <w:r w:rsidRPr="00626605">
        <w:rPr>
          <w:rFonts w:ascii="Times New Roman" w:eastAsia="Times New Roman" w:hAnsi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br/>
        <w:t xml:space="preserve">                                        К.Д. Ушинский</w:t>
      </w:r>
    </w:p>
    <w:p w:rsidR="00626605" w:rsidRDefault="006E6909" w:rsidP="006266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</w:t>
      </w:r>
      <w:r w:rsidR="00812F0A">
        <w:rPr>
          <w:noProof/>
          <w:lang w:eastAsia="ru-RU"/>
        </w:rPr>
        <w:drawing>
          <wp:inline distT="0" distB="0" distL="0" distR="0" wp14:anchorId="4DC7B0E8" wp14:editId="5A549AE6">
            <wp:extent cx="1704975" cy="1458627"/>
            <wp:effectExtent l="0" t="0" r="0" b="8255"/>
            <wp:docPr id="2052" name="Picture 8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8" descr="j03012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99" cy="14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учитель</w:t>
      </w:r>
    </w:p>
    <w:p w:rsidR="00626605" w:rsidRPr="006E6909" w:rsidRDefault="00812F0A" w:rsidP="006E6909">
      <w:pPr>
        <w:shd w:val="clear" w:color="auto" w:fill="FFFFFF"/>
        <w:spacing w:before="100" w:beforeAutospacing="1" w:after="100" w:afterAutospacing="1"/>
        <w:rPr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A2B47B" wp14:editId="5EF29E23">
            <wp:extent cx="1296052" cy="1228725"/>
            <wp:effectExtent l="0" t="0" r="0" b="0"/>
            <wp:docPr id="2053" name="Picture 9" descr="j029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9" descr="j02919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30" cy="12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E6909">
        <w:rPr>
          <w:rFonts w:eastAsia="Times New Roman"/>
          <w:b/>
          <w:bCs/>
          <w:i/>
          <w:sz w:val="28"/>
          <w:szCs w:val="28"/>
        </w:rPr>
        <w:t xml:space="preserve">   </w:t>
      </w:r>
      <w:r w:rsidRPr="006E6909">
        <w:rPr>
          <w:rFonts w:ascii="Times New Roman" w:eastAsia="Times New Roman" w:hAnsi="Times New Roman"/>
          <w:b/>
          <w:bCs/>
          <w:i/>
          <w:sz w:val="28"/>
          <w:szCs w:val="28"/>
        </w:rPr>
        <w:t>инженер</w:t>
      </w:r>
    </w:p>
    <w:p w:rsidR="006E6909" w:rsidRDefault="006E6909" w:rsidP="006E6909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:rsidR="006E6909" w:rsidRPr="006E6909" w:rsidRDefault="006E6909" w:rsidP="006E6909">
      <w:pPr>
        <w:shd w:val="clear" w:color="auto" w:fill="FFFFFF"/>
        <w:spacing w:before="100" w:beforeAutospacing="1" w:after="100" w:afterAutospacing="1"/>
        <w:rPr>
          <w:b/>
          <w:bCs/>
          <w:i/>
          <w:sz w:val="28"/>
          <w:szCs w:val="28"/>
        </w:rPr>
      </w:pPr>
      <w:r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  <w:t xml:space="preserve">                    </w:t>
      </w:r>
      <w:r w:rsidR="00812F0A">
        <w:rPr>
          <w:noProof/>
          <w:lang w:eastAsia="ru-RU"/>
        </w:rPr>
        <w:drawing>
          <wp:inline distT="0" distB="0" distL="0" distR="0" wp14:anchorId="378D5DA5" wp14:editId="454E58F6">
            <wp:extent cx="831421" cy="1304925"/>
            <wp:effectExtent l="0" t="0" r="6985" b="0"/>
            <wp:docPr id="2054" name="Picture 10" descr="j024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0" descr="j02407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63" cy="13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E6909"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FFFFFF" w:themeColor="background1"/>
          <w:sz w:val="28"/>
          <w:szCs w:val="28"/>
          <w:lang w:eastAsia="ru-RU"/>
        </w:rPr>
        <w:t xml:space="preserve">   </w:t>
      </w:r>
      <w:r w:rsidRPr="006E6909">
        <w:rPr>
          <w:rFonts w:ascii="Times New Roman" w:eastAsia="Times New Roman" w:hAnsi="Times New Roman"/>
          <w:b/>
          <w:bCs/>
          <w:i/>
          <w:sz w:val="28"/>
          <w:szCs w:val="28"/>
        </w:rPr>
        <w:t>врач</w:t>
      </w:r>
    </w:p>
    <w:p w:rsidR="00626605" w:rsidRDefault="00626605" w:rsidP="006266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6668C" w:rsidRPr="007055E5" w:rsidRDefault="007055E5" w:rsidP="006E6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В</w:t>
      </w:r>
      <w:r w:rsidRPr="007055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решении проблемы «Кем быть?» рекомендуется пользоваться следующими правилами:</w:t>
      </w:r>
    </w:p>
    <w:p w:rsidR="007055E5" w:rsidRPr="007055E5" w:rsidRDefault="007055E5" w:rsidP="005C64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Первое, что надо решить</w:t>
      </w:r>
      <w:r w:rsidRPr="007055E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это какой путь избрать после 9 класса: продолжать общее образование в старшей школе или профессиональных учреждениях. В этой части выбора больше всего действует фактор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7055E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НАДО</w:t>
      </w:r>
      <w:r w:rsidRPr="007055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:rsidR="007055E5" w:rsidRPr="007055E5" w:rsidRDefault="007055E5" w:rsidP="005C64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сегодняшних социально-экономических условиях первостепенное значение имеют:</w:t>
      </w:r>
    </w:p>
    <w:p w:rsidR="002C55DD" w:rsidRPr="007055E5" w:rsidRDefault="00C6512A" w:rsidP="00414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социальный заказ, положение на рынке труда;</w:t>
      </w:r>
    </w:p>
    <w:p w:rsidR="002C55DD" w:rsidRPr="007055E5" w:rsidRDefault="00C6512A" w:rsidP="00414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материального обеспечения семьи;</w:t>
      </w:r>
    </w:p>
    <w:p w:rsidR="002C55DD" w:rsidRPr="007055E5" w:rsidRDefault="00C6512A" w:rsidP="00414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получения помощи в обучении;</w:t>
      </w:r>
    </w:p>
    <w:p w:rsidR="002C55DD" w:rsidRPr="007055E5" w:rsidRDefault="00C6512A" w:rsidP="00414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оплаты труда в данной сфере;</w:t>
      </w:r>
    </w:p>
    <w:p w:rsidR="002C55DD" w:rsidRPr="007055E5" w:rsidRDefault="00C6512A" w:rsidP="00414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местная инфраструктура профессионального образования</w:t>
      </w:r>
    </w:p>
    <w:p w:rsidR="007055E5" w:rsidRDefault="007055E5" w:rsidP="005C64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055E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Вторая часть задачи</w:t>
      </w:r>
      <w:r w:rsidRPr="007055E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выбрать ту профессию и специальность, которую ты  хочешь, определить ее тип, класс, отдел </w:t>
      </w:r>
      <w:r w:rsidRPr="007055E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«Я – ХОЧУ».</w:t>
      </w:r>
    </w:p>
    <w:p w:rsidR="007055E5" w:rsidRPr="007055E5" w:rsidRDefault="007055E5" w:rsidP="005C64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Третья часть выбора</w:t>
      </w:r>
      <w:r w:rsidRPr="007055E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учесть свои возможности </w:t>
      </w:r>
      <w:r w:rsidRPr="007055E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«Я – МОГУ»:</w:t>
      </w:r>
    </w:p>
    <w:p w:rsidR="002C55DD" w:rsidRPr="007055E5" w:rsidRDefault="00C6512A" w:rsidP="00414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интересы, склонности;</w:t>
      </w:r>
    </w:p>
    <w:p w:rsidR="002C55DD" w:rsidRPr="007055E5" w:rsidRDefault="00C6512A" w:rsidP="00414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успехи в учебе и потенциальные способности;</w:t>
      </w:r>
    </w:p>
    <w:p w:rsidR="002C55DD" w:rsidRPr="007055E5" w:rsidRDefault="00C6512A" w:rsidP="00414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5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 сильные и слабые стороны;</w:t>
      </w:r>
    </w:p>
    <w:p w:rsidR="0066668C" w:rsidRDefault="00626605" w:rsidP="00414A4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здоровья.</w:t>
      </w:r>
    </w:p>
    <w:p w:rsidR="00414A4C" w:rsidRPr="00414A4C" w:rsidRDefault="00414A4C" w:rsidP="00414A4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  <w:lastRenderedPageBreak/>
        <w:t>Ошибки при осуществлении выбора направления получения образования и будущей профессии</w:t>
      </w:r>
      <w:r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  <w:t>: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ориентация на престижность образования и профессии;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ориентация исключительно на высокую заработную плату, которую ожидают получать в будущем;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ориентация исключительно на комфортные условия труда;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снижение до минимума трудностей обучения, т. е. выбор наиболее легкой из всех траекторий получения образования;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незнание себя, своих интересов, способностей, здоровья и поэтому следование только указаниям родителей или учеба за компанию, вместе с друзьями;</w:t>
      </w:r>
    </w:p>
    <w:p w:rsidR="00414A4C" w:rsidRPr="00414A4C" w:rsidRDefault="00414A4C" w:rsidP="00414A4C">
      <w:pPr>
        <w:numPr>
          <w:ilvl w:val="0"/>
          <w:numId w:val="8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A4C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>незнание рынка труда, о том какие профессии пользуются спросом у работодателя</w:t>
      </w:r>
    </w:p>
    <w:p w:rsidR="00414A4C" w:rsidRDefault="00414A4C" w:rsidP="00414A4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</w:p>
    <w:p w:rsidR="00414A4C" w:rsidRPr="00414A4C" w:rsidRDefault="00EB1784" w:rsidP="00414A4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EB1784">
        <w:rPr>
          <w:rFonts w:ascii="Times New Roman" w:eastAsia="Times New Roman" w:hAnsi="Times New Roman"/>
          <w:b/>
          <w:bCs/>
          <w:i/>
          <w:color w:val="17365D" w:themeColor="text2" w:themeShade="BF"/>
          <w:sz w:val="24"/>
          <w:szCs w:val="24"/>
          <w:lang w:eastAsia="ru-RU"/>
        </w:rPr>
        <w:t>Где можно получить информацию о профессиональных образовательных учреждениях?</w:t>
      </w:r>
    </w:p>
    <w:p w:rsidR="00414A4C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компьютерных информационно-поисковых программах в сети </w:t>
      </w:r>
      <w:r w:rsidRPr="00414A4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INTERNET;</w:t>
      </w:r>
    </w:p>
    <w:p w:rsidR="002C55DD" w:rsidRPr="00414A4C" w:rsidRDefault="00414A4C" w:rsidP="00414A4C">
      <w:pPr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справочниках </w:t>
      </w:r>
      <w:proofErr w:type="gramStart"/>
      <w:r w:rsidRPr="00EB1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EB1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поступающих в учебные заведения; </w:t>
      </w:r>
    </w:p>
    <w:p w:rsidR="002C55DD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рекламных объявлениях; </w:t>
      </w:r>
    </w:p>
    <w:p w:rsidR="002C55DD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районных центрах занятости; </w:t>
      </w:r>
    </w:p>
    <w:p w:rsidR="002C55DD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беседах с представителями учебных заведений и преподавателями; </w:t>
      </w:r>
    </w:p>
    <w:p w:rsidR="002C55DD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встречах с учащимися и выпускниками; </w:t>
      </w:r>
    </w:p>
    <w:p w:rsidR="00626605" w:rsidRPr="00414A4C" w:rsidRDefault="00C6512A" w:rsidP="00414A4C">
      <w:pPr>
        <w:pStyle w:val="a5"/>
        <w:numPr>
          <w:ilvl w:val="0"/>
          <w:numId w:val="7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личных посещениях учебных заведений. </w:t>
      </w:r>
    </w:p>
    <w:sectPr w:rsidR="00626605" w:rsidRPr="00414A4C" w:rsidSect="00681962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42FD"/>
    <w:multiLevelType w:val="hybridMultilevel"/>
    <w:tmpl w:val="37225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2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E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C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E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AC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0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05C34"/>
    <w:multiLevelType w:val="hybridMultilevel"/>
    <w:tmpl w:val="0E22B2CC"/>
    <w:lvl w:ilvl="0" w:tplc="BA40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6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8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D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AB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E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66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4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0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DB0BCA"/>
    <w:multiLevelType w:val="hybridMultilevel"/>
    <w:tmpl w:val="E5BE5FFE"/>
    <w:lvl w:ilvl="0" w:tplc="2DC64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C1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CE4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ED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08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8A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6F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03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6A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8320B"/>
    <w:multiLevelType w:val="hybridMultilevel"/>
    <w:tmpl w:val="3F9E0CA0"/>
    <w:lvl w:ilvl="0" w:tplc="AA44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21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2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E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C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E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AC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0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2E22C4"/>
    <w:multiLevelType w:val="hybridMultilevel"/>
    <w:tmpl w:val="C80C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D00"/>
    <w:multiLevelType w:val="hybridMultilevel"/>
    <w:tmpl w:val="9A4E1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E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9C98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C7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2E1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D0B3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A2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A3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FC6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C095DD1"/>
    <w:multiLevelType w:val="hybridMultilevel"/>
    <w:tmpl w:val="E7B00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E2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6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E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0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E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2C7584"/>
    <w:multiLevelType w:val="hybridMultilevel"/>
    <w:tmpl w:val="1E24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D0B94"/>
    <w:multiLevelType w:val="hybridMultilevel"/>
    <w:tmpl w:val="BDC4965E"/>
    <w:lvl w:ilvl="0" w:tplc="FA88E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6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E0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0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E6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1426FB"/>
    <w:multiLevelType w:val="hybridMultilevel"/>
    <w:tmpl w:val="4DB23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6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8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D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AB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E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66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4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0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3"/>
    <w:rsid w:val="000F610A"/>
    <w:rsid w:val="002C55DD"/>
    <w:rsid w:val="00414A4C"/>
    <w:rsid w:val="00422228"/>
    <w:rsid w:val="00465893"/>
    <w:rsid w:val="00467263"/>
    <w:rsid w:val="004A448A"/>
    <w:rsid w:val="004E5951"/>
    <w:rsid w:val="005C64E2"/>
    <w:rsid w:val="00626605"/>
    <w:rsid w:val="0066668C"/>
    <w:rsid w:val="006E6909"/>
    <w:rsid w:val="007055E5"/>
    <w:rsid w:val="00726C0D"/>
    <w:rsid w:val="00812F0A"/>
    <w:rsid w:val="009553F9"/>
    <w:rsid w:val="009653CA"/>
    <w:rsid w:val="00996C15"/>
    <w:rsid w:val="00A61996"/>
    <w:rsid w:val="00C6512A"/>
    <w:rsid w:val="00C858D0"/>
    <w:rsid w:val="00E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2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5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12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2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5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12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7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5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7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4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0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2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4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8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00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6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0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YP6M6QQTSDJS-1242851808-782</_dlc_DocId>
    <_dlc_DocIdUrl xmlns="d32342ac-3956-43d4-8837-a8f9df1a246e">
      <Url>http://edu-sps.koiro.local/kady/zavr/_layouts/15/DocIdRedir.aspx?ID=YP6M6QQTSDJS-1242851808-782</Url>
      <Description>YP6M6QQTSDJS-1242851808-782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3AF37D-87AF-4F6B-9518-7EFBFC35C786}"/>
</file>

<file path=customXml/itemProps2.xml><?xml version="1.0" encoding="utf-8"?>
<ds:datastoreItem xmlns:ds="http://schemas.openxmlformats.org/officeDocument/2006/customXml" ds:itemID="{C7B01EAC-1713-4FD4-8F92-D7940C71487E}"/>
</file>

<file path=customXml/itemProps3.xml><?xml version="1.0" encoding="utf-8"?>
<ds:datastoreItem xmlns:ds="http://schemas.openxmlformats.org/officeDocument/2006/customXml" ds:itemID="{9DE81864-1D2E-4D79-AD94-FCE0AAD76774}"/>
</file>

<file path=customXml/itemProps4.xml><?xml version="1.0" encoding="utf-8"?>
<ds:datastoreItem xmlns:ds="http://schemas.openxmlformats.org/officeDocument/2006/customXml" ds:itemID="{ACD0AB0E-9B0F-4595-9A7D-21D7A7F80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Юлия</cp:lastModifiedBy>
  <cp:revision>2</cp:revision>
  <dcterms:created xsi:type="dcterms:W3CDTF">2020-04-23T20:10:00Z</dcterms:created>
  <dcterms:modified xsi:type="dcterms:W3CDTF">2020-04-23T20:10:00Z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f9051140-02b8-4269-846a-a1da622d4185</vt:lpwstr>
  </property>
</Properties>
</file>