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7A4" w:rsidRPr="001F372E" w:rsidRDefault="009A67A4" w:rsidP="009A67A4">
      <w:pPr>
        <w:ind w:firstLine="709"/>
        <w:jc w:val="center"/>
        <w:rPr>
          <w:b/>
          <w:sz w:val="32"/>
          <w:szCs w:val="32"/>
        </w:rPr>
      </w:pPr>
      <w:r w:rsidRPr="001F372E">
        <w:rPr>
          <w:b/>
          <w:sz w:val="32"/>
          <w:szCs w:val="32"/>
        </w:rPr>
        <w:t>«Пешеходный переход -  зона внимания!»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  <w:r w:rsidRPr="001F372E">
        <w:rPr>
          <w:b/>
          <w:sz w:val="32"/>
          <w:szCs w:val="32"/>
        </w:rPr>
        <w:t xml:space="preserve">Водителю! 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Основной причиной наездов на пешеходов в зоне пешеходного перехода является неготовность водителя к опасности. Поэтому, приближаясь к пешеходному переходу водителю следует заранее снизить скорость, повысить внимание, оценить условия видимости и обзора.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Воздержитесь от опережения фуры, автобуса или микроавтобуса перед пешеходным переходом, из-за них может неожиданно появиться пешеход. Необходимо быть готовым к остановке и пропустить пешеходов, начинающих либо завершающих переход.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Если вы двигаетесь в потоке транспортных средств во втором ряду, подъезжая к пешеходному переходу остановитесь и убедитесь, что из-за стоящего в первом ряду автомобиля на пешеходный переход не выходят пешеходы.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Если видите пешехода, который не обращает внимание на приближение транспортного средства, разговаривает по телефону или слушает музыку, «помигайте» ему дальним светом фар (в крайнем случае подайте звуковой сигнал). 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Особое внимание поведению пешеходов следует уделять в ненастную погоду и при ограничении видимости. Из-за поднятых воротников, </w:t>
      </w:r>
      <w:hyperlink r:id="rId4" w:tooltip="Головные уборы" w:history="1">
        <w:r w:rsidRPr="001F372E">
          <w:rPr>
            <w:rStyle w:val="a3"/>
            <w:sz w:val="32"/>
            <w:szCs w:val="32"/>
          </w:rPr>
          <w:t>головных уборов</w:t>
        </w:r>
      </w:hyperlink>
      <w:r w:rsidRPr="001F372E">
        <w:rPr>
          <w:sz w:val="32"/>
          <w:szCs w:val="32"/>
        </w:rPr>
        <w:t xml:space="preserve"> и т. п. они могут не заметить опасности.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Дети дошкольного и младшего школьного возраста не всегда могут правильно оценить ситуацию на дороге! Поэтому, увидев приближающегося к пешеходному переходу ребенка, обязательно снизьте скорость и будьте готовы к тому, что ребенок может в любой момент выйти на проезжую часть.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Если вы видите, что пешеход поднял вверх руку, знайте - этот жест означает, что пешеход начинает переходить проезжую часть и тем самым обозначает себя на дороге.</w:t>
      </w:r>
    </w:p>
    <w:p w:rsidR="009A67A4" w:rsidRPr="001F372E" w:rsidRDefault="009A67A4" w:rsidP="009A67A4">
      <w:pPr>
        <w:rPr>
          <w:b/>
          <w:sz w:val="32"/>
          <w:szCs w:val="32"/>
        </w:rPr>
      </w:pPr>
      <w:r w:rsidRPr="001F372E">
        <w:rPr>
          <w:b/>
          <w:sz w:val="32"/>
          <w:szCs w:val="32"/>
        </w:rPr>
        <w:t xml:space="preserve">     </w:t>
      </w:r>
    </w:p>
    <w:p w:rsidR="009A67A4" w:rsidRPr="001F372E" w:rsidRDefault="009A67A4" w:rsidP="009A67A4">
      <w:pPr>
        <w:rPr>
          <w:sz w:val="32"/>
          <w:szCs w:val="32"/>
        </w:rPr>
      </w:pPr>
      <w:r w:rsidRPr="001F372E">
        <w:rPr>
          <w:b/>
          <w:sz w:val="32"/>
          <w:szCs w:val="32"/>
        </w:rPr>
        <w:t>Пешеходу!</w:t>
      </w:r>
      <w:r w:rsidRPr="001F372E">
        <w:rPr>
          <w:sz w:val="32"/>
          <w:szCs w:val="32"/>
        </w:rPr>
        <w:t xml:space="preserve">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Несмотря на то, что пешеходный переход – место, установленное для перехода проезжей части, безопасность пешеход должен обеспечить себе сам. Прежде чем перейти дорогу, остановитесь у края проезжей части и оцените обстановку. Переходить дорогу можно только убедившись, что все автомобили остановились, водители видят вас и пропускают.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Не забывайте, что говорить по телефону, слушать музыку в наушниках при переходе дороги – опасно! Дорогу надо не только «видеть», но и «слышать»!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При переходе дороги во время дождя или снега не забывайте снять капюшон или поднять зонт так, чтобы было видно пешеходный переход и дорогу.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Всегда носите одежду со </w:t>
      </w:r>
      <w:proofErr w:type="spellStart"/>
      <w:r w:rsidRPr="001F372E">
        <w:rPr>
          <w:sz w:val="32"/>
          <w:szCs w:val="32"/>
        </w:rPr>
        <w:t>световозвращающими</w:t>
      </w:r>
      <w:proofErr w:type="spellEnd"/>
      <w:r w:rsidRPr="001F372E">
        <w:rPr>
          <w:sz w:val="32"/>
          <w:szCs w:val="32"/>
        </w:rPr>
        <w:t xml:space="preserve"> элементами, чтобы водители могли заметить вас в темное время суток на большом расстоянии.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  <w:bookmarkStart w:id="0" w:name="_GoBack"/>
      <w:bookmarkEnd w:id="0"/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rStyle w:val="c3"/>
          <w:sz w:val="32"/>
          <w:szCs w:val="32"/>
        </w:rPr>
      </w:pPr>
      <w:r w:rsidRPr="001F372E">
        <w:rPr>
          <w:b/>
          <w:sz w:val="32"/>
          <w:szCs w:val="32"/>
        </w:rPr>
        <w:t>Велосипедисту!</w:t>
      </w:r>
      <w:r w:rsidRPr="001F372E">
        <w:rPr>
          <w:rStyle w:val="c3"/>
          <w:sz w:val="32"/>
          <w:szCs w:val="32"/>
        </w:rPr>
        <w:t xml:space="preserve"> 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Велосипед не является механическим транспортным средством, однако все пункты ПДД, относящиеся к водителям транспортных средств, применимы и к велосипедистам.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Велосипедистам не разрешается пересекать дорогу по пешеходному переходу, равно как и разворачиваться на пешеходном переходе, в этом случае нужно сойти с велосипеда и перейти дорогу как пешеходу.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lastRenderedPageBreak/>
        <w:t xml:space="preserve">На нерегулируемых пешеходных переходах велосипедисты, как и все водители, должны уступать дорогу пешеходам.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Если человек не едет на велосипеде, а катит его, то он считается пешеходом.</w:t>
      </w:r>
    </w:p>
    <w:p w:rsidR="009A67A4" w:rsidRPr="001F372E" w:rsidRDefault="009A67A4" w:rsidP="009A67A4">
      <w:pPr>
        <w:jc w:val="center"/>
        <w:rPr>
          <w:b/>
          <w:sz w:val="32"/>
          <w:szCs w:val="32"/>
        </w:rPr>
      </w:pPr>
    </w:p>
    <w:p w:rsidR="009A67A4" w:rsidRPr="001F372E" w:rsidRDefault="009A67A4" w:rsidP="009A67A4">
      <w:pPr>
        <w:jc w:val="center"/>
        <w:rPr>
          <w:b/>
          <w:sz w:val="32"/>
          <w:szCs w:val="32"/>
        </w:rPr>
      </w:pPr>
      <w:r w:rsidRPr="001F372E">
        <w:rPr>
          <w:b/>
          <w:sz w:val="32"/>
          <w:szCs w:val="32"/>
        </w:rPr>
        <w:t xml:space="preserve">Внимательность и взаимная вежливость на дороге являются </w:t>
      </w:r>
    </w:p>
    <w:p w:rsidR="009A67A4" w:rsidRPr="001F372E" w:rsidRDefault="009A67A4" w:rsidP="009A67A4">
      <w:pPr>
        <w:jc w:val="center"/>
        <w:rPr>
          <w:sz w:val="32"/>
          <w:szCs w:val="32"/>
        </w:rPr>
      </w:pPr>
      <w:proofErr w:type="gramStart"/>
      <w:r w:rsidRPr="001F372E">
        <w:rPr>
          <w:b/>
          <w:sz w:val="32"/>
          <w:szCs w:val="32"/>
        </w:rPr>
        <w:t>залогом</w:t>
      </w:r>
      <w:proofErr w:type="gramEnd"/>
      <w:r w:rsidRPr="001F372E">
        <w:rPr>
          <w:b/>
          <w:sz w:val="32"/>
          <w:szCs w:val="32"/>
        </w:rPr>
        <w:t xml:space="preserve"> безопасности всех участников дорожного движения!</w:t>
      </w:r>
    </w:p>
    <w:p w:rsidR="00D86E69" w:rsidRPr="001F372E" w:rsidRDefault="001F372E" w:rsidP="009A67A4">
      <w:pPr>
        <w:rPr>
          <w:sz w:val="32"/>
          <w:szCs w:val="32"/>
        </w:rPr>
      </w:pPr>
    </w:p>
    <w:sectPr w:rsidR="00D86E69" w:rsidRPr="001F3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A4"/>
    <w:rsid w:val="001F372E"/>
    <w:rsid w:val="002156DE"/>
    <w:rsid w:val="00305193"/>
    <w:rsid w:val="009A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82769-452F-4988-BD3E-DCE15C3D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7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67A4"/>
    <w:rPr>
      <w:color w:val="0000FF"/>
      <w:u w:val="single"/>
    </w:rPr>
  </w:style>
  <w:style w:type="paragraph" w:styleId="a4">
    <w:name w:val="Normal (Web)"/>
    <w:basedOn w:val="a"/>
    <w:rsid w:val="009A67A4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rsid w:val="009A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pandia.ru/text/category/golovnie_ubori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T4CTUPCNHN5M-366753260-83</_dlc_DocId>
    <_dlc_DocIdUrl xmlns="c71519f2-859d-46c1-a1b6-2941efed936d">
      <Url>http://edu-sps.koiro.local/chuhloma/vas/1/_layouts/15/DocIdRedir.aspx?ID=T4CTUPCNHN5M-366753260-83</Url>
      <Description>T4CTUPCNHN5M-366753260-83</Description>
    </_dlc_DocIdUrl>
  </documentManagement>
</p:properties>
</file>

<file path=customXml/itemProps1.xml><?xml version="1.0" encoding="utf-8"?>
<ds:datastoreItem xmlns:ds="http://schemas.openxmlformats.org/officeDocument/2006/customXml" ds:itemID="{311A897D-9A28-4FB1-96A0-3240B21FA675}"/>
</file>

<file path=customXml/itemProps2.xml><?xml version="1.0" encoding="utf-8"?>
<ds:datastoreItem xmlns:ds="http://schemas.openxmlformats.org/officeDocument/2006/customXml" ds:itemID="{5A284CAA-E0AE-4086-B7E6-B5C668C722CB}"/>
</file>

<file path=customXml/itemProps3.xml><?xml version="1.0" encoding="utf-8"?>
<ds:datastoreItem xmlns:ds="http://schemas.openxmlformats.org/officeDocument/2006/customXml" ds:itemID="{AD1305B6-8DB1-4B14-85BB-053F46E2DDFB}"/>
</file>

<file path=customXml/itemProps4.xml><?xml version="1.0" encoding="utf-8"?>
<ds:datastoreItem xmlns:ds="http://schemas.openxmlformats.org/officeDocument/2006/customXml" ds:itemID="{14018DC8-ECBD-40AE-91F0-44739AD4FF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</cp:lastModifiedBy>
  <cp:revision>2</cp:revision>
  <dcterms:created xsi:type="dcterms:W3CDTF">2017-09-19T14:14:00Z</dcterms:created>
  <dcterms:modified xsi:type="dcterms:W3CDTF">2017-09-23T10:09:00Z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4a2474c8-b84c-4df1-8b30-e0d8b1b586f7</vt:lpwstr>
  </property>
</Properties>
</file>