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15" w:rsidRDefault="00954115" w:rsidP="00176151">
      <w:pPr>
        <w:spacing w:before="134" w:after="134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МКДОУ Чухломский детский сад «Родничок» Чухломского муниципального района Костромской области</w:t>
      </w:r>
    </w:p>
    <w:p w:rsidR="00954115" w:rsidRDefault="00954115" w:rsidP="00176151">
      <w:pPr>
        <w:spacing w:before="134" w:after="134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176151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Проект </w:t>
      </w:r>
    </w:p>
    <w:p w:rsidR="00954115" w:rsidRDefault="00954115" w:rsidP="001761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5C43">
        <w:rPr>
          <w:rFonts w:ascii="Times New Roman" w:hAnsi="Times New Roman"/>
          <w:b/>
          <w:sz w:val="40"/>
          <w:szCs w:val="40"/>
        </w:rPr>
        <w:t xml:space="preserve">работы школы начинающего педагога </w:t>
      </w:r>
    </w:p>
    <w:p w:rsidR="00954115" w:rsidRPr="002A5C43" w:rsidRDefault="00954115" w:rsidP="001761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5C43">
        <w:rPr>
          <w:rFonts w:ascii="Times New Roman" w:hAnsi="Times New Roman"/>
          <w:b/>
          <w:sz w:val="40"/>
          <w:szCs w:val="40"/>
        </w:rPr>
        <w:t>«ШАГИ К УСПЕХУ»</w:t>
      </w:r>
    </w:p>
    <w:p w:rsidR="00954115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 xml:space="preserve">Автор проекта: </w:t>
      </w:r>
      <w:r w:rsidRPr="00A148B2">
        <w:rPr>
          <w:rFonts w:ascii="Times New Roman" w:hAnsi="Times New Roman"/>
          <w:sz w:val="28"/>
          <w:szCs w:val="28"/>
        </w:rPr>
        <w:t>старший воспитатель Сорокина Светлана Борисовна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>Вид проекта:</w:t>
      </w:r>
      <w:r w:rsidRPr="00A148B2">
        <w:rPr>
          <w:rFonts w:ascii="Times New Roman" w:hAnsi="Times New Roman"/>
          <w:sz w:val="28"/>
          <w:szCs w:val="28"/>
        </w:rPr>
        <w:t xml:space="preserve"> долгосрочный, творческий.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A148B2">
        <w:rPr>
          <w:rFonts w:ascii="Times New Roman" w:hAnsi="Times New Roman"/>
          <w:sz w:val="28"/>
          <w:szCs w:val="28"/>
        </w:rPr>
        <w:t xml:space="preserve"> молодые специалисты ДОУ, старший воспитатель.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A148B2">
        <w:rPr>
          <w:rFonts w:ascii="Times New Roman" w:hAnsi="Times New Roman"/>
          <w:sz w:val="28"/>
          <w:szCs w:val="28"/>
        </w:rPr>
        <w:t xml:space="preserve"> МКДОУ Чухломский детский сад «Родничок».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>Проблема проекта:</w:t>
      </w:r>
      <w:r w:rsidRPr="00A148B2">
        <w:rPr>
          <w:rFonts w:ascii="Times New Roman" w:hAnsi="Times New Roman"/>
          <w:sz w:val="28"/>
          <w:szCs w:val="28"/>
        </w:rPr>
        <w:t xml:space="preserve"> </w:t>
      </w:r>
      <w:r w:rsidRPr="00A148B2">
        <w:rPr>
          <w:rFonts w:ascii="Times New Roman" w:hAnsi="Times New Roman"/>
          <w:sz w:val="28"/>
          <w:szCs w:val="28"/>
          <w:lang w:eastAsia="ru-RU"/>
        </w:rPr>
        <w:t xml:space="preserve">одной из первостепенных задач коллектива детского сада стала методическая </w:t>
      </w:r>
      <w:r>
        <w:rPr>
          <w:rFonts w:ascii="Times New Roman" w:hAnsi="Times New Roman"/>
          <w:sz w:val="28"/>
          <w:szCs w:val="28"/>
          <w:lang w:eastAsia="ru-RU"/>
        </w:rPr>
        <w:t>поддержка</w:t>
      </w:r>
      <w:r w:rsidRPr="00A148B2">
        <w:rPr>
          <w:rFonts w:ascii="Times New Roman" w:hAnsi="Times New Roman"/>
          <w:sz w:val="28"/>
          <w:szCs w:val="28"/>
          <w:lang w:eastAsia="ru-RU"/>
        </w:rPr>
        <w:t xml:space="preserve"> специалистов, которые вливаются в коллектив воспитателей ДОУ.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148B2">
        <w:rPr>
          <w:rFonts w:ascii="Times New Roman" w:hAnsi="Times New Roman"/>
          <w:b/>
          <w:i/>
          <w:sz w:val="28"/>
          <w:szCs w:val="28"/>
        </w:rPr>
        <w:t xml:space="preserve">Актуальность темы:     </w:t>
      </w:r>
      <w:r w:rsidRPr="00A148B2">
        <w:rPr>
          <w:rFonts w:ascii="Times New Roman" w:hAnsi="Times New Roman"/>
          <w:sz w:val="28"/>
          <w:szCs w:val="28"/>
        </w:rPr>
        <w:t>пояснительная записка</w:t>
      </w:r>
    </w:p>
    <w:p w:rsidR="00954115" w:rsidRPr="00A148B2" w:rsidRDefault="00954115" w:rsidP="00A148B2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4115" w:rsidRPr="00A148B2" w:rsidRDefault="00954115" w:rsidP="00A148B2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2020-2021 уч.год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sz w:val="28"/>
          <w:szCs w:val="28"/>
        </w:rPr>
        <w:t xml:space="preserve">Современный ритм жизни требует от педагога непрерывного, профессионального роста, творческого отношения к работе, самоотдачи.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социально-педагогических условиях. Настоящий педагог должен обладать профессиональными педагогическими умениями и навыками, владеть  инновационными технологиями обучения и воспитания. Необходимой составляющей профессионализма человека является профессиональная компетентность.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Под профессиональной компетентностью </w:t>
      </w:r>
      <w:r w:rsidRPr="00A148B2">
        <w:rPr>
          <w:rFonts w:ascii="Times New Roman" w:hAnsi="Times New Roman" w:cs="Times New Roman"/>
          <w:sz w:val="28"/>
          <w:szCs w:val="28"/>
        </w:rPr>
        <w:t xml:space="preserve">понимается совокупность профессиональных и личностных качеств, необходимых для успешной педагогической деятельности. Развитие профессиональной компетентности – это развитие творческой индивидуальности, восприимчивости к педагогическим инновациям, способностей адаптироваться в меняющейся педагогической среде.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sz w:val="28"/>
          <w:szCs w:val="28"/>
        </w:rPr>
        <w:t xml:space="preserve">К основным составляющим профессиональной компетентности относятся: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интеллектуально-педагогическая 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– умение применять знания, опыт в профессиональной деятельности для эффективного обучения и воспитания, способность педагога к инновационной деятельности;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– значимое профессиональное качество, включающее речевые навыки, навыки взаимодействия с окружающими людьми, экстраверсию, эмпатию.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– объем информации педагога о себе, воспитанниках, родителях, коллегах.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рефлексивная 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– умение педагога управлять своим поведением, контролировать свои эмоции, способность к рефлексии, стрессоустойчивость.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личностная профкомпетентность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характеризует владение способами самовыражения и саморазвития, средствами противостояния профессиональной деформации. Сюда же относят способность специалиста планировать свою профессиональную деятельность, самостоятельно принимать решения, видеть проблему. </w:t>
      </w:r>
    </w:p>
    <w:p w:rsidR="00954115" w:rsidRPr="00A148B2" w:rsidRDefault="00954115" w:rsidP="00A148B2">
      <w:pPr>
        <w:pStyle w:val="Default"/>
        <w:numPr>
          <w:ilvl w:val="0"/>
          <w:numId w:val="57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профкомпетентность </w:t>
      </w:r>
      <w:r w:rsidRPr="00A148B2">
        <w:rPr>
          <w:rFonts w:ascii="Times New Roman" w:hAnsi="Times New Roman" w:cs="Times New Roman"/>
          <w:sz w:val="28"/>
          <w:szCs w:val="28"/>
        </w:rPr>
        <w:t xml:space="preserve">характеризует владение приемами саморегуляции, готовность к профессиональному росту, неподверженность профессиональному старению.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sz w:val="28"/>
          <w:szCs w:val="28"/>
        </w:rPr>
        <w:t xml:space="preserve">Следовательно, на сегодняшний день любому специалисту необходимо обладать определенным набором компетенций.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sz w:val="28"/>
          <w:szCs w:val="28"/>
        </w:rPr>
        <w:t xml:space="preserve">Все эти профессиональные умения и свойства характера в первую очередь присущи, конечно же, педагогу с многолетним опытом работы. Молодому педагогу, только начинающему свою педагогическую деятельность, не имеющего порой ни образования, ни опыта работы следует стремиться к повышению своего профессионализма. И в этом, в первую очередь молодым воспитателям должен помочь методический кабинет дошкольного учреждения.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Актуальность: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>Наш детский сад продолжает пополняться молодыми педагогами</w:t>
      </w:r>
      <w:r w:rsidRPr="00A148B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148B2">
        <w:rPr>
          <w:rFonts w:ascii="Times New Roman" w:hAnsi="Times New Roman" w:cs="Times New Roman"/>
          <w:sz w:val="28"/>
          <w:szCs w:val="28"/>
        </w:rPr>
        <w:t xml:space="preserve">На этом фоне одной из первостепенных задач коллектива детского сада становится поддержка молодых специалистов.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в России выдвигает вопросы формирования профессиональной компетентности педагога на одно из ведущих мест. Профессиональная компетентность современного педагога является условием эффективности организации развивающего образовательного процесса, она определяется 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как совокупность общечеловеческих и специфических профессиональных установок, позволяющих ему справляться возникающими в психолого-педагогическом процессе ДОУ, ситуациями, разрешая которые он способствует уточнению, совершенствованию, практическому воплощению задач развития ребенка.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Можно констатировать существующее противоречие между потенциальными возможностями педагогов в развитии и воспитании детей и отсутствием у них необходимых установок, теоретических знаний и практических умений, позволяющих компетентно проводить данную работу. Разрешить данное противоречие возможно, если в условиях системы повышения квалификации создать оптимальные условия для развития профессиональной компетентности воспитателя.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показателей готовности воспитателей дошкольных образовательных учреждений к развитию своей профессиональной компетентности можно выделить: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>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высокий уровень мотивации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к преобразованию профессиональной педагогической деятельности;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>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адаптивность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к изменениям в профессиональной педагогической среде (перестройка своей деятельности в связи с появлением изменений в дошкольном образовании и расширением вариативности образовательных услуг);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способность выйти на 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надситуативный уровень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в решении педагогических ситуаций; к постановке вариативных и комплексных целей профессионально-педагогической деятельности и поиску способов их решения посредством 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планирования педагогических задач;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осваивать 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новые профессиональные компетенци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и, обновлять формы и методы педагогической деятельности;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умение 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анализировать собственную профессионально-педагогическую деятельность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и перестраивать ее на основе освоения новой учебной и научной информации;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умение решать </w:t>
      </w: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профессиональные педагогические задачи 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не по стереотипному образцу, а на основе рефлексивного анализа ситуации. </w:t>
      </w:r>
    </w:p>
    <w:p w:rsidR="00954115" w:rsidRPr="00A148B2" w:rsidRDefault="00954115" w:rsidP="00A148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В нашем ДОУ имеется своя система работы с молодыми педагогическими кадрами, свои формы и методы, которые в конечном итоге будут содействовать дальнейшему профессиональному становлению молодого специалиста и повышение его профессиональной компетентности через:</w:t>
      </w:r>
    </w:p>
    <w:p w:rsidR="00954115" w:rsidRPr="00A148B2" w:rsidRDefault="00954115" w:rsidP="00A148B2">
      <w:pPr>
        <w:numPr>
          <w:ilvl w:val="0"/>
          <w:numId w:val="1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наставничество;</w:t>
      </w:r>
    </w:p>
    <w:p w:rsidR="00954115" w:rsidRPr="00A148B2" w:rsidRDefault="00954115" w:rsidP="00A148B2">
      <w:pPr>
        <w:numPr>
          <w:ilvl w:val="0"/>
          <w:numId w:val="1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оказание помощи в самообразовании через подборку методической литературы, периодических изданий по интересующим вопросам;</w:t>
      </w:r>
    </w:p>
    <w:p w:rsidR="00954115" w:rsidRPr="00A148B2" w:rsidRDefault="00954115" w:rsidP="00A148B2">
      <w:pPr>
        <w:numPr>
          <w:ilvl w:val="0"/>
          <w:numId w:val="1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стимулирование молодых специалистов к изучению опыта работы коллег своего учреждения и других ДОУ;</w:t>
      </w:r>
    </w:p>
    <w:p w:rsidR="00954115" w:rsidRPr="00A148B2" w:rsidRDefault="00954115" w:rsidP="00A148B2">
      <w:pPr>
        <w:numPr>
          <w:ilvl w:val="0"/>
          <w:numId w:val="1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усиление организации адресной методической помощи в организации воспитательно-образовательной работы.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Решение данной проблемы составляет цель проекта. </w:t>
      </w:r>
    </w:p>
    <w:p w:rsidR="00954115" w:rsidRPr="00A148B2" w:rsidRDefault="00954115" w:rsidP="00A148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A148B2">
        <w:rPr>
          <w:rFonts w:ascii="Times New Roman" w:hAnsi="Times New Roman"/>
          <w:sz w:val="28"/>
          <w:szCs w:val="28"/>
          <w:lang w:eastAsia="ru-RU"/>
        </w:rPr>
        <w:t xml:space="preserve"> – помочь начинающим педагогам в повышении их профессиональной компетентности в вопросах методики организации учебно-воспитательного процесса. </w:t>
      </w:r>
    </w:p>
    <w:p w:rsidR="00954115" w:rsidRPr="00A148B2" w:rsidRDefault="00954115" w:rsidP="00A148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Для реализации цели поставили ряд </w:t>
      </w:r>
      <w:r w:rsidRPr="00A148B2">
        <w:rPr>
          <w:rFonts w:ascii="Times New Roman" w:hAnsi="Times New Roman"/>
          <w:b/>
          <w:bCs/>
          <w:sz w:val="28"/>
          <w:szCs w:val="28"/>
          <w:lang w:eastAsia="ru-RU"/>
        </w:rPr>
        <w:t>задач: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способствовать успешной адаптации молодого педагога в педагогической деятельности;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совершенствовать качество воспитательно-образовательного процесса путём повышения профессионального мастерства молодых специалистов;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способствовать повышению у педагогов уровня развития коммуникативных умений посредством практических упражнений;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предоставить возможность педагогам провести самооценку коммуникативных способностей;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мотивировать педагогов на развитие и совершенствование своих коммуникативных умений;</w:t>
      </w:r>
    </w:p>
    <w:p w:rsidR="00954115" w:rsidRPr="00A148B2" w:rsidRDefault="00954115" w:rsidP="00A148B2">
      <w:pPr>
        <w:numPr>
          <w:ilvl w:val="0"/>
          <w:numId w:val="2"/>
        </w:numPr>
        <w:shd w:val="clear" w:color="auto" w:fill="FFFFFF"/>
        <w:spacing w:after="0" w:line="240" w:lineRule="auto"/>
        <w:ind w:left="25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обучить навыкам преодоления ситуаций профессионального стресса.</w:t>
      </w:r>
    </w:p>
    <w:p w:rsidR="00954115" w:rsidRPr="00A148B2" w:rsidRDefault="00954115" w:rsidP="00A148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В профессиональное объединение включаются начинающие работу педагоги, которые:</w:t>
      </w:r>
    </w:p>
    <w:p w:rsidR="00954115" w:rsidRPr="00A148B2" w:rsidRDefault="00954115" w:rsidP="00A148B2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испытывают потребность в непрерывном самообразовании и росте профессиональной компетентности;</w:t>
      </w:r>
    </w:p>
    <w:p w:rsidR="00954115" w:rsidRPr="00A148B2" w:rsidRDefault="00954115" w:rsidP="00A148B2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хотят научиться решать профессиональные задачи в условиях профессиональной деятельности;</w:t>
      </w:r>
    </w:p>
    <w:p w:rsidR="00954115" w:rsidRPr="00A148B2" w:rsidRDefault="00954115" w:rsidP="00A148B2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хотят научиться успешно строить взаимодействие со всеми субъектами воспитательно-образовательного процесса;</w:t>
      </w:r>
    </w:p>
    <w:p w:rsidR="00954115" w:rsidRPr="00A148B2" w:rsidRDefault="00954115" w:rsidP="00A148B2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8B2">
        <w:rPr>
          <w:rFonts w:ascii="Times New Roman" w:hAnsi="Times New Roman"/>
          <w:sz w:val="28"/>
          <w:szCs w:val="28"/>
          <w:lang w:eastAsia="ru-RU"/>
        </w:rPr>
        <w:t>стремятся научиться проектированию и организации процесса самообразования воспитателя.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</w:rPr>
        <w:t>Принципы работы по проекту: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добровольности;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сотрудничества – участники занимают равноправные позиции;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конфиденциальности – информация, относящаяся к тому или иному участнику, не обсуждается с другими без его согласия;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доверительности – открытость и искренность участников в описании своих чувств, мыслей;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диалога – участники находятся в постоянном контакте, обсуждают все возникающие вопросы.</w:t>
      </w:r>
    </w:p>
    <w:p w:rsidR="00954115" w:rsidRPr="00A148B2" w:rsidRDefault="00954115" w:rsidP="00A148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</w:rPr>
        <w:t xml:space="preserve">Формы работы </w:t>
      </w:r>
      <w:r w:rsidRPr="00A148B2">
        <w:rPr>
          <w:rFonts w:ascii="Times New Roman" w:hAnsi="Times New Roman"/>
          <w:sz w:val="28"/>
          <w:szCs w:val="28"/>
        </w:rPr>
        <w:t>с педагогами в ходе реализации проекта: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диагностика и анкетирование;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мини-лекции;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консультации;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практические задания;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разбор конкретных ситуаций;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креативные задания;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взаимопосещения режимных моментов и образовательной деятельности;</w:t>
      </w:r>
    </w:p>
    <w:p w:rsidR="00954115" w:rsidRPr="00A148B2" w:rsidRDefault="00954115" w:rsidP="00A148B2">
      <w:pPr>
        <w:numPr>
          <w:ilvl w:val="0"/>
          <w:numId w:val="58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 xml:space="preserve">презентации.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азвитие профессиональной компетентности педагога дошкольного образовательного учреждения в работе с детьми дошкольного возраста будет эффективным при соблюдении следующих условий: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комплексном развитии компонентов содержания профессиональной компетентности педагогов (личностного, содержательного, профессионально-деятельностного) в данной сфере;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применении методической работы в дошкольном образовательном учреждении как ведущего средства развития профессиональной компетентности педагогов в сфере работы с детьми дошкольного возраста;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организации обучения педагогов на основе личностно ориентированного подхода, включающего оптимальный выбор форм и методов обучения;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>- активизации педагогов в процессе обучения, которой способствует возникновение у них ассоциаций с собственным опытом, вопросов, учет мнений, пожеланий педагогов (обеспечении «обратной связи»).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Предполагаемый результат: </w:t>
      </w:r>
    </w:p>
    <w:p w:rsidR="00954115" w:rsidRPr="00A148B2" w:rsidRDefault="00954115" w:rsidP="00A148B2">
      <w:pPr>
        <w:pStyle w:val="Default"/>
        <w:numPr>
          <w:ilvl w:val="0"/>
          <w:numId w:val="8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1. Созданы педагогические условия, обеспечивающие развитие профессиональной компетентности педагога дошкольного образовательного учреждения в работе с детьми дошкольного возраста. </w:t>
      </w:r>
    </w:p>
    <w:p w:rsidR="00954115" w:rsidRPr="00A148B2" w:rsidRDefault="00954115" w:rsidP="00A148B2">
      <w:pPr>
        <w:pStyle w:val="Default"/>
        <w:numPr>
          <w:ilvl w:val="0"/>
          <w:numId w:val="8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2. Сформированы профессиональные умения, накоплен опыт работы с детьми дошкольного возраста. </w:t>
      </w:r>
    </w:p>
    <w:p w:rsidR="00954115" w:rsidRPr="00A148B2" w:rsidRDefault="00954115" w:rsidP="00A148B2">
      <w:pPr>
        <w:pStyle w:val="Default"/>
        <w:numPr>
          <w:ilvl w:val="0"/>
          <w:numId w:val="8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3. Развиты творческих способностей в самостоятельной педагогической деятельности </w:t>
      </w:r>
    </w:p>
    <w:p w:rsidR="00954115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934519">
        <w:rPr>
          <w:rFonts w:ascii="Times New Roman" w:hAnsi="Times New Roman"/>
          <w:b/>
          <w:sz w:val="28"/>
          <w:szCs w:val="28"/>
        </w:rPr>
        <w:t>Члены школы начинающего педагога «ШАГИ К УСПЕХУ»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Розанова И.А.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Соловьева Е.Н.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Макарова Т.Л.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Румянцева Л.В.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Соколова О.А.</w:t>
      </w:r>
    </w:p>
    <w:p w:rsidR="00954115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Лебедева О.В.</w:t>
      </w:r>
    </w:p>
    <w:p w:rsidR="00954115" w:rsidRPr="00A148B2" w:rsidRDefault="00954115" w:rsidP="002A5C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Жирохова Н.П.</w:t>
      </w:r>
    </w:p>
    <w:p w:rsidR="00954115" w:rsidRDefault="00954115" w:rsidP="0093451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4115" w:rsidRDefault="00954115" w:rsidP="0093451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4115" w:rsidRDefault="00954115" w:rsidP="0093451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4115" w:rsidRPr="00934519" w:rsidRDefault="00954115" w:rsidP="0093451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4115" w:rsidRPr="00A148B2" w:rsidRDefault="00954115" w:rsidP="0093451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4115" w:rsidRPr="00A148B2" w:rsidRDefault="00954115" w:rsidP="002A5C4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реализации проекта: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Сроки реализации: 1года – сентябрь 2020- июнь 2021г. </w:t>
      </w: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4115" w:rsidRPr="00A148B2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реализации первого этапа работы </w:t>
      </w:r>
    </w:p>
    <w:tbl>
      <w:tblPr>
        <w:tblW w:w="9900" w:type="dxa"/>
        <w:tblInd w:w="108" w:type="dxa"/>
        <w:tblLayout w:type="fixed"/>
        <w:tblLook w:val="0000"/>
      </w:tblPr>
      <w:tblGrid>
        <w:gridCol w:w="570"/>
        <w:gridCol w:w="2997"/>
        <w:gridCol w:w="2440"/>
        <w:gridCol w:w="1625"/>
        <w:gridCol w:w="2268"/>
      </w:tblGrid>
      <w:tr w:rsidR="00954115" w:rsidRPr="00A148B2" w:rsidTr="00934519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9345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934519">
            <w:pPr>
              <w:pStyle w:val="Default"/>
              <w:ind w:firstLine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9345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954115" w:rsidRPr="00A148B2" w:rsidTr="00934519">
        <w:trPr>
          <w:trHeight w:val="5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молодыми педагогами ДОУ для определения направлений работы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54115" w:rsidRPr="00A148B2" w:rsidTr="00934519">
        <w:trPr>
          <w:trHeight w:val="1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Изучение затруднений педагога ДОУ в организации современного качественного образования</w:t>
            </w:r>
            <w:r w:rsidRPr="00A148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A148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(самодиагностика педагога дошкольного учреждения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54115" w:rsidRPr="00A148B2" w:rsidTr="00934519">
        <w:trPr>
          <w:trHeight w:val="77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потребностей педагогов. 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карта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54115" w:rsidRPr="00A148B2" w:rsidTr="00934519">
        <w:trPr>
          <w:trHeight w:val="5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творческого потенциала педагогов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54115" w:rsidRPr="00A148B2" w:rsidTr="00934519">
        <w:trPr>
          <w:trHeight w:val="7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о педагогических работниках ДОУ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2013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54115" w:rsidRPr="00A148B2" w:rsidTr="00934519">
        <w:trPr>
          <w:trHeight w:val="133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результатах воспитательной – образовательной работы педагогов ДОУ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режимных моментов (карта – анализ)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954115" w:rsidRPr="00A148B2" w:rsidTr="00934519">
        <w:trPr>
          <w:trHeight w:val="10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педагогической информации (нормативно-правовой, научно- методической, методической и др.).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Каталоги, картотеки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15" w:rsidRPr="00A148B2" w:rsidRDefault="00954115" w:rsidP="00A148B2">
            <w:pPr>
              <w:pStyle w:val="Default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B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954115" w:rsidRDefault="00954115" w:rsidP="00934519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План работы школы начинающего педагога «Шаги к успеху»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954115" w:rsidRPr="00A148B2" w:rsidRDefault="00954115" w:rsidP="00934519">
      <w:pPr>
        <w:autoSpaceDE w:val="0"/>
        <w:autoSpaceDN w:val="0"/>
        <w:adjustRightInd w:val="0"/>
        <w:spacing w:after="0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Анкетирование, выявление проблем и затруднений начинающих работу педагогов</w:t>
      </w:r>
    </w:p>
    <w:p w:rsidR="00954115" w:rsidRPr="00A148B2" w:rsidRDefault="00954115" w:rsidP="00934519">
      <w:pPr>
        <w:autoSpaceDE w:val="0"/>
        <w:autoSpaceDN w:val="0"/>
        <w:adjustRightInd w:val="0"/>
        <w:spacing w:after="0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Оказание помощи педагогам в выборе тем по самообразованию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954115" w:rsidRPr="00A148B2" w:rsidRDefault="00954115" w:rsidP="00934519">
      <w:pPr>
        <w:spacing w:after="0"/>
        <w:ind w:left="360"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Индивидуальные консультация с начинающими педагогами (по результатам анкетирования)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Ноябрь</w:t>
      </w:r>
      <w:r w:rsidRPr="00A148B2">
        <w:rPr>
          <w:rFonts w:ascii="Times New Roman" w:hAnsi="Times New Roman"/>
          <w:sz w:val="28"/>
          <w:szCs w:val="28"/>
        </w:rPr>
        <w:t xml:space="preserve"> 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«Непосредственно организованная образовательная деятельность. Этапы проведения. Правила написания конспекта НООД»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Декабрь</w:t>
      </w:r>
      <w:r w:rsidRPr="00A148B2">
        <w:rPr>
          <w:rFonts w:ascii="Times New Roman" w:hAnsi="Times New Roman"/>
          <w:sz w:val="28"/>
          <w:szCs w:val="28"/>
        </w:rPr>
        <w:t xml:space="preserve"> 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Cs/>
          <w:sz w:val="28"/>
          <w:szCs w:val="28"/>
        </w:rPr>
        <w:t>* Взаимопосещения режимных моментов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Январь</w:t>
      </w:r>
      <w:r w:rsidRPr="00A148B2">
        <w:rPr>
          <w:rFonts w:ascii="Times New Roman" w:hAnsi="Times New Roman"/>
          <w:sz w:val="28"/>
          <w:szCs w:val="28"/>
        </w:rPr>
        <w:t xml:space="preserve"> 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Cs/>
          <w:sz w:val="28"/>
          <w:szCs w:val="28"/>
        </w:rPr>
        <w:t>* «Решение педагогических ситуаций»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Cs/>
          <w:sz w:val="28"/>
          <w:szCs w:val="28"/>
        </w:rPr>
        <w:t>* «Оказание помощи по обеспечению учебного процесса методическими материалами»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Cs/>
          <w:sz w:val="28"/>
          <w:szCs w:val="28"/>
        </w:rPr>
        <w:t>* «Работа с интернет-ресурсами»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Участие педагогов в муниципальном конкурсе «Педагогический дебют»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954115" w:rsidRPr="00A148B2" w:rsidRDefault="00954115" w:rsidP="0093451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148B2">
        <w:rPr>
          <w:rFonts w:ascii="Times New Roman" w:hAnsi="Times New Roman"/>
          <w:sz w:val="28"/>
          <w:szCs w:val="28"/>
        </w:rPr>
        <w:t>* Методическая выставка достижений молодого педагога</w:t>
      </w:r>
    </w:p>
    <w:p w:rsidR="00954115" w:rsidRDefault="00954115" w:rsidP="00A148B2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 рамках реализации второго этапа работа строится по следующим направлениям: </w:t>
      </w:r>
    </w:p>
    <w:p w:rsidR="00954115" w:rsidRPr="00A148B2" w:rsidRDefault="00954115" w:rsidP="00934519">
      <w:pPr>
        <w:pStyle w:val="Default"/>
        <w:numPr>
          <w:ilvl w:val="0"/>
          <w:numId w:val="12"/>
        </w:numPr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Аналитическая деятельность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выявление затруднений дидактического и методического характера;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сбор и обработка информации о результатах воспитательно-образовательной работы педагогов ДОУ;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изучение и анализ состояния и результатов собственной деятельности (методической работы), определение направлений ее совершенствования. </w:t>
      </w:r>
    </w:p>
    <w:p w:rsidR="00954115" w:rsidRPr="00A148B2" w:rsidRDefault="00954115" w:rsidP="00934519">
      <w:pPr>
        <w:pStyle w:val="Default"/>
        <w:numPr>
          <w:ilvl w:val="0"/>
          <w:numId w:val="13"/>
        </w:numPr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Информационная деятельность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банка педагогической информации (нормативно-правовой, научно-методической, методической и др.)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ознакомление педагогических работников ДОУ с новинками педагогической, психологической, методической и научно-популярной литературы;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информирование педагогов ДОУ о новых направлениях в развитии дошкольного образования, видеоматериалов, рекомендациях, нормативных, локальных актах;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видеотеки. </w:t>
      </w:r>
    </w:p>
    <w:p w:rsidR="00954115" w:rsidRPr="00A148B2" w:rsidRDefault="00954115" w:rsidP="00934519">
      <w:pPr>
        <w:pStyle w:val="Default"/>
        <w:numPr>
          <w:ilvl w:val="0"/>
          <w:numId w:val="14"/>
        </w:numPr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Организационно-методическая деятельность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межаттестационный период;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прогнозирование, планирование и организация повышения квалификации и профессиональной подготовки педагогов ДОУ, оказание им информационно-методической помощи в системе непрерывного образования;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и проведение мастер-классов, семинаров-практикумов, конкурсов и других форм работы с педагогами;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участие в разработке программы развития ДОУ;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методическое сопровождение подготовки педагогов к участию в конкурсе профессионального мастерства;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проведения экспертизы авторских методических материалов.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A148B2" w:rsidRDefault="00954115" w:rsidP="00934519">
      <w:pPr>
        <w:pStyle w:val="Default"/>
        <w:numPr>
          <w:ilvl w:val="0"/>
          <w:numId w:val="15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 Консультационная деятельность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консультационной работы для педагогов ДОУ (индивидуальное, групповое консультирование);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популяризация и разъяснение результатов новейших педагогических и психологических исследований; </w:t>
      </w:r>
    </w:p>
    <w:p w:rsidR="00954115" w:rsidRPr="00A148B2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консультирование педагогов ДОУ по вопросам обучения и воспитания детей. </w:t>
      </w:r>
    </w:p>
    <w:p w:rsidR="00954115" w:rsidRPr="00A148B2" w:rsidRDefault="00954115" w:rsidP="00934519">
      <w:pPr>
        <w:pStyle w:val="Default"/>
        <w:numPr>
          <w:ilvl w:val="0"/>
          <w:numId w:val="16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 Образовательная деятельность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8B2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инновационной направленности в деятельности педагогического коллектива;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работы по изучению новых образовательных программ, нормативных документов, инструктивно-методических материалов;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повышение уровня теоретической, психолого-педагогической подготовки педагогов;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специализация и углубление знаний, обогащение новыми педагогическими технологиями, формами, методами, средствами;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научно-методической помощи педагогам на диагностической индивидуально-дифференцированной основе;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консультативная помощь педагогам в организации самообразования;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повышение общего уровня профессиональной педагогической культуры;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помощь в адаптации к новым условиям педагогической деятельности.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numPr>
          <w:ilvl w:val="0"/>
          <w:numId w:val="17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Контрольно-диагностическая деятельность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стимулирование деятельности педагога;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сочетание административного, коллективного контроля с самоанализом, самоконтролем, самооценкой каждого педагога;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установление соответствия результатов образовательного процесса основным нормативам и стандартам;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внедрение педагогической диагностики на основе информационно-аналитической деятельности.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numPr>
          <w:ilvl w:val="0"/>
          <w:numId w:val="18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Регулятивно-коррекционная деятельность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отслеживание поэтапных результатов образовательного и оздоровительного процессов;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и адаптация к условиям ДОУ мониторинговых методик и программ по длительному наблюдению за педагогической деятельностью, осуществляя прогноз, коррекцию развития личности, образовательного и оздоровительного процессов.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Мотивационно-целевая деятельность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стремление к достижению планируемого результата, выбор цели;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планирование работы педагогического коллектива в соответствии с поставленными задачами и должностными обязанностями педагога;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способов и средств для реализации образовательного процесса.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numPr>
          <w:ilvl w:val="0"/>
          <w:numId w:val="20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Планово-прогностическая деятельность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выбор идеальных и реальных целей, разработка программ для их достижения;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перспективного и текущего планирования в системе; 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>- согласованность прогнозов и планов.</w:t>
      </w:r>
    </w:p>
    <w:p w:rsidR="00954115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numPr>
          <w:ilvl w:val="0"/>
          <w:numId w:val="21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Организационно-исполнительская деятельность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- повышение эффективности системы организации взаимодействия специалистов.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В дошкольном учреждении разработан план по повышению профессионального мастерства педагогов, который включает: </w:t>
      </w:r>
    </w:p>
    <w:p w:rsidR="00954115" w:rsidRPr="0091348E" w:rsidRDefault="00954115" w:rsidP="00934519">
      <w:pPr>
        <w:pStyle w:val="Default"/>
        <w:numPr>
          <w:ilvl w:val="0"/>
          <w:numId w:val="22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профессиональному переподготовку педагогов работающих не по специальности; </w:t>
      </w:r>
    </w:p>
    <w:p w:rsidR="00954115" w:rsidRPr="0091348E" w:rsidRDefault="00954115" w:rsidP="00934519">
      <w:pPr>
        <w:pStyle w:val="Default"/>
        <w:numPr>
          <w:ilvl w:val="0"/>
          <w:numId w:val="22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план прохождения курсов повышения квалификации и аттестации; </w:t>
      </w:r>
    </w:p>
    <w:p w:rsidR="00954115" w:rsidRPr="0091348E" w:rsidRDefault="00954115" w:rsidP="00934519">
      <w:pPr>
        <w:pStyle w:val="Default"/>
        <w:numPr>
          <w:ilvl w:val="0"/>
          <w:numId w:val="22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система участия педагогов в профессиональных конкурсах и мероприятиях; </w:t>
      </w:r>
    </w:p>
    <w:p w:rsidR="00954115" w:rsidRDefault="00954115" w:rsidP="00934519">
      <w:pPr>
        <w:pStyle w:val="Default"/>
        <w:numPr>
          <w:ilvl w:val="0"/>
          <w:numId w:val="22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план оказания методической помощи.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>В ходе повышения профессиональных знаний и умений педагогов использованы следующие формы работы</w:t>
      </w:r>
      <w:r w:rsidRPr="009134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Внешние </w:t>
      </w:r>
    </w:p>
    <w:p w:rsidR="00954115" w:rsidRPr="0091348E" w:rsidRDefault="00954115" w:rsidP="00934519">
      <w:pPr>
        <w:pStyle w:val="Default"/>
        <w:numPr>
          <w:ilvl w:val="0"/>
          <w:numId w:val="23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курсы ПК </w:t>
      </w:r>
    </w:p>
    <w:p w:rsidR="00954115" w:rsidRPr="0091348E" w:rsidRDefault="00954115" w:rsidP="00934519">
      <w:pPr>
        <w:pStyle w:val="Default"/>
        <w:numPr>
          <w:ilvl w:val="0"/>
          <w:numId w:val="23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консультационные пункты ГМО и МК </w:t>
      </w:r>
    </w:p>
    <w:p w:rsidR="00954115" w:rsidRPr="0091348E" w:rsidRDefault="00954115" w:rsidP="00934519">
      <w:pPr>
        <w:pStyle w:val="Default"/>
        <w:numPr>
          <w:ilvl w:val="0"/>
          <w:numId w:val="23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конкурсы </w:t>
      </w:r>
    </w:p>
    <w:p w:rsidR="00954115" w:rsidRPr="0091348E" w:rsidRDefault="00954115" w:rsidP="00934519">
      <w:pPr>
        <w:pStyle w:val="Default"/>
        <w:numPr>
          <w:ilvl w:val="0"/>
          <w:numId w:val="23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сотрудничество с вузами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Внутренние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творческие группы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смотры - конкурсы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индивидуальное наставничество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дни открытых дверей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самообразование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консультации - практикумы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деловые игры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творческие задания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мастер-классы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педагогические чтения </w:t>
      </w:r>
    </w:p>
    <w:p w:rsidR="00954115" w:rsidRPr="0091348E" w:rsidRDefault="00954115" w:rsidP="00934519">
      <w:pPr>
        <w:pStyle w:val="Default"/>
        <w:numPr>
          <w:ilvl w:val="0"/>
          <w:numId w:val="24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разные формы организации педагогических советов. </w:t>
      </w: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4115" w:rsidRPr="0091348E" w:rsidRDefault="00954115" w:rsidP="00934519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Взаимодействие педагогов в коллективе </w:t>
      </w:r>
    </w:p>
    <w:p w:rsidR="00954115" w:rsidRPr="0091348E" w:rsidRDefault="00954115" w:rsidP="00934519">
      <w:pPr>
        <w:pStyle w:val="Default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сотрудничество </w:t>
      </w:r>
    </w:p>
    <w:p w:rsidR="00954115" w:rsidRPr="0091348E" w:rsidRDefault="00954115" w:rsidP="00934519">
      <w:pPr>
        <w:pStyle w:val="Default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совместная деятельность </w:t>
      </w:r>
    </w:p>
    <w:p w:rsidR="00954115" w:rsidRPr="0091348E" w:rsidRDefault="00954115" w:rsidP="00934519">
      <w:pPr>
        <w:pStyle w:val="Default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взаимопомощь </w:t>
      </w:r>
    </w:p>
    <w:p w:rsidR="00954115" w:rsidRPr="0091348E" w:rsidRDefault="00954115" w:rsidP="00934519">
      <w:pPr>
        <w:pStyle w:val="Default"/>
        <w:numPr>
          <w:ilvl w:val="0"/>
          <w:numId w:val="25"/>
        </w:num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 xml:space="preserve"> гуманистический стиль общения и отношений </w:t>
      </w:r>
    </w:p>
    <w:p w:rsidR="00954115" w:rsidRDefault="00954115" w:rsidP="00934519">
      <w:pPr>
        <w:pStyle w:val="Default"/>
        <w:numPr>
          <w:ilvl w:val="0"/>
          <w:numId w:val="25"/>
        </w:numPr>
        <w:ind w:firstLine="540"/>
        <w:jc w:val="both"/>
      </w:pPr>
      <w:r w:rsidRPr="0091348E">
        <w:rPr>
          <w:rFonts w:ascii="Times New Roman" w:hAnsi="Times New Roman" w:cs="Times New Roman"/>
          <w:color w:val="auto"/>
          <w:sz w:val="28"/>
          <w:szCs w:val="28"/>
        </w:rPr>
        <w:t> опора в деятельност</w:t>
      </w:r>
      <w:r>
        <w:rPr>
          <w:rFonts w:ascii="Times New Roman" w:hAnsi="Times New Roman" w:cs="Times New Roman"/>
          <w:color w:val="auto"/>
          <w:sz w:val="28"/>
          <w:szCs w:val="28"/>
        </w:rPr>
        <w:t>и на гуманное качество личности</w:t>
      </w:r>
    </w:p>
    <w:sectPr w:rsidR="00954115" w:rsidSect="009345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DB14F"/>
    <w:multiLevelType w:val="hybridMultilevel"/>
    <w:tmpl w:val="E3F5BDF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3786B53"/>
    <w:multiLevelType w:val="hybridMultilevel"/>
    <w:tmpl w:val="5B35EE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655721A"/>
    <w:multiLevelType w:val="hybridMultilevel"/>
    <w:tmpl w:val="402EB57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D9CA01A"/>
    <w:multiLevelType w:val="hybridMultilevel"/>
    <w:tmpl w:val="291AFF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FECDC51"/>
    <w:multiLevelType w:val="hybridMultilevel"/>
    <w:tmpl w:val="F770AE1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DE16298"/>
    <w:multiLevelType w:val="hybridMultilevel"/>
    <w:tmpl w:val="8AE09A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B551A7C"/>
    <w:multiLevelType w:val="hybridMultilevel"/>
    <w:tmpl w:val="2016849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CFDACD96"/>
    <w:multiLevelType w:val="hybridMultilevel"/>
    <w:tmpl w:val="0A2BC7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D1A92FF2"/>
    <w:multiLevelType w:val="hybridMultilevel"/>
    <w:tmpl w:val="017B60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7C16490"/>
    <w:multiLevelType w:val="hybridMultilevel"/>
    <w:tmpl w:val="46A8DD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D9249BFD"/>
    <w:multiLevelType w:val="hybridMultilevel"/>
    <w:tmpl w:val="FDC995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DC3D326B"/>
    <w:multiLevelType w:val="hybridMultilevel"/>
    <w:tmpl w:val="5FBA5E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DDCA6F2B"/>
    <w:multiLevelType w:val="hybridMultilevel"/>
    <w:tmpl w:val="BFA36D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E0DA3336"/>
    <w:multiLevelType w:val="hybridMultilevel"/>
    <w:tmpl w:val="402FC03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E8E1CA11"/>
    <w:multiLevelType w:val="hybridMultilevel"/>
    <w:tmpl w:val="F422931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E97DDBBB"/>
    <w:multiLevelType w:val="hybridMultilevel"/>
    <w:tmpl w:val="6BAE85A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E9BFFD8B"/>
    <w:multiLevelType w:val="hybridMultilevel"/>
    <w:tmpl w:val="EEE8F2F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EA2C0DEA"/>
    <w:multiLevelType w:val="hybridMultilevel"/>
    <w:tmpl w:val="92CCF14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EF4557A5"/>
    <w:multiLevelType w:val="hybridMultilevel"/>
    <w:tmpl w:val="463AF7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F8623CFB"/>
    <w:multiLevelType w:val="hybridMultilevel"/>
    <w:tmpl w:val="ED3229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FEBB377D"/>
    <w:multiLevelType w:val="hybridMultilevel"/>
    <w:tmpl w:val="2CEB878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F4210E"/>
    <w:multiLevelType w:val="hybridMultilevel"/>
    <w:tmpl w:val="8F774C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24B906E"/>
    <w:multiLevelType w:val="hybridMultilevel"/>
    <w:tmpl w:val="BD638D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E1F0024"/>
    <w:multiLevelType w:val="hybridMultilevel"/>
    <w:tmpl w:val="D2B7B39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189D7881"/>
    <w:multiLevelType w:val="hybridMultilevel"/>
    <w:tmpl w:val="2781489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AD3E6E1"/>
    <w:multiLevelType w:val="hybridMultilevel"/>
    <w:tmpl w:val="B028E1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1B7D48B4"/>
    <w:multiLevelType w:val="multilevel"/>
    <w:tmpl w:val="DD6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05E74F"/>
    <w:multiLevelType w:val="hybridMultilevel"/>
    <w:tmpl w:val="FB70544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1F570990"/>
    <w:multiLevelType w:val="hybridMultilevel"/>
    <w:tmpl w:val="7011BD0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21683D6C"/>
    <w:multiLevelType w:val="hybridMultilevel"/>
    <w:tmpl w:val="0D3467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27532A9D"/>
    <w:multiLevelType w:val="hybridMultilevel"/>
    <w:tmpl w:val="308866B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299AB947"/>
    <w:multiLevelType w:val="hybridMultilevel"/>
    <w:tmpl w:val="731504F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2DC5143D"/>
    <w:multiLevelType w:val="hybridMultilevel"/>
    <w:tmpl w:val="F35A125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31DB5DD0"/>
    <w:multiLevelType w:val="multilevel"/>
    <w:tmpl w:val="737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FEA2CC"/>
    <w:multiLevelType w:val="hybridMultilevel"/>
    <w:tmpl w:val="75E12A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3ADD7AE0"/>
    <w:multiLevelType w:val="hybridMultilevel"/>
    <w:tmpl w:val="F4E0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E910AA0"/>
    <w:multiLevelType w:val="hybridMultilevel"/>
    <w:tmpl w:val="6672C2C4"/>
    <w:lvl w:ilvl="0" w:tplc="24FE9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5C0C24"/>
    <w:multiLevelType w:val="hybridMultilevel"/>
    <w:tmpl w:val="19CD755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41E7AC02"/>
    <w:multiLevelType w:val="hybridMultilevel"/>
    <w:tmpl w:val="2A05A79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4483F575"/>
    <w:multiLevelType w:val="hybridMultilevel"/>
    <w:tmpl w:val="4F7D1F6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4D063B65"/>
    <w:multiLevelType w:val="hybridMultilevel"/>
    <w:tmpl w:val="2EE095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4E3A7B29"/>
    <w:multiLevelType w:val="hybridMultilevel"/>
    <w:tmpl w:val="E5B6DBF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4EDF0BC4"/>
    <w:multiLevelType w:val="multilevel"/>
    <w:tmpl w:val="0286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0B32E94"/>
    <w:multiLevelType w:val="hybridMultilevel"/>
    <w:tmpl w:val="3E9B35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5446206C"/>
    <w:multiLevelType w:val="hybridMultilevel"/>
    <w:tmpl w:val="694EF2F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598B574B"/>
    <w:multiLevelType w:val="hybridMultilevel"/>
    <w:tmpl w:val="4A62AB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5E3969E2"/>
    <w:multiLevelType w:val="multilevel"/>
    <w:tmpl w:val="952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05C26A"/>
    <w:multiLevelType w:val="hybridMultilevel"/>
    <w:tmpl w:val="5191248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>
    <w:nsid w:val="67056AC1"/>
    <w:multiLevelType w:val="multilevel"/>
    <w:tmpl w:val="573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8A520D"/>
    <w:multiLevelType w:val="hybridMultilevel"/>
    <w:tmpl w:val="F78376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0">
    <w:nsid w:val="6AF97494"/>
    <w:multiLevelType w:val="hybridMultilevel"/>
    <w:tmpl w:val="CDEE8A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1">
    <w:nsid w:val="6B439499"/>
    <w:multiLevelType w:val="hybridMultilevel"/>
    <w:tmpl w:val="211DBE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>
    <w:nsid w:val="6B97499C"/>
    <w:multiLevelType w:val="multilevel"/>
    <w:tmpl w:val="666C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E27BFF7"/>
    <w:multiLevelType w:val="hybridMultilevel"/>
    <w:tmpl w:val="831F93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4">
    <w:nsid w:val="71C79865"/>
    <w:multiLevelType w:val="hybridMultilevel"/>
    <w:tmpl w:val="05A99C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5">
    <w:nsid w:val="779E9CAB"/>
    <w:multiLevelType w:val="hybridMultilevel"/>
    <w:tmpl w:val="0511C9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6">
    <w:nsid w:val="7AB496CD"/>
    <w:multiLevelType w:val="hybridMultilevel"/>
    <w:tmpl w:val="975FB7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>
    <w:nsid w:val="7C764D48"/>
    <w:multiLevelType w:val="hybridMultilevel"/>
    <w:tmpl w:val="15B727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46"/>
  </w:num>
  <w:num w:numId="3">
    <w:abstractNumId w:val="52"/>
  </w:num>
  <w:num w:numId="4">
    <w:abstractNumId w:val="33"/>
  </w:num>
  <w:num w:numId="5">
    <w:abstractNumId w:val="48"/>
  </w:num>
  <w:num w:numId="6">
    <w:abstractNumId w:val="42"/>
  </w:num>
  <w:num w:numId="7">
    <w:abstractNumId w:val="29"/>
  </w:num>
  <w:num w:numId="8">
    <w:abstractNumId w:val="21"/>
  </w:num>
  <w:num w:numId="9">
    <w:abstractNumId w:val="22"/>
  </w:num>
  <w:num w:numId="10">
    <w:abstractNumId w:val="43"/>
  </w:num>
  <w:num w:numId="11">
    <w:abstractNumId w:val="53"/>
  </w:num>
  <w:num w:numId="12">
    <w:abstractNumId w:val="47"/>
  </w:num>
  <w:num w:numId="13">
    <w:abstractNumId w:val="20"/>
  </w:num>
  <w:num w:numId="14">
    <w:abstractNumId w:val="19"/>
  </w:num>
  <w:num w:numId="15">
    <w:abstractNumId w:val="9"/>
  </w:num>
  <w:num w:numId="16">
    <w:abstractNumId w:val="39"/>
  </w:num>
  <w:num w:numId="17">
    <w:abstractNumId w:val="7"/>
  </w:num>
  <w:num w:numId="18">
    <w:abstractNumId w:val="55"/>
  </w:num>
  <w:num w:numId="19">
    <w:abstractNumId w:val="44"/>
  </w:num>
  <w:num w:numId="20">
    <w:abstractNumId w:val="28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25"/>
  </w:num>
  <w:num w:numId="26">
    <w:abstractNumId w:val="4"/>
  </w:num>
  <w:num w:numId="27">
    <w:abstractNumId w:val="12"/>
  </w:num>
  <w:num w:numId="28">
    <w:abstractNumId w:val="13"/>
  </w:num>
  <w:num w:numId="29">
    <w:abstractNumId w:val="0"/>
  </w:num>
  <w:num w:numId="30">
    <w:abstractNumId w:val="27"/>
  </w:num>
  <w:num w:numId="31">
    <w:abstractNumId w:val="41"/>
  </w:num>
  <w:num w:numId="32">
    <w:abstractNumId w:val="34"/>
  </w:num>
  <w:num w:numId="33">
    <w:abstractNumId w:val="54"/>
  </w:num>
  <w:num w:numId="34">
    <w:abstractNumId w:val="31"/>
  </w:num>
  <w:num w:numId="35">
    <w:abstractNumId w:val="38"/>
  </w:num>
  <w:num w:numId="36">
    <w:abstractNumId w:val="57"/>
  </w:num>
  <w:num w:numId="37">
    <w:abstractNumId w:val="23"/>
  </w:num>
  <w:num w:numId="38">
    <w:abstractNumId w:val="24"/>
  </w:num>
  <w:num w:numId="39">
    <w:abstractNumId w:val="37"/>
  </w:num>
  <w:num w:numId="40">
    <w:abstractNumId w:val="45"/>
  </w:num>
  <w:num w:numId="41">
    <w:abstractNumId w:val="6"/>
  </w:num>
  <w:num w:numId="42">
    <w:abstractNumId w:val="40"/>
  </w:num>
  <w:num w:numId="43">
    <w:abstractNumId w:val="49"/>
  </w:num>
  <w:num w:numId="44">
    <w:abstractNumId w:val="1"/>
  </w:num>
  <w:num w:numId="45">
    <w:abstractNumId w:val="5"/>
  </w:num>
  <w:num w:numId="46">
    <w:abstractNumId w:val="2"/>
  </w:num>
  <w:num w:numId="47">
    <w:abstractNumId w:val="50"/>
  </w:num>
  <w:num w:numId="48">
    <w:abstractNumId w:val="56"/>
  </w:num>
  <w:num w:numId="49">
    <w:abstractNumId w:val="3"/>
  </w:num>
  <w:num w:numId="50">
    <w:abstractNumId w:val="30"/>
  </w:num>
  <w:num w:numId="51">
    <w:abstractNumId w:val="17"/>
  </w:num>
  <w:num w:numId="52">
    <w:abstractNumId w:val="16"/>
  </w:num>
  <w:num w:numId="53">
    <w:abstractNumId w:val="11"/>
  </w:num>
  <w:num w:numId="54">
    <w:abstractNumId w:val="15"/>
  </w:num>
  <w:num w:numId="55">
    <w:abstractNumId w:val="32"/>
  </w:num>
  <w:num w:numId="56">
    <w:abstractNumId w:val="51"/>
  </w:num>
  <w:num w:numId="57">
    <w:abstractNumId w:val="35"/>
  </w:num>
  <w:num w:numId="58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E9"/>
    <w:rsid w:val="00150FCC"/>
    <w:rsid w:val="001569E0"/>
    <w:rsid w:val="00176151"/>
    <w:rsid w:val="00250AD0"/>
    <w:rsid w:val="00262B49"/>
    <w:rsid w:val="002A5C43"/>
    <w:rsid w:val="002D4328"/>
    <w:rsid w:val="003204E2"/>
    <w:rsid w:val="003418BF"/>
    <w:rsid w:val="003C78E9"/>
    <w:rsid w:val="00523426"/>
    <w:rsid w:val="00527518"/>
    <w:rsid w:val="00575849"/>
    <w:rsid w:val="005A06EF"/>
    <w:rsid w:val="006009CD"/>
    <w:rsid w:val="0061157B"/>
    <w:rsid w:val="0062224F"/>
    <w:rsid w:val="00643017"/>
    <w:rsid w:val="0069684D"/>
    <w:rsid w:val="006A3F01"/>
    <w:rsid w:val="007B24A5"/>
    <w:rsid w:val="0084671F"/>
    <w:rsid w:val="0091348E"/>
    <w:rsid w:val="00934519"/>
    <w:rsid w:val="00954115"/>
    <w:rsid w:val="009C4B77"/>
    <w:rsid w:val="00A148B2"/>
    <w:rsid w:val="00A24078"/>
    <w:rsid w:val="00A97C27"/>
    <w:rsid w:val="00C74FA6"/>
    <w:rsid w:val="00E10507"/>
    <w:rsid w:val="00EC7A92"/>
    <w:rsid w:val="00F20FB8"/>
    <w:rsid w:val="00F778CE"/>
    <w:rsid w:val="00F8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7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C7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C78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8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78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C7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C78E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C78E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C78E9"/>
    <w:rPr>
      <w:rFonts w:cs="Times New Roman"/>
    </w:rPr>
  </w:style>
  <w:style w:type="character" w:styleId="Strong">
    <w:name w:val="Strong"/>
    <w:basedOn w:val="DefaultParagraphFont"/>
    <w:uiPriority w:val="99"/>
    <w:qFormat/>
    <w:rsid w:val="003C78E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8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82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T4CTUPCNHN5M-983588149-179</_dlc_DocId>
    <_dlc_DocIdUrl xmlns="c71519f2-859d-46c1-a1b6-2941efed936d">
      <Url>http://edu-sps.koiro.local/chuhloma/rodnik/1/Swetlana_Sorokina/_layouts/15/DocIdRedir.aspx?ID=T4CTUPCNHN5M-983588149-179</Url>
      <Description>T4CTUPCNHN5M-983588149-179</Description>
    </_dlc_DocIdUrl>
  </documentManagement>
</p:properties>
</file>

<file path=customXml/itemProps1.xml><?xml version="1.0" encoding="utf-8"?>
<ds:datastoreItem xmlns:ds="http://schemas.openxmlformats.org/officeDocument/2006/customXml" ds:itemID="{8ECBDE8F-D773-48E8-9ADE-5C57777C6F7E}"/>
</file>

<file path=customXml/itemProps2.xml><?xml version="1.0" encoding="utf-8"?>
<ds:datastoreItem xmlns:ds="http://schemas.openxmlformats.org/officeDocument/2006/customXml" ds:itemID="{6687EB0C-F2C0-474F-9F85-88B5FAABC3E5}"/>
</file>

<file path=customXml/itemProps3.xml><?xml version="1.0" encoding="utf-8"?>
<ds:datastoreItem xmlns:ds="http://schemas.openxmlformats.org/officeDocument/2006/customXml" ds:itemID="{90E1CBB6-18A8-4AC2-B902-865F9FA0FF7B}"/>
</file>

<file path=customXml/itemProps4.xml><?xml version="1.0" encoding="utf-8"?>
<ds:datastoreItem xmlns:ds="http://schemas.openxmlformats.org/officeDocument/2006/customXml" ds:itemID="{BF5B03F4-B6ED-4DAD-AA1E-8DCA6A57C25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10</Pages>
  <Words>2479</Words>
  <Characters>14136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2014-09-15T11:58:00Z</dcterms:created>
  <dcterms:modified xsi:type="dcterms:W3CDTF">2020-09-21T08:21:00Z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9e2c87ad-2cbd-4cfe-81d4-6dd6d4ada89b</vt:lpwstr>
  </property>
</Properties>
</file>