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92"/>
        <w:gridCol w:w="465"/>
        <w:gridCol w:w="244"/>
        <w:gridCol w:w="567"/>
        <w:gridCol w:w="425"/>
        <w:gridCol w:w="280"/>
        <w:gridCol w:w="571"/>
        <w:gridCol w:w="187"/>
        <w:gridCol w:w="238"/>
        <w:gridCol w:w="709"/>
        <w:gridCol w:w="850"/>
        <w:gridCol w:w="1134"/>
        <w:gridCol w:w="567"/>
        <w:gridCol w:w="387"/>
        <w:gridCol w:w="322"/>
        <w:gridCol w:w="709"/>
        <w:gridCol w:w="709"/>
        <w:gridCol w:w="142"/>
        <w:gridCol w:w="708"/>
        <w:gridCol w:w="709"/>
        <w:gridCol w:w="1417"/>
        <w:gridCol w:w="426"/>
        <w:gridCol w:w="708"/>
        <w:gridCol w:w="709"/>
        <w:gridCol w:w="567"/>
      </w:tblGrid>
      <w:tr w:rsidR="00851D9C" w:rsidRPr="009831F6" w:rsidTr="001F4DF1">
        <w:tc>
          <w:tcPr>
            <w:tcW w:w="15877" w:type="dxa"/>
            <w:gridSpan w:val="26"/>
          </w:tcPr>
          <w:p w:rsidR="00851D9C" w:rsidRPr="00095B83" w:rsidRDefault="00851D9C" w:rsidP="001F4D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3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095B83">
              <w:rPr>
                <w:rFonts w:ascii="Times New Roman" w:hAnsi="Times New Roman"/>
                <w:b/>
                <w:lang w:eastAsia="ru-RU"/>
              </w:rPr>
              <w:t xml:space="preserve">Карта анализа </w:t>
            </w:r>
            <w:r>
              <w:rPr>
                <w:rFonts w:ascii="Times New Roman" w:hAnsi="Times New Roman"/>
                <w:b/>
                <w:lang w:eastAsia="ru-RU"/>
              </w:rPr>
              <w:t xml:space="preserve">непосредственно организованной образовательной </w:t>
            </w:r>
            <w:r w:rsidRPr="00095B83">
              <w:rPr>
                <w:rFonts w:ascii="Times New Roman" w:hAnsi="Times New Roman"/>
                <w:b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с детьми по </w:t>
            </w:r>
            <w:r w:rsidRPr="002F5E70">
              <w:rPr>
                <w:rFonts w:ascii="Times New Roman" w:hAnsi="Times New Roman"/>
                <w:b/>
                <w:color w:val="FFFFFF"/>
                <w:lang w:eastAsia="ru-RU"/>
              </w:rPr>
              <w:t>ХУДОЖЕСТВЕННО-ЭСТЕТИЧЕСКОМУ</w:t>
            </w:r>
            <w:r>
              <w:rPr>
                <w:rFonts w:ascii="Times New Roman" w:hAnsi="Times New Roman"/>
                <w:b/>
                <w:lang w:eastAsia="ru-RU"/>
              </w:rPr>
              <w:t xml:space="preserve">  РАЗВИТИЮ</w:t>
            </w:r>
          </w:p>
        </w:tc>
      </w:tr>
      <w:tr w:rsidR="00851D9C" w:rsidRPr="009831F6" w:rsidTr="003818EB">
        <w:tc>
          <w:tcPr>
            <w:tcW w:w="2592" w:type="dxa"/>
            <w:gridSpan w:val="3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2274" w:type="dxa"/>
            <w:gridSpan w:val="6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Гр. .№ </w:t>
            </w:r>
          </w:p>
        </w:tc>
        <w:tc>
          <w:tcPr>
            <w:tcW w:w="3885" w:type="dxa"/>
            <w:gridSpan w:val="6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7126" w:type="dxa"/>
            <w:gridSpan w:val="11"/>
          </w:tcPr>
          <w:p w:rsidR="00851D9C" w:rsidRPr="001936B8" w:rsidRDefault="00851D9C" w:rsidP="00635AAC">
            <w:pPr>
              <w:spacing w:before="100" w:beforeAutospacing="1" w:after="100" w:afterAutospacing="1" w:line="240" w:lineRule="auto"/>
              <w:ind w:left="-212" w:firstLine="2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анализирующего</w:t>
            </w:r>
          </w:p>
        </w:tc>
      </w:tr>
      <w:tr w:rsidR="00851D9C" w:rsidRPr="009831F6" w:rsidTr="00FD571D">
        <w:tc>
          <w:tcPr>
            <w:tcW w:w="4108" w:type="dxa"/>
            <w:gridSpan w:val="7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Форма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фронтальная</w:t>
            </w:r>
          </w:p>
        </w:tc>
        <w:tc>
          <w:tcPr>
            <w:tcW w:w="6525" w:type="dxa"/>
            <w:gridSpan w:val="12"/>
          </w:tcPr>
          <w:p w:rsidR="00851D9C" w:rsidRPr="001F4DF1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5244" w:type="dxa"/>
            <w:gridSpan w:val="7"/>
          </w:tcPr>
          <w:p w:rsidR="00851D9C" w:rsidRPr="001F4DF1" w:rsidRDefault="00851D9C" w:rsidP="00635A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Длительность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НОД:</w:t>
            </w:r>
          </w:p>
        </w:tc>
      </w:tr>
      <w:tr w:rsidR="00851D9C" w:rsidRPr="009831F6" w:rsidTr="00C337B4">
        <w:tc>
          <w:tcPr>
            <w:tcW w:w="1135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14742" w:type="dxa"/>
            <w:gridSpan w:val="25"/>
          </w:tcPr>
          <w:p w:rsidR="00851D9C" w:rsidRPr="001936B8" w:rsidRDefault="00851D9C" w:rsidP="00635A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280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280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 w:val="restart"/>
            <w:textDirection w:val="btLr"/>
            <w:vAlign w:val="cente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992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составить конспект НОД и творчески его использовать</w:t>
            </w:r>
          </w:p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(вносить изменения в ход НОД)</w:t>
            </w:r>
          </w:p>
        </w:tc>
        <w:tc>
          <w:tcPr>
            <w:tcW w:w="1701" w:type="dxa"/>
            <w:gridSpan w:val="4"/>
            <w:vAlign w:val="center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НОД</w:t>
            </w:r>
          </w:p>
        </w:tc>
        <w:tc>
          <w:tcPr>
            <w:tcW w:w="2835" w:type="dxa"/>
            <w:gridSpan w:val="6"/>
            <w:vAlign w:val="center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санитарно-гигиенических требований</w:t>
            </w:r>
          </w:p>
        </w:tc>
        <w:tc>
          <w:tcPr>
            <w:tcW w:w="1134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разнообразных форм организации детей на  НОД (работа малыми группами, в паре, индивидуальная и коллективная работа детей)</w:t>
            </w:r>
          </w:p>
        </w:tc>
        <w:tc>
          <w:tcPr>
            <w:tcW w:w="3544" w:type="dxa"/>
            <w:gridSpan w:val="7"/>
            <w:vAlign w:val="center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Рациональность выбора методов и приемов работы с детьми</w:t>
            </w:r>
          </w:p>
        </w:tc>
        <w:tc>
          <w:tcPr>
            <w:tcW w:w="709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регулировать поведение детей в процессе НОД</w:t>
            </w:r>
          </w:p>
        </w:tc>
        <w:tc>
          <w:tcPr>
            <w:tcW w:w="1417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Умение корректировать ход НОД с учетом «обратной» связи (сменить форму организации детей, использовать отдых в зависимости от степени утомляемости детей)</w:t>
            </w:r>
          </w:p>
        </w:tc>
        <w:tc>
          <w:tcPr>
            <w:tcW w:w="426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708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Поведение детей в процессе  НОД (активность, интерес, внимание)</w:t>
            </w:r>
          </w:p>
        </w:tc>
        <w:tc>
          <w:tcPr>
            <w:tcW w:w="709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работы на НОД </w:t>
            </w:r>
          </w:p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(детьми, воспитателем)</w:t>
            </w:r>
          </w:p>
        </w:tc>
        <w:tc>
          <w:tcPr>
            <w:tcW w:w="567" w:type="dxa"/>
            <w:vMerge w:val="restart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Усвоение детьми программного материала</w:t>
            </w:r>
          </w:p>
        </w:tc>
      </w:tr>
      <w:tr w:rsidR="00851D9C" w:rsidRPr="009831F6" w:rsidTr="001F4DF1">
        <w:trPr>
          <w:cantSplit/>
          <w:trHeight w:val="3591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Подбор демонстрационного и раздаточного материала</w:t>
            </w:r>
          </w:p>
        </w:tc>
        <w:tc>
          <w:tcPr>
            <w:tcW w:w="567" w:type="dxa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Рациональное размещение материала</w:t>
            </w:r>
          </w:p>
        </w:tc>
        <w:tc>
          <w:tcPr>
            <w:tcW w:w="425" w:type="dxa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Предварительная работа с детьми</w:t>
            </w:r>
          </w:p>
        </w:tc>
        <w:tc>
          <w:tcPr>
            <w:tcW w:w="851" w:type="dxa"/>
            <w:gridSpan w:val="2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Удовлетворение двигательной  активности детей </w:t>
            </w:r>
          </w:p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(отдых в процессе НОД)</w:t>
            </w:r>
          </w:p>
        </w:tc>
        <w:tc>
          <w:tcPr>
            <w:tcW w:w="425" w:type="dxa"/>
            <w:gridSpan w:val="2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Смена поз детей во время НОД</w:t>
            </w:r>
          </w:p>
        </w:tc>
        <w:tc>
          <w:tcPr>
            <w:tcW w:w="709" w:type="dxa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 правильностью осанки детей во время работы за столами</w:t>
            </w:r>
          </w:p>
        </w:tc>
        <w:tc>
          <w:tcPr>
            <w:tcW w:w="850" w:type="dxa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длительности  НОД санитарно-гигиеническим требованиям</w:t>
            </w:r>
          </w:p>
        </w:tc>
        <w:tc>
          <w:tcPr>
            <w:tcW w:w="1134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Игровые приемы</w:t>
            </w:r>
          </w:p>
        </w:tc>
        <w:tc>
          <w:tcPr>
            <w:tcW w:w="709" w:type="dxa"/>
            <w:gridSpan w:val="2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Приемы привлечения и сосредоточения внимания детей</w:t>
            </w:r>
          </w:p>
        </w:tc>
        <w:tc>
          <w:tcPr>
            <w:tcW w:w="709" w:type="dxa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Приемы обеспечения интереса и эмоциональности детей</w:t>
            </w:r>
          </w:p>
        </w:tc>
        <w:tc>
          <w:tcPr>
            <w:tcW w:w="709" w:type="dxa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Приемы активизации самостоятельного мышления детей</w:t>
            </w:r>
          </w:p>
        </w:tc>
        <w:tc>
          <w:tcPr>
            <w:tcW w:w="850" w:type="dxa"/>
            <w:gridSpan w:val="2"/>
            <w:textDirection w:val="btL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Приемы подачи нового материала с опорой на имеющиеся</w:t>
            </w:r>
          </w:p>
        </w:tc>
        <w:tc>
          <w:tcPr>
            <w:tcW w:w="709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D9C" w:rsidRPr="009831F6" w:rsidTr="001F4DF1">
        <w:tc>
          <w:tcPr>
            <w:tcW w:w="1135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92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92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 w:val="restart"/>
            <w:textDirection w:val="btLr"/>
            <w:vAlign w:val="cente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Положительные моменты</w:t>
            </w: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228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2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226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2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05794E">
        <w:trPr>
          <w:trHeight w:val="300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165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1D9C" w:rsidRPr="009831F6" w:rsidTr="001F4DF1">
        <w:tc>
          <w:tcPr>
            <w:tcW w:w="1135" w:type="dxa"/>
            <w:vMerge w:val="restart"/>
            <w:textDirection w:val="btLr"/>
            <w:vAlign w:val="center"/>
          </w:tcPr>
          <w:p w:rsidR="00851D9C" w:rsidRPr="001936B8" w:rsidRDefault="00851D9C" w:rsidP="00193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220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220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220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2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1D9C" w:rsidRPr="009831F6" w:rsidTr="001F4DF1">
        <w:trPr>
          <w:trHeight w:val="91"/>
        </w:trPr>
        <w:tc>
          <w:tcPr>
            <w:tcW w:w="1135" w:type="dxa"/>
            <w:vMerge/>
            <w:vAlign w:val="center"/>
          </w:tcPr>
          <w:p w:rsidR="00851D9C" w:rsidRPr="001936B8" w:rsidRDefault="00851D9C" w:rsidP="0019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25"/>
          </w:tcPr>
          <w:p w:rsidR="00851D9C" w:rsidRPr="001936B8" w:rsidRDefault="00851D9C" w:rsidP="001936B8">
            <w:pPr>
              <w:spacing w:before="100" w:beforeAutospacing="1" w:after="100" w:afterAutospacing="1" w:line="9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B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51D9C" w:rsidRDefault="00851D9C"/>
    <w:p w:rsidR="00851D9C" w:rsidRDefault="00851D9C"/>
    <w:p w:rsidR="00851D9C" w:rsidRDefault="00851D9C"/>
    <w:sectPr w:rsidR="00851D9C" w:rsidSect="00095B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6B8"/>
    <w:rsid w:val="00012EBD"/>
    <w:rsid w:val="0005794E"/>
    <w:rsid w:val="00066086"/>
    <w:rsid w:val="00084B2B"/>
    <w:rsid w:val="00095B83"/>
    <w:rsid w:val="00192299"/>
    <w:rsid w:val="001936B8"/>
    <w:rsid w:val="001F4DF1"/>
    <w:rsid w:val="00257F73"/>
    <w:rsid w:val="00262990"/>
    <w:rsid w:val="002756B2"/>
    <w:rsid w:val="002C5C87"/>
    <w:rsid w:val="002D6A66"/>
    <w:rsid w:val="002F5E70"/>
    <w:rsid w:val="003551DB"/>
    <w:rsid w:val="003760E2"/>
    <w:rsid w:val="00380BE8"/>
    <w:rsid w:val="003818EB"/>
    <w:rsid w:val="0047638E"/>
    <w:rsid w:val="004B034E"/>
    <w:rsid w:val="00544B66"/>
    <w:rsid w:val="005678DE"/>
    <w:rsid w:val="00573626"/>
    <w:rsid w:val="005E1227"/>
    <w:rsid w:val="0061515A"/>
    <w:rsid w:val="00635AAC"/>
    <w:rsid w:val="00647C3F"/>
    <w:rsid w:val="00666057"/>
    <w:rsid w:val="006C21AB"/>
    <w:rsid w:val="006D55E1"/>
    <w:rsid w:val="006E10D6"/>
    <w:rsid w:val="006E3431"/>
    <w:rsid w:val="007059B4"/>
    <w:rsid w:val="00734C07"/>
    <w:rsid w:val="00804592"/>
    <w:rsid w:val="00822CE7"/>
    <w:rsid w:val="00851D9C"/>
    <w:rsid w:val="008575E8"/>
    <w:rsid w:val="008C5DDB"/>
    <w:rsid w:val="00937AAA"/>
    <w:rsid w:val="00977721"/>
    <w:rsid w:val="009831F6"/>
    <w:rsid w:val="00A22DDD"/>
    <w:rsid w:val="00B301B5"/>
    <w:rsid w:val="00C03C7D"/>
    <w:rsid w:val="00C337B4"/>
    <w:rsid w:val="00C763B6"/>
    <w:rsid w:val="00D120BD"/>
    <w:rsid w:val="00DE268D"/>
    <w:rsid w:val="00E13636"/>
    <w:rsid w:val="00E20390"/>
    <w:rsid w:val="00E62D8D"/>
    <w:rsid w:val="00FD571D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93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T4CTUPCNHN5M-256796007-3556</_dlc_DocId>
    <_dlc_DocIdUrl xmlns="c71519f2-859d-46c1-a1b6-2941efed936d">
      <Url>http://www.eduportal44.ru/chuhloma/rodnik/1/_layouts/15/DocIdRedir.aspx?ID=T4CTUPCNHN5M-256796007-3556</Url>
      <Description>T4CTUPCNHN5M-256796007-3556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9512B-E325-483C-BD4F-867EE1C7412C}"/>
</file>

<file path=customXml/itemProps2.xml><?xml version="1.0" encoding="utf-8"?>
<ds:datastoreItem xmlns:ds="http://schemas.openxmlformats.org/officeDocument/2006/customXml" ds:itemID="{BBE1B0C1-B106-4912-A41D-586E74AEE2F2}"/>
</file>

<file path=customXml/itemProps3.xml><?xml version="1.0" encoding="utf-8"?>
<ds:datastoreItem xmlns:ds="http://schemas.openxmlformats.org/officeDocument/2006/customXml" ds:itemID="{603CE25A-09A7-4A29-9E73-00D131CAC03A}"/>
</file>

<file path=customXml/itemProps4.xml><?xml version="1.0" encoding="utf-8"?>
<ds:datastoreItem xmlns:ds="http://schemas.openxmlformats.org/officeDocument/2006/customXml" ds:itemID="{CF61201B-F554-4553-B6FF-F0C7F09D20C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2</Pages>
  <Words>272</Words>
  <Characters>1557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</dc:creator>
  <cp:keywords/>
  <dc:description/>
  <cp:lastModifiedBy>Пользователь</cp:lastModifiedBy>
  <cp:revision>17</cp:revision>
  <cp:lastPrinted>2020-02-18T09:37:00Z</cp:lastPrinted>
  <dcterms:created xsi:type="dcterms:W3CDTF">2013-10-23T05:54:00Z</dcterms:created>
  <dcterms:modified xsi:type="dcterms:W3CDTF">2020-02-18T09:39:00Z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f140c587-a054-4b42-a7be-5d44000bd1c4</vt:lpwstr>
  </property>
</Properties>
</file>