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color w:val="FF0000"/>
          <w:sz w:val="52"/>
          <w:szCs w:val="52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color w:val="FF0000"/>
          <w:sz w:val="52"/>
          <w:szCs w:val="52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color w:val="FF0000"/>
          <w:sz w:val="52"/>
          <w:szCs w:val="52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color w:val="FF0000"/>
          <w:sz w:val="52"/>
          <w:szCs w:val="52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color w:val="FF0000"/>
          <w:sz w:val="52"/>
          <w:szCs w:val="52"/>
        </w:rPr>
      </w:pPr>
    </w:p>
    <w:p w:rsidR="0049041B" w:rsidRDefault="00A9190F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52"/>
          <w:szCs w:val="52"/>
        </w:rPr>
        <w:t>Рекомендации психолога родителям.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Педагог-психолог: </w:t>
      </w:r>
      <w:proofErr w:type="spellStart"/>
      <w:r>
        <w:rPr>
          <w:b/>
          <w:bCs/>
          <w:color w:val="000000"/>
          <w:sz w:val="27"/>
          <w:szCs w:val="27"/>
        </w:rPr>
        <w:t>М.В.Горева</w:t>
      </w:r>
      <w:proofErr w:type="spellEnd"/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lastRenderedPageBreak/>
        <w:t>Как разрядить негативные эмоции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885950" cy="1181100"/>
            <wp:effectExtent l="19050" t="0" r="0" b="0"/>
            <wp:docPr id="1" name="Рисунок 1" descr="hello_html_m63eca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3eca0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Приступы агрессии происходят не от капризов и прихоти ребенка, а от того, что действия эти неконтролируемы и всегда сопровождаются повышенной нервной возбудимостью, истериками, чрезмерной плаксивостью, подавленным состоянием.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Предложите ребёнку варианты снять напряжение и «разрядить» свою злость: </w:t>
      </w:r>
      <w:r>
        <w:rPr>
          <w:b/>
          <w:bCs/>
          <w:color w:val="000000"/>
          <w:sz w:val="27"/>
          <w:szCs w:val="27"/>
        </w:rPr>
        <w:t>«Когда ты очень злишься, бить других нельзя, можно сделать вот что</w:t>
      </w:r>
      <w:r>
        <w:rPr>
          <w:color w:val="000000"/>
          <w:sz w:val="27"/>
          <w:szCs w:val="27"/>
        </w:rPr>
        <w:t> (на ваш выбор):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Давай мы с тобой:</w:t>
      </w:r>
    </w:p>
    <w:p w:rsidR="0049041B" w:rsidRDefault="0049041B" w:rsidP="00A919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поколотим подушку руками!</w:t>
      </w:r>
      <w:r>
        <w:rPr>
          <w:color w:val="000000"/>
          <w:sz w:val="27"/>
          <w:szCs w:val="27"/>
        </w:rPr>
        <w:br/>
        <w:t>покидаемся подушкой!</w:t>
      </w:r>
    </w:p>
    <w:p w:rsidR="0049041B" w:rsidRDefault="0049041B" w:rsidP="00A919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попинаем подушку ногами!</w:t>
      </w:r>
      <w:r>
        <w:rPr>
          <w:color w:val="000000"/>
          <w:sz w:val="27"/>
          <w:szCs w:val="27"/>
        </w:rPr>
        <w:br/>
        <w:t>покидаем мягкие игрушки (в корзину, на пол, на диван).</w:t>
      </w:r>
    </w:p>
    <w:p w:rsidR="0049041B" w:rsidRDefault="0049041B" w:rsidP="00A919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будем мять в комок листы бумаги! (обычные листы бумаги, газету резко сминают в комок за 1 секунду).</w:t>
      </w:r>
    </w:p>
    <w:p w:rsidR="0049041B" w:rsidRDefault="0049041B" w:rsidP="00A919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покидаемся бумажными комками в стену или друг в друга! </w:t>
      </w:r>
    </w:p>
    <w:p w:rsidR="0049041B" w:rsidRDefault="0049041B" w:rsidP="00A919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порвём бумагу!</w:t>
      </w:r>
      <w:r>
        <w:rPr>
          <w:color w:val="000000"/>
          <w:sz w:val="27"/>
          <w:szCs w:val="27"/>
        </w:rPr>
        <w:br/>
        <w:t>будем обзываться овощами.</w:t>
      </w:r>
    </w:p>
    <w:p w:rsidR="0049041B" w:rsidRDefault="0049041B" w:rsidP="00A919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нарисуем того, на кого ты злишься, и потом его зачирикаем.</w:t>
      </w:r>
    </w:p>
    <w:p w:rsidR="0049041B" w:rsidRDefault="0049041B" w:rsidP="00A919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слепим того, на кого ты злишься, а потом его раздавим.</w:t>
      </w:r>
    </w:p>
    <w:p w:rsidR="0049041B" w:rsidRDefault="0049041B" w:rsidP="00A919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3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попросите малыша нарисовать на альбомном листе причину агрессии и предложите порвать листок.</w:t>
      </w:r>
    </w:p>
    <w:p w:rsidR="0049041B" w:rsidRDefault="0049041B" w:rsidP="00A919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3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вдохнуть и досчитать до 10.</w:t>
      </w:r>
    </w:p>
    <w:p w:rsidR="0049041B" w:rsidRDefault="0049041B" w:rsidP="00A919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3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выплеснуть всю злость на подушки, то есть побить ее, как боксерскую грушу.</w:t>
      </w:r>
    </w:p>
    <w:p w:rsidR="0049041B" w:rsidRDefault="0049041B" w:rsidP="00A919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3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переключите внимание на что-то другое.</w:t>
      </w:r>
    </w:p>
    <w:p w:rsidR="0049041B" w:rsidRDefault="0049041B" w:rsidP="00A919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3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займите ребенка спортивной игрой (гимнастикой, футболом).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432" w:lineRule="atLeast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это нужно не просто сказать, а обязательно </w:t>
      </w:r>
      <w:r>
        <w:rPr>
          <w:b/>
          <w:bCs/>
          <w:color w:val="000000"/>
          <w:sz w:val="27"/>
          <w:szCs w:val="27"/>
        </w:rPr>
        <w:t>продемонстрировать</w:t>
      </w:r>
      <w:r>
        <w:rPr>
          <w:color w:val="000000"/>
          <w:sz w:val="27"/>
          <w:szCs w:val="27"/>
        </w:rPr>
        <w:t> ребёнку, показывать, как это делать и вовлечь его в процесс.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Каждый раз, когда вы видите, что ребёнок злится, озвучивайте (проговаривайте) его чувства, показывайте понимание и поддержку и предлагайте ему какой-нибудь из вариантов выше. Скорее всего, со временем, у него появится свой любимый способ, и он сможет справляться без вас.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Таким образом, вы помогаете ребёнку выплеснуть напряжение, разрядить свою негативную эмоцию и при этом он не причинит вред себе, взрослым или другим детям.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</w:rPr>
        <w:t>ПОМОЩЬ ПРИ СТРАХЕ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485900" cy="1638300"/>
            <wp:effectExtent l="19050" t="0" r="0" b="0"/>
            <wp:docPr id="2" name="Рисунок 2" descr="hello_html_6d485e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d485e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41B" w:rsidRDefault="0049041B" w:rsidP="00A9190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оставляйте ребенка одного. Страх тяжело переносить в одиночестве.</w:t>
      </w:r>
    </w:p>
    <w:p w:rsidR="0049041B" w:rsidRDefault="0049041B" w:rsidP="00A9190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Говорите о том, чего ребенок боится. Есть мнение, что такие разговоры только усиливают страх, однако ученые давно доказали, что, когда человек проговорит свой страх, тот становится не таким сильным. Поэтому, если человек говорит о том, чего он боится — поддерживайте его, говорите на эту тему.</w:t>
      </w:r>
    </w:p>
    <w:p w:rsidR="0049041B" w:rsidRDefault="0049041B" w:rsidP="00A9190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пытайтесь отвлечь фразами: «Не думай об этом», «Это ерунда», «Это глупости» и т.д.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Предложите человеку сделать несколько </w:t>
      </w:r>
      <w:r>
        <w:rPr>
          <w:b/>
          <w:bCs/>
          <w:color w:val="000000"/>
          <w:sz w:val="27"/>
          <w:szCs w:val="27"/>
        </w:rPr>
        <w:t>дыхательных упражнений</w:t>
      </w:r>
      <w:r>
        <w:rPr>
          <w:color w:val="000000"/>
          <w:sz w:val="27"/>
          <w:szCs w:val="27"/>
        </w:rPr>
        <w:t>, например таких:</w:t>
      </w:r>
    </w:p>
    <w:p w:rsidR="0049041B" w:rsidRDefault="0049041B" w:rsidP="00A9190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Положите руку на живот; медленно вдохните, почувствуйте, как сначала воздухом наполняется грудь, потом живот. Задержите дыхание на 1—2 секунды. Выдохните, Сначала опускается живот, потом грудь. Медленно повторите это упражнение 3—4 раза;</w:t>
      </w:r>
    </w:p>
    <w:p w:rsidR="0049041B" w:rsidRDefault="0049041B" w:rsidP="00A9190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Глубоко вдохните. Задержите дыхание на 1—2 секунды. Начинайте выдыхать. Выдыхайте медленно и примерно па середине выдоха сделайте паузу на 1 -2 секунды. Постарайтесь выдохнуть как можно сильнее, Медленно повторите  это упражнение 3 - 4 раза.   Если человеку трудно дышать в таком ритме, присоединитесь к нему  дышите вместе. Это поможем ему успокоиться, почувствовать, что вы рядом.</w:t>
      </w:r>
    </w:p>
    <w:p w:rsidR="0049041B" w:rsidRDefault="0049041B" w:rsidP="00A9190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боится ребенок, поговорите с ним о его страхах, после этого можно поиграть, порисовать, полепить. Эти занятия помогут ребенку выразить свои чувства.</w:t>
      </w:r>
    </w:p>
    <w:p w:rsidR="0049041B" w:rsidRDefault="0049041B" w:rsidP="00A9190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Постарайтесь занять человека каким-нибудь делом. Этим вы отвлечете его от переживаний.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Помните — страх может быть полезным (если помогает избегать опасных ситуаций), поэтому бороться с ним нужно тогда, когда он мешает жить нормальной жизнью.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</w:rPr>
        <w:t>ПОМОЩЬ ПРИ ТРЕВОГЕ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657350" cy="1800225"/>
            <wp:effectExtent l="19050" t="0" r="0" b="0"/>
            <wp:docPr id="3" name="Рисунок 3" descr="hello_html_m2528c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528c1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41B" w:rsidRDefault="0049041B" w:rsidP="00A9190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Очень важно постараться </w:t>
      </w:r>
      <w:proofErr w:type="gramStart"/>
      <w:r>
        <w:rPr>
          <w:color w:val="000000"/>
          <w:sz w:val="32"/>
          <w:szCs w:val="32"/>
        </w:rPr>
        <w:t>разговорить</w:t>
      </w:r>
      <w:proofErr w:type="gramEnd"/>
      <w:r>
        <w:rPr>
          <w:color w:val="000000"/>
          <w:sz w:val="32"/>
          <w:szCs w:val="32"/>
        </w:rPr>
        <w:t xml:space="preserve"> ребенка и понять, что именно его тревожит. В этом случае, возможно, человек осознает источник тревоги и сможет успокоиться.</w:t>
      </w:r>
    </w:p>
    <w:p w:rsidR="0049041B" w:rsidRDefault="0049041B" w:rsidP="00A9190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Часто человек тревожится, когда у него не хватает информации о происходящих событиях. В этом случае можно попытаться составить план, когда, где и какую информацию можно получить.</w:t>
      </w:r>
    </w:p>
    <w:p w:rsidR="0049041B" w:rsidRDefault="0049041B" w:rsidP="00A9190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Попытайтесь занять ребенка умственным трудом: считать, писать и т.д. Если он будет увлечен этим, то тревога отступит.</w:t>
      </w:r>
    </w:p>
    <w:p w:rsidR="0049041B" w:rsidRDefault="0049041B" w:rsidP="00A9190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Физический труд, домашние хлопоты тоже могут быть хорошим способом успокоиться. Если есть возможность, можно сделать зарядку или совершить пробежку.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******************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352550" cy="1857375"/>
            <wp:effectExtent l="19050" t="0" r="0" b="0"/>
            <wp:docPr id="4" name="Рисунок 4" descr="hello_html_m4f80bb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f80bb8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</w:rPr>
        <w:t>ПОМОЩЬ ПРИ ПЛАЧЕ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Слезы — это способ выплеснуть свои чувства, и не следует сразу начинать успокаивать человека, если он плачет. Но, с другой стороны, находиться рядом с плачущим человеком и не пытаться помочь ему – тоже неправильно.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чем же должна заключаться помощь? Хорошо, если вы сможете выразить человеку свою поддержку и сочувствие. Не обязательно делать это словами. Можно просто сесть рядом, </w:t>
      </w:r>
      <w:proofErr w:type="spellStart"/>
      <w:r>
        <w:rPr>
          <w:color w:val="000000"/>
          <w:sz w:val="27"/>
          <w:szCs w:val="27"/>
        </w:rPr>
        <w:t>приобнять</w:t>
      </w:r>
      <w:proofErr w:type="spellEnd"/>
      <w:r>
        <w:rPr>
          <w:color w:val="000000"/>
          <w:sz w:val="27"/>
          <w:szCs w:val="27"/>
        </w:rPr>
        <w:t xml:space="preserve"> человека, поглаживая по голове и спине, дать ему почувствовать, что вы рядом с ним, что вы сочувствуете и сопереживаете ему. Помните выражения «поплакать на плече», «поплакать в жилетку» — это именно об этом.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держать человека за руку. Иногда протянутая рука помощи значит гораздо больше, чем сотни сказанных слов.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6172200" cy="1543050"/>
            <wp:effectExtent l="19050" t="0" r="0" b="0"/>
            <wp:docPr id="5" name="Рисунок 5" descr="hello_html_121bc3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121bc3b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</w:rPr>
        <w:t>ПОМОЩЬ ПРИ ИСТЕРИКЕ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отличие от слез, истерика — </w:t>
      </w:r>
      <w:proofErr w:type="gramStart"/>
      <w:r>
        <w:rPr>
          <w:color w:val="000000"/>
          <w:sz w:val="27"/>
          <w:szCs w:val="27"/>
        </w:rPr>
        <w:t>это то</w:t>
      </w:r>
      <w:proofErr w:type="gramEnd"/>
      <w:r>
        <w:rPr>
          <w:color w:val="000000"/>
          <w:sz w:val="27"/>
          <w:szCs w:val="27"/>
        </w:rPr>
        <w:t xml:space="preserve"> состояние, которое необходимо постараться прекратить. В этом состоянии человек теряет много физических и психологических сил.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Помочь ребенку можно, совершив следующие действия:</w:t>
      </w:r>
    </w:p>
    <w:p w:rsidR="0049041B" w:rsidRDefault="0049041B" w:rsidP="00A9190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Удалите зрителей, создайте спокойную обстановку. Останьтесь с ребенком наедине, если это не опасно для вас.</w:t>
      </w:r>
    </w:p>
    <w:p w:rsidR="0049041B" w:rsidRDefault="0049041B" w:rsidP="00A9190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Неожиданно совершите действие, которое может сильно удивить (например, облить водой, с грохотом уронить предмет, резко крикнуть на пострадавшего). Если такое действие совершить не удается, то сидите рядом с человеком, держите его за руку, поглаживайте по спине, но не вступайте с ним в беседу или, тем более, в спор. Любые ваши слова в этой ситуации только подольют масла в огонь.</w:t>
      </w:r>
    </w:p>
    <w:p w:rsidR="0049041B" w:rsidRDefault="0049041B" w:rsidP="00A9190F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 того, как истерика пошла на спад, говорите с пострадавшим короткими фразами, уверенным, но доброжелательным тоном («выпей воды», «умойся»).</w:t>
      </w:r>
    </w:p>
    <w:p w:rsidR="0049041B" w:rsidRDefault="0049041B" w:rsidP="00A9190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 истерики наступает упадок сил. Дайте ребенку возможность отдохнуть.</w:t>
      </w:r>
    </w:p>
    <w:p w:rsidR="0049041B" w:rsidRDefault="0049041B" w:rsidP="00A9190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Умыться ледяной водой — это поможет прийти в себя.</w:t>
      </w:r>
    </w:p>
    <w:p w:rsidR="0049041B" w:rsidRDefault="0049041B" w:rsidP="00A9190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Сделать дыхательные упражнения: вдох, задержка дыхания на 1—2 секунды, медленный выдох через нос, задержка дыхания на 1—2 секунды, медленный вдох и т.д. — до того момента, пока не удастся успокоиться.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</w:rPr>
        <w:t>ПОМОШЬ ПРИ АПАТИИ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590675" cy="1590675"/>
            <wp:effectExtent l="19050" t="0" r="9525" b="0"/>
            <wp:docPr id="6" name="Рисунок 6" descr="hello_html_3160b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3160b6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состоянии апатии помимо упадка сил наваливается безразличие, появляется ощущение опустошенности. Если ребенка оставить без поддержки и внимания, то апатия может перерасти в депрессию.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 этом, случае можно произвести следующие действия</w:t>
      </w:r>
      <w:r>
        <w:rPr>
          <w:color w:val="000000"/>
          <w:sz w:val="27"/>
          <w:szCs w:val="27"/>
        </w:rPr>
        <w:t>:</w:t>
      </w:r>
    </w:p>
    <w:p w:rsidR="0049041B" w:rsidRDefault="0049041B" w:rsidP="00A9190F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Поговорите с ребенком. Задайте ему несколько простых вопросов исходя из того, знаком он вам или нет: «Как тебя зовут?», «Как ты себя чувствуешь?», «Хочешь есть?».</w:t>
      </w:r>
    </w:p>
    <w:p w:rsidR="0049041B" w:rsidRDefault="0049041B" w:rsidP="00A9190F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Проводите пострадавшего к месту отдыха, помогите удобно устроиться (обязательно нужно снять обувь).</w:t>
      </w:r>
    </w:p>
    <w:p w:rsidR="0049041B" w:rsidRDefault="0049041B" w:rsidP="00A9190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Возьмите ребенка за руку или положите свою руку ему на лоб.</w:t>
      </w:r>
    </w:p>
    <w:p w:rsidR="0049041B" w:rsidRDefault="0049041B" w:rsidP="00A9190F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Дайте ему возможность поспать или просто полежать.</w:t>
      </w:r>
    </w:p>
    <w:p w:rsidR="0049041B" w:rsidRDefault="0049041B" w:rsidP="00A9190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нет возможности отдохнуть (происшествие на улице, в общественном транспорте, ожидание окончания операции в больнице), то больше говорите с пострадавшим, вовлекайте его в любую совместную деятельность (можно прогуляться, сходить выпить чая).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Помассируйте мочки ушей и пальцы рук</w:t>
      </w:r>
      <w:r>
        <w:rPr>
          <w:color w:val="000000"/>
          <w:sz w:val="27"/>
          <w:szCs w:val="27"/>
        </w:rPr>
        <w:t> – это места, где находится огромное количество биологически активных точек. Эта процедура поможет нам  немного взбодриться.</w:t>
      </w:r>
    </w:p>
    <w:p w:rsidR="0049041B" w:rsidRDefault="0049041B" w:rsidP="00A9190F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Сделайте с ребенком несколько физических упражнений, но не в быстром темпе.</w:t>
      </w:r>
    </w:p>
    <w:p w:rsidR="0049041B" w:rsidRDefault="0049041B" w:rsidP="00A9190F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 этого приступайте к выполнению тех дел, которые необходимо сделать. Выполняйте работу в среднем темпе, старайтесь сохранять силы. Например, если вам нужно дойти до какого-то места, не бегите — передвигайтесь шагом.</w:t>
      </w:r>
    </w:p>
    <w:p w:rsidR="0049041B" w:rsidRDefault="0049041B" w:rsidP="00A9190F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Не беритесь за несколько дел сразу, в таком состоянии внимание рассеяно и </w:t>
      </w:r>
      <w:proofErr w:type="gramStart"/>
      <w:r>
        <w:rPr>
          <w:color w:val="000000"/>
          <w:sz w:val="27"/>
          <w:szCs w:val="27"/>
        </w:rPr>
        <w:t>сконцентрироваться</w:t>
      </w:r>
      <w:proofErr w:type="gramEnd"/>
      <w:r>
        <w:rPr>
          <w:color w:val="000000"/>
          <w:sz w:val="27"/>
          <w:szCs w:val="27"/>
        </w:rPr>
        <w:t>, а особенно на нескольких делах, трудно.</w:t>
      </w:r>
    </w:p>
    <w:p w:rsidR="0049041B" w:rsidRDefault="0049041B" w:rsidP="00A9190F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Постарайтесь при первой же возможности дать полноценный отдых.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</w:rPr>
        <w:t>ПОМОЩЬ ПРИ ЧУВСТВЕ ВИНЫ ИЛИ СТЫДА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524000" cy="1390650"/>
            <wp:effectExtent l="19050" t="0" r="0" b="0"/>
            <wp:docPr id="7" name="Рисунок 7" descr="hello_html_7c83fb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7c83fb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41B" w:rsidRDefault="0049041B" w:rsidP="00A9190F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Поговорите с человеком, выслушайте его. Дайте понять, что вы слушаете и понимаете его (кивайте, поддакивайте, говорите «угу», «ага»).</w:t>
      </w:r>
    </w:p>
    <w:p w:rsidR="0049041B" w:rsidRDefault="0049041B" w:rsidP="00A9190F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осуждайте человека, не старайтесь оценивать его действия, даже если вам кажется, что человек поступил неправильно.</w:t>
      </w:r>
    </w:p>
    <w:p w:rsidR="0049041B" w:rsidRDefault="0049041B" w:rsidP="00A9190F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Дайте понять, что принимаете человека таким, какой он есть.</w:t>
      </w:r>
    </w:p>
    <w:p w:rsidR="0049041B" w:rsidRDefault="0049041B" w:rsidP="00A9190F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пытайтесь переубедить человека («Ты не виноват», «Такое с каждым может случиться»). На этом этапе важно дать человеку выговориться, рассказать о своих чувствах.</w:t>
      </w:r>
    </w:p>
    <w:p w:rsidR="0049041B" w:rsidRDefault="0049041B" w:rsidP="00A9190F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давайте советов, не рассказывайте о своем опыте, не задавайте вопросов — просто слушайте.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  <w:t>***********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</w:rPr>
        <w:t>ПОМОЩЬ ПРИ НЕРВНОЙ ДРОЖИ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600200" cy="1438275"/>
            <wp:effectExtent l="19050" t="0" r="0" b="0"/>
            <wp:docPr id="8" name="Рисунок 8" descr="hello_html_m3220e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3220e07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41B" w:rsidRDefault="0049041B" w:rsidP="00A9190F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Нужно усилить дрожь. Возьмите ребенка за плечи и потрясите его в течение 10—15 секунд. Продолжайте разговаривать с ним, иначе он может воспринять ваши действия как нападение.</w:t>
      </w:r>
    </w:p>
    <w:p w:rsidR="0049041B" w:rsidRDefault="0049041B" w:rsidP="00A9190F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 завершения реакции необходимо дать пострадавшему возможность отдохнуть.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Желательно уложить его спать.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Категорически нельзя: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   Обнимать пострадавшего или прижимать его к себе.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   Укрывать пострадавшего чем-то теплым.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   Успокаивать пострадавшего, говорить, чтобы он взял себя в руки.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</w:rPr>
        <w:t>ПОМОЩЬ ПРИ ДВИГАТЕЛЬНОМ ВОЗБУЖДЕНИИ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533525" cy="1552575"/>
            <wp:effectExtent l="19050" t="0" r="9525" b="0"/>
            <wp:docPr id="9" name="Рисунок 9" descr="hello_html_1da733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1da733d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Острая реакция на стресс может проявляться в двигательном возбуждении, которое может стать опасным для самого пострадавшего и окружающих. В этом случае постарайтесь найти возможность физически остановить ребенка.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Прежде, чем пытаться ему помочь, убедитесь, что это не опасно для вас. Помните, психологическая помощь возможна только в случае, если пострадавший отдает себе отчет в своих действиях.</w:t>
      </w:r>
    </w:p>
    <w:p w:rsidR="0049041B" w:rsidRDefault="0049041B" w:rsidP="00A9190F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Задавайте ребенку вопросы, которые привлекут его внимание, или поручите дело, которое заставит его задуматься. Любая интеллектуальная активность снизит уровень активности физической.</w:t>
      </w:r>
    </w:p>
    <w:p w:rsidR="0049041B" w:rsidRDefault="0049041B" w:rsidP="00A9190F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Предложите прогуляться, сделать несколько физических упражнений, выполнить какую-то физическую работу (что-то принести, переставить и т.д.), так, чтобы он почувствовал физическую усталость.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Предложите совместно сделать дыхательную гимнастику</w:t>
      </w:r>
      <w:r>
        <w:rPr>
          <w:color w:val="000000"/>
          <w:sz w:val="27"/>
          <w:szCs w:val="27"/>
        </w:rPr>
        <w:t>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Например, такую:</w:t>
      </w:r>
    </w:p>
    <w:p w:rsidR="0049041B" w:rsidRDefault="0049041B" w:rsidP="00A9190F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Встаньте. Сделайте медленный вдох, почувствуйте, как воздух заполняет сначала грудную клетку, потом живот. Выдыхайте в обратном порядке — сначала нижние отделы легких, потом верхние.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Сделайте паузу в 1—2 сек</w:t>
      </w:r>
      <w:proofErr w:type="gramEnd"/>
      <w:r>
        <w:rPr>
          <w:color w:val="000000"/>
          <w:sz w:val="27"/>
          <w:szCs w:val="27"/>
        </w:rPr>
        <w:t>. Повторите упражнение еще 1 раз. Важно дышать медленно, иначе от переизбытка кислорода может закружиться голова.</w:t>
      </w:r>
    </w:p>
    <w:p w:rsidR="0049041B" w:rsidRDefault="0049041B" w:rsidP="00A9190F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Продолжайте глубоко и медленно дышать. При этом на каждом выдохе постарайтесь почувствовать расслабление. Расслабьте руки, плечи, спину. Почувствуйте их тяжесть. Концентрируйтесь на дыхании, представьте, что выдыхаете свое напряжение.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Сделайте 3—4 вдоха-выдоха.</w:t>
      </w:r>
    </w:p>
    <w:p w:rsidR="0049041B" w:rsidRDefault="0049041B" w:rsidP="00A9190F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Некоторое время (примерно 1—2 минуты) дышите нормально.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9041B" w:rsidRDefault="0049041B" w:rsidP="00A9190F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Снова начинайте медленно дышать. Вдыхайте теперь через нос, а выдыхайте через рот, сложив губы трубочкой. При выдохе представьте, что осторожно дуете на свечку, стараясь не погасить пламя.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Старайтесь сохранять состояние расслабленности, Повторите упражнение 3—4 раза.</w:t>
      </w:r>
    </w:p>
    <w:p w:rsidR="0049041B" w:rsidRDefault="0049041B" w:rsidP="00A9190F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Дышите как обычно.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390650" cy="1390650"/>
            <wp:effectExtent l="19050" t="0" r="0" b="0"/>
            <wp:docPr id="10" name="Рисунок 10" descr="hello_html_m72d7d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72d7d41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</w:rPr>
        <w:t>ПОМОЩЬ ПРИ ГНЕВЕ, ЗЛОСТИ, АГРЕССИИ</w:t>
      </w:r>
    </w:p>
    <w:p w:rsidR="0049041B" w:rsidRDefault="0049041B" w:rsidP="00A9190F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Сведите к минимуму количество окружающих.</w:t>
      </w:r>
    </w:p>
    <w:p w:rsidR="0049041B" w:rsidRDefault="0049041B" w:rsidP="00A9190F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Дайте пострадавшему возможность «выпустить пар» (например, выговориться или избить подушку).</w:t>
      </w:r>
    </w:p>
    <w:p w:rsidR="0049041B" w:rsidRDefault="0049041B" w:rsidP="00A9190F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Поручите работу, связанную с высокой физической нагрузкой.</w:t>
      </w:r>
    </w:p>
    <w:p w:rsidR="0049041B" w:rsidRDefault="0049041B" w:rsidP="00A9190F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Демонстрируйте благожелательность.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Даже если вы не согласны с пострадавшим, не обвиняйте его самого, а высказывайтесь по поводу его действий. В противном случае агрессивное поведение будет направлено на вас.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Нельзя говорить: «Что ты за человек!?». Надо говорить: </w:t>
      </w:r>
      <w:r>
        <w:rPr>
          <w:color w:val="000000"/>
          <w:sz w:val="27"/>
          <w:szCs w:val="27"/>
          <w:u w:val="single"/>
        </w:rPr>
        <w:t>«Ты ужасно злишься, тебе хочется все разнести вдребезги. Давай вместе попытаемся найти выход из этой ситуации».</w:t>
      </w:r>
    </w:p>
    <w:p w:rsidR="0049041B" w:rsidRDefault="0049041B" w:rsidP="00A9190F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Старайтесь разрядить обстановку смешными комментариями или действиями, но только в том случае, </w:t>
      </w:r>
      <w:r>
        <w:rPr>
          <w:b/>
          <w:bCs/>
          <w:i/>
          <w:iCs/>
          <w:color w:val="000000"/>
          <w:sz w:val="27"/>
          <w:szCs w:val="27"/>
        </w:rPr>
        <w:t>если это уместно</w:t>
      </w:r>
      <w:r>
        <w:rPr>
          <w:color w:val="000000"/>
          <w:sz w:val="27"/>
          <w:szCs w:val="27"/>
        </w:rPr>
        <w:t>.</w:t>
      </w:r>
    </w:p>
    <w:p w:rsidR="0049041B" w:rsidRDefault="0049041B" w:rsidP="00A9190F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вы ругаете, не принимайте агрессивные позы: беседа сквозь зубы, сжатые кулаки, сжатые челюсти.</w:t>
      </w:r>
    </w:p>
    <w:p w:rsidR="0049041B" w:rsidRDefault="0049041B" w:rsidP="00A9190F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переходите на крик.</w:t>
      </w:r>
    </w:p>
    <w:p w:rsidR="0049041B" w:rsidRDefault="0049041B" w:rsidP="00A9190F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Старайтесь на агрессию ребенка отвечать мирно, это быстрее его успокоит.</w:t>
      </w:r>
    </w:p>
    <w:p w:rsidR="0049041B" w:rsidRDefault="0049041B" w:rsidP="00A9190F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Агрессия может быть погашена страхом наказания, если: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  </w:t>
      </w:r>
      <w:proofErr w:type="gramStart"/>
      <w:r>
        <w:rPr>
          <w:color w:val="000000"/>
          <w:sz w:val="27"/>
          <w:szCs w:val="27"/>
        </w:rPr>
        <w:t>нет цели получить</w:t>
      </w:r>
      <w:proofErr w:type="gramEnd"/>
      <w:r>
        <w:rPr>
          <w:color w:val="000000"/>
          <w:sz w:val="27"/>
          <w:szCs w:val="27"/>
        </w:rPr>
        <w:t xml:space="preserve"> выгоду от агрессивного поведения;</w:t>
      </w:r>
    </w:p>
    <w:p w:rsidR="0049041B" w:rsidRDefault="0049041B" w:rsidP="00A9190F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наказание не должно стать унижением для ребенка;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   </w:t>
      </w:r>
      <w:r>
        <w:rPr>
          <w:color w:val="000000"/>
          <w:sz w:val="27"/>
          <w:szCs w:val="27"/>
        </w:rPr>
        <w:t>наказание строгое и вероятность его осуществления велика.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36"/>
          <w:szCs w:val="36"/>
        </w:rPr>
        <w:t>И в качестве заключения: в любом случае старайтесь как можно больше говорить с ребенком, он должен чувствовать, что нужен, что его любят.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44272" w:rsidRDefault="00244272" w:rsidP="00A9190F"/>
    <w:sectPr w:rsidR="00244272" w:rsidSect="00A9190F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6845"/>
    <w:multiLevelType w:val="multilevel"/>
    <w:tmpl w:val="DEE2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43D2D"/>
    <w:multiLevelType w:val="multilevel"/>
    <w:tmpl w:val="539A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733CE"/>
    <w:multiLevelType w:val="multilevel"/>
    <w:tmpl w:val="2BEA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83998"/>
    <w:multiLevelType w:val="multilevel"/>
    <w:tmpl w:val="98B6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632B86"/>
    <w:multiLevelType w:val="multilevel"/>
    <w:tmpl w:val="F0D8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3C0551"/>
    <w:multiLevelType w:val="multilevel"/>
    <w:tmpl w:val="3DCE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5D120D"/>
    <w:multiLevelType w:val="multilevel"/>
    <w:tmpl w:val="6D3E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A357D2"/>
    <w:multiLevelType w:val="multilevel"/>
    <w:tmpl w:val="9A32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49429F"/>
    <w:multiLevelType w:val="multilevel"/>
    <w:tmpl w:val="2A44C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964BB3"/>
    <w:multiLevelType w:val="multilevel"/>
    <w:tmpl w:val="B248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DF0C01"/>
    <w:multiLevelType w:val="multilevel"/>
    <w:tmpl w:val="7CB6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6A40D0"/>
    <w:multiLevelType w:val="multilevel"/>
    <w:tmpl w:val="5CD0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642D2F"/>
    <w:multiLevelType w:val="multilevel"/>
    <w:tmpl w:val="2478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AF6258"/>
    <w:multiLevelType w:val="multilevel"/>
    <w:tmpl w:val="0EE4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792E7F"/>
    <w:multiLevelType w:val="multilevel"/>
    <w:tmpl w:val="D678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EF0653"/>
    <w:multiLevelType w:val="multilevel"/>
    <w:tmpl w:val="7EB8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C81FCF"/>
    <w:multiLevelType w:val="multilevel"/>
    <w:tmpl w:val="02AC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DE0F64"/>
    <w:multiLevelType w:val="multilevel"/>
    <w:tmpl w:val="3A22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0B4F7D"/>
    <w:multiLevelType w:val="multilevel"/>
    <w:tmpl w:val="4B1C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024483"/>
    <w:multiLevelType w:val="multilevel"/>
    <w:tmpl w:val="16F0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7E1BEE"/>
    <w:multiLevelType w:val="multilevel"/>
    <w:tmpl w:val="6A96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732197"/>
    <w:multiLevelType w:val="multilevel"/>
    <w:tmpl w:val="B9D6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8C0DFA"/>
    <w:multiLevelType w:val="multilevel"/>
    <w:tmpl w:val="9F16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8F0BDD"/>
    <w:multiLevelType w:val="multilevel"/>
    <w:tmpl w:val="BD72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3C49F1"/>
    <w:multiLevelType w:val="multilevel"/>
    <w:tmpl w:val="F250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B0078D"/>
    <w:multiLevelType w:val="multilevel"/>
    <w:tmpl w:val="DEFE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5A5227"/>
    <w:multiLevelType w:val="multilevel"/>
    <w:tmpl w:val="C67C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C268EC"/>
    <w:multiLevelType w:val="multilevel"/>
    <w:tmpl w:val="022E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C1053A"/>
    <w:multiLevelType w:val="multilevel"/>
    <w:tmpl w:val="47C6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A8229E"/>
    <w:multiLevelType w:val="multilevel"/>
    <w:tmpl w:val="A52E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E1504C"/>
    <w:multiLevelType w:val="multilevel"/>
    <w:tmpl w:val="4A94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2E5CB3"/>
    <w:multiLevelType w:val="multilevel"/>
    <w:tmpl w:val="EEAC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B90F1C"/>
    <w:multiLevelType w:val="multilevel"/>
    <w:tmpl w:val="96E2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D0120D"/>
    <w:multiLevelType w:val="multilevel"/>
    <w:tmpl w:val="3F22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7815D1"/>
    <w:multiLevelType w:val="multilevel"/>
    <w:tmpl w:val="3DD6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F30412"/>
    <w:multiLevelType w:val="multilevel"/>
    <w:tmpl w:val="BF4E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2F224F"/>
    <w:multiLevelType w:val="multilevel"/>
    <w:tmpl w:val="C004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CC7E2C"/>
    <w:multiLevelType w:val="multilevel"/>
    <w:tmpl w:val="7F7A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"/>
  </w:num>
  <w:num w:numId="3">
    <w:abstractNumId w:val="14"/>
  </w:num>
  <w:num w:numId="4">
    <w:abstractNumId w:val="19"/>
  </w:num>
  <w:num w:numId="5">
    <w:abstractNumId w:val="5"/>
  </w:num>
  <w:num w:numId="6">
    <w:abstractNumId w:val="31"/>
  </w:num>
  <w:num w:numId="7">
    <w:abstractNumId w:val="13"/>
  </w:num>
  <w:num w:numId="8">
    <w:abstractNumId w:val="8"/>
  </w:num>
  <w:num w:numId="9">
    <w:abstractNumId w:val="21"/>
  </w:num>
  <w:num w:numId="10">
    <w:abstractNumId w:val="9"/>
  </w:num>
  <w:num w:numId="11">
    <w:abstractNumId w:val="29"/>
  </w:num>
  <w:num w:numId="12">
    <w:abstractNumId w:val="26"/>
  </w:num>
  <w:num w:numId="13">
    <w:abstractNumId w:val="27"/>
  </w:num>
  <w:num w:numId="14">
    <w:abstractNumId w:val="33"/>
  </w:num>
  <w:num w:numId="15">
    <w:abstractNumId w:val="35"/>
  </w:num>
  <w:num w:numId="16">
    <w:abstractNumId w:val="25"/>
  </w:num>
  <w:num w:numId="17">
    <w:abstractNumId w:val="15"/>
  </w:num>
  <w:num w:numId="18">
    <w:abstractNumId w:val="4"/>
  </w:num>
  <w:num w:numId="19">
    <w:abstractNumId w:val="28"/>
  </w:num>
  <w:num w:numId="20">
    <w:abstractNumId w:val="20"/>
  </w:num>
  <w:num w:numId="21">
    <w:abstractNumId w:val="16"/>
  </w:num>
  <w:num w:numId="22">
    <w:abstractNumId w:val="2"/>
  </w:num>
  <w:num w:numId="23">
    <w:abstractNumId w:val="17"/>
  </w:num>
  <w:num w:numId="24">
    <w:abstractNumId w:val="12"/>
  </w:num>
  <w:num w:numId="25">
    <w:abstractNumId w:val="32"/>
  </w:num>
  <w:num w:numId="26">
    <w:abstractNumId w:val="7"/>
  </w:num>
  <w:num w:numId="27">
    <w:abstractNumId w:val="10"/>
  </w:num>
  <w:num w:numId="28">
    <w:abstractNumId w:val="22"/>
  </w:num>
  <w:num w:numId="29">
    <w:abstractNumId w:val="24"/>
  </w:num>
  <w:num w:numId="30">
    <w:abstractNumId w:val="6"/>
  </w:num>
  <w:num w:numId="31">
    <w:abstractNumId w:val="11"/>
  </w:num>
  <w:num w:numId="32">
    <w:abstractNumId w:val="0"/>
  </w:num>
  <w:num w:numId="33">
    <w:abstractNumId w:val="3"/>
  </w:num>
  <w:num w:numId="34">
    <w:abstractNumId w:val="34"/>
  </w:num>
  <w:num w:numId="35">
    <w:abstractNumId w:val="36"/>
  </w:num>
  <w:num w:numId="36">
    <w:abstractNumId w:val="23"/>
  </w:num>
  <w:num w:numId="37">
    <w:abstractNumId w:val="37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41B"/>
    <w:rsid w:val="00244272"/>
    <w:rsid w:val="0049041B"/>
    <w:rsid w:val="00A91463"/>
    <w:rsid w:val="00A9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0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T4CTUPCNHN5M-256796007-2403</_dlc_DocId>
    <_dlc_DocIdUrl xmlns="c71519f2-859d-46c1-a1b6-2941efed936d">
      <Url>http://edu-sps.koiro.local/chuhloma/rodnik/1/_layouts/15/DocIdRedir.aspx?ID=T4CTUPCNHN5M-256796007-2403</Url>
      <Description>T4CTUPCNHN5M-256796007-2403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450759F-EE15-4B4D-8F3B-37891D8DB5E8}"/>
</file>

<file path=customXml/itemProps2.xml><?xml version="1.0" encoding="utf-8"?>
<ds:datastoreItem xmlns:ds="http://schemas.openxmlformats.org/officeDocument/2006/customXml" ds:itemID="{8C7A7CF0-7D11-4727-B3D1-735AB4243866}"/>
</file>

<file path=customXml/itemProps3.xml><?xml version="1.0" encoding="utf-8"?>
<ds:datastoreItem xmlns:ds="http://schemas.openxmlformats.org/officeDocument/2006/customXml" ds:itemID="{2C5F73B0-3D40-46BE-950A-09F8D4B86CEB}"/>
</file>

<file path=customXml/itemProps4.xml><?xml version="1.0" encoding="utf-8"?>
<ds:datastoreItem xmlns:ds="http://schemas.openxmlformats.org/officeDocument/2006/customXml" ds:itemID="{A61140CD-55C1-4F18-BC0F-A951FD2A18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1749</Words>
  <Characters>9971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2018-11-18T20:45:00Z</dcterms:created>
  <dcterms:modified xsi:type="dcterms:W3CDTF">2020-05-03T14:10:00Z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3d20427f-68c8-4a18-bb3f-c6193e7fd1a8</vt:lpwstr>
  </property>
</Properties>
</file>