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92" w:rsidRPr="0041412A" w:rsidRDefault="00C22192" w:rsidP="00C22192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sz w:val="28"/>
          <w:szCs w:val="28"/>
        </w:rPr>
      </w:pPr>
      <w:r>
        <w:rPr>
          <w:rStyle w:val="c7"/>
          <w:sz w:val="28"/>
          <w:szCs w:val="28"/>
        </w:rPr>
        <w:t xml:space="preserve">                                       </w:t>
      </w:r>
      <w:r w:rsidRPr="0041412A">
        <w:rPr>
          <w:rStyle w:val="c7"/>
          <w:b/>
          <w:sz w:val="28"/>
          <w:szCs w:val="28"/>
        </w:rPr>
        <w:t>Консультация для родителей</w:t>
      </w:r>
    </w:p>
    <w:p w:rsidR="00C22192" w:rsidRPr="00785D50" w:rsidRDefault="00C22192" w:rsidP="00C2219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96"/>
          <w:szCs w:val="96"/>
        </w:rPr>
      </w:pPr>
      <w:r w:rsidRPr="00785D50">
        <w:rPr>
          <w:rStyle w:val="c7"/>
          <w:b/>
          <w:color w:val="7030A0"/>
          <w:sz w:val="96"/>
          <w:szCs w:val="96"/>
        </w:rPr>
        <w:t>Играя - обучаемся!</w:t>
      </w:r>
    </w:p>
    <w:p w:rsidR="00C22192" w:rsidRPr="00316DA5" w:rsidRDefault="00C22192" w:rsidP="00C2219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</w:rPr>
      </w:pPr>
      <w:r w:rsidRPr="008A36EA">
        <w:rPr>
          <w:rStyle w:val="c0"/>
          <w:rFonts w:ascii="Times New Roman" w:hAnsi="Times New Roman"/>
          <w:sz w:val="28"/>
          <w:szCs w:val="28"/>
        </w:rPr>
        <w:t>Седьмой год жизни ребёнка является продолжением крайне важного периода детского развития, длится который с пяти до семи лет. Также для детей этого возраста характерны определённые психологические особенности развития. Им присуще развитие различных мыслительных и познавательных психических процессов, таких как воображение, внимание, речь, мышление, память.</w:t>
      </w:r>
    </w:p>
    <w:p w:rsidR="00745D77" w:rsidRDefault="00745D77" w:rsidP="00745D77">
      <w:pPr>
        <w:shd w:val="clear" w:color="auto" w:fill="FFFFFF"/>
        <w:spacing w:after="0"/>
        <w:ind w:left="-567"/>
        <w:jc w:val="center"/>
        <w:rPr>
          <w:rStyle w:val="c0"/>
          <w:rFonts w:ascii="Times New Roman" w:hAnsi="Times New Roman"/>
          <w:b/>
          <w:sz w:val="28"/>
          <w:szCs w:val="28"/>
        </w:rPr>
      </w:pPr>
    </w:p>
    <w:p w:rsidR="00C22192" w:rsidRPr="00785D50" w:rsidRDefault="00C22192" w:rsidP="00745D77">
      <w:pPr>
        <w:shd w:val="clear" w:color="auto" w:fill="FFFFFF"/>
        <w:spacing w:after="0"/>
        <w:ind w:left="-567"/>
        <w:jc w:val="center"/>
        <w:rPr>
          <w:rStyle w:val="c0"/>
          <w:rFonts w:ascii="Times New Roman" w:hAnsi="Times New Roman"/>
          <w:b/>
          <w:bCs/>
          <w:sz w:val="36"/>
          <w:szCs w:val="36"/>
        </w:rPr>
      </w:pPr>
      <w:r w:rsidRPr="00785D50">
        <w:rPr>
          <w:rStyle w:val="c0"/>
          <w:rFonts w:ascii="Times New Roman" w:hAnsi="Times New Roman"/>
          <w:b/>
          <w:sz w:val="36"/>
          <w:szCs w:val="36"/>
        </w:rPr>
        <w:t>Вашим детям скоро в школу, и вы хотите как можно лучше подготовить их к этому?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sz w:val="28"/>
          <w:szCs w:val="28"/>
        </w:rPr>
        <w:t xml:space="preserve">Чтобы ребёнку было интересно заниматься, и желание учиться не пропало ещё до поступления в школу, </w:t>
      </w:r>
      <w:r w:rsidRPr="00745D77">
        <w:rPr>
          <w:rStyle w:val="c0"/>
          <w:rFonts w:ascii="Times New Roman" w:hAnsi="Times New Roman"/>
          <w:sz w:val="28"/>
          <w:szCs w:val="28"/>
          <w:u w:val="single"/>
        </w:rPr>
        <w:t xml:space="preserve">обучение следует проводить в форме игры.   </w:t>
      </w:r>
      <w:r w:rsidRPr="008A36EA">
        <w:rPr>
          <w:rStyle w:val="c0"/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Игра - одно из самых ярких и светлых воспоминаний детства, ведущая деятельность детей дошкольного возраста. Она влияет на развитие внимания, памяти, мышления, воображения, всех познавательных процессов.</w:t>
      </w:r>
    </w:p>
    <w:p w:rsidR="00745D77" w:rsidRDefault="00745D77" w:rsidP="00745D77">
      <w:pPr>
        <w:shd w:val="clear" w:color="auto" w:fill="FFFFFF"/>
        <w:spacing w:after="0"/>
        <w:ind w:left="-567"/>
        <w:jc w:val="center"/>
        <w:rPr>
          <w:rStyle w:val="c0"/>
          <w:rFonts w:ascii="Times New Roman" w:hAnsi="Times New Roman"/>
          <w:b/>
          <w:sz w:val="28"/>
          <w:szCs w:val="28"/>
        </w:rPr>
      </w:pPr>
    </w:p>
    <w:p w:rsidR="00C22192" w:rsidRPr="00785D50" w:rsidRDefault="00785D50" w:rsidP="00745D77">
      <w:pPr>
        <w:shd w:val="clear" w:color="auto" w:fill="FFFFFF"/>
        <w:spacing w:after="0"/>
        <w:ind w:left="-567"/>
        <w:jc w:val="center"/>
        <w:rPr>
          <w:rFonts w:ascii="Times New Roman" w:hAnsi="Times New Roman"/>
          <w:b/>
          <w:sz w:val="36"/>
          <w:szCs w:val="36"/>
        </w:rPr>
      </w:pPr>
      <w:r w:rsidRPr="00785D50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19050</wp:posOffset>
            </wp:positionV>
            <wp:extent cx="3575685" cy="2794635"/>
            <wp:effectExtent l="19050" t="0" r="5715" b="0"/>
            <wp:wrapSquare wrapText="bothSides"/>
            <wp:docPr id="3" name="Рисунок 1" descr="C:\Users\Елена\Pictures\FDLZO9apX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FDLZO9apX_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279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192" w:rsidRPr="00785D50">
        <w:rPr>
          <w:rStyle w:val="c0"/>
          <w:rFonts w:ascii="Times New Roman" w:hAnsi="Times New Roman"/>
          <w:b/>
          <w:sz w:val="36"/>
          <w:szCs w:val="36"/>
        </w:rPr>
        <w:t>Чему же должен научиться ребёнок, готовясь к школе?</w:t>
      </w:r>
    </w:p>
    <w:p w:rsidR="00C22192" w:rsidRPr="008A36EA" w:rsidRDefault="00785D50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 </w:t>
      </w:r>
      <w:r w:rsidR="00C22192" w:rsidRPr="008A36EA">
        <w:rPr>
          <w:rStyle w:val="c0"/>
          <w:rFonts w:ascii="Times New Roman" w:hAnsi="Times New Roman"/>
          <w:color w:val="000000"/>
          <w:sz w:val="28"/>
          <w:szCs w:val="28"/>
        </w:rPr>
        <w:t>Первоочередным является обучение детей звуковому анализу слов. Это умение формируется как особый мыслительный процесс, в ходе которого дети должны последовательно и правильно называть в словах звуки. В процессе выделения отдельных звуков не следует требовать сразу дать характеристику звука (гласный, согласный, согласный твёрдый, мягкий и т.д.)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В ходе игры дети незаметно для себя выполняют различные действия, игра ставит их в условия поиска, пробуждает интерес к победе, облегчает преодоление трудностей в усвоении учебного материала.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 xml:space="preserve">В детском саду мы большое внимание уделяем обучению грамоте детей дошкольного возраста. </w:t>
      </w:r>
      <w:proofErr w:type="gram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Детям очень сложно усвоить такие понятия, как «речь», «предложение», «слово», «слог», «буква», «звук».</w:t>
      </w:r>
      <w:proofErr w:type="gram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На помощь приходят игры.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Для выработки практического навыка деления слов на слоги мы проводим с детьми следующие </w:t>
      </w:r>
      <w:r w:rsidRPr="00316DA5">
        <w:rPr>
          <w:rStyle w:val="c0"/>
          <w:rFonts w:ascii="Times New Roman" w:hAnsi="Times New Roman"/>
          <w:sz w:val="28"/>
          <w:szCs w:val="28"/>
        </w:rPr>
        <w:t>игры: «Договори слово», «Магнитофон», «Кто больше?», «Добавь слог».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Воспитатель произносит первый слог, а дети </w:t>
      </w:r>
      <w:proofErr w:type="gram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–в</w:t>
      </w:r>
      <w:proofErr w:type="gram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торой (</w:t>
      </w:r>
      <w:proofErr w:type="spell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ши-на</w:t>
      </w:r>
      <w:proofErr w:type="spell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ми-на</w:t>
      </w:r>
      <w:proofErr w:type="spell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пе-на</w:t>
      </w:r>
      <w:proofErr w:type="spell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сум-ка</w:t>
      </w:r>
      <w:proofErr w:type="spell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).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proofErr w:type="gram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В </w:t>
      </w:r>
      <w:r w:rsidRPr="00745D77">
        <w:rPr>
          <w:rStyle w:val="c0"/>
          <w:rFonts w:ascii="Times New Roman" w:hAnsi="Times New Roman"/>
          <w:b/>
          <w:sz w:val="28"/>
          <w:szCs w:val="28"/>
        </w:rPr>
        <w:t>игре «Эхо»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дети повторяют вторую половину слова (</w:t>
      </w:r>
      <w:proofErr w:type="spell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неза-будка</w:t>
      </w:r>
      <w:proofErr w:type="spell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, дети – будка-будка; </w:t>
      </w:r>
      <w:proofErr w:type="spell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бала-лайка</w:t>
      </w:r>
      <w:proofErr w:type="spell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, дети – лайка-лайка и т. д.) или произносят слово, отсекая первый звук (смех-мех, экран-кран, олень-лень, клещ-лещ, коса-оса).</w:t>
      </w:r>
      <w:proofErr w:type="gramEnd"/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В </w:t>
      </w:r>
      <w:r w:rsidRPr="00745D77">
        <w:rPr>
          <w:rStyle w:val="c0"/>
          <w:rFonts w:ascii="Times New Roman" w:hAnsi="Times New Roman"/>
          <w:b/>
          <w:sz w:val="28"/>
          <w:szCs w:val="28"/>
        </w:rPr>
        <w:t>игре «Где живёт слово»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ребёнок должен задумать, поделить его на слоги, просчитать количество слогов и на счёт воспитателя «раз», «два», «три» быстро занять тот обруч-«домик», в котором количество кубиков соответствует количеству слогов в задуманном слове.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При установлении изучаемого звука в словах используются </w:t>
      </w:r>
      <w:r w:rsidRPr="00745D77">
        <w:rPr>
          <w:rStyle w:val="c0"/>
          <w:rFonts w:ascii="Times New Roman" w:hAnsi="Times New Roman"/>
          <w:b/>
          <w:sz w:val="28"/>
          <w:szCs w:val="28"/>
        </w:rPr>
        <w:t>игры:</w:t>
      </w:r>
      <w:r w:rsidRPr="00316DA5">
        <w:rPr>
          <w:rStyle w:val="c0"/>
          <w:rFonts w:ascii="Times New Roman" w:hAnsi="Times New Roman"/>
          <w:sz w:val="28"/>
          <w:szCs w:val="28"/>
        </w:rPr>
        <w:t xml:space="preserve"> «Где спрятался звук?», «Какой звук заблудился?», «Чей голосок?», «Живые буквы», «Кто больше?»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, развивающие фонематический слух, память, внимание, наблюдательность, формирующие умение сознательно выполнять звуковой анализ слова.</w:t>
      </w:r>
    </w:p>
    <w:p w:rsidR="00C22192" w:rsidRPr="008A36EA" w:rsidRDefault="00C22192" w:rsidP="00745D77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- Землю роет старый </w:t>
      </w:r>
      <w:proofErr w:type="gram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…от (крот), под землёю он живёт.</w:t>
      </w:r>
    </w:p>
    <w:p w:rsidR="00C22192" w:rsidRPr="008A36EA" w:rsidRDefault="00C22192" w:rsidP="00745D77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- Прыгал птенчик по дорожке, и клевал большие </w:t>
      </w:r>
      <w:proofErr w:type="gram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к…</w:t>
      </w:r>
      <w:proofErr w:type="spell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ошки</w:t>
      </w:r>
      <w:proofErr w:type="spellEnd"/>
      <w:proofErr w:type="gram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(крошки).</w:t>
      </w:r>
    </w:p>
    <w:p w:rsidR="00C22192" w:rsidRPr="008A36EA" w:rsidRDefault="00C22192" w:rsidP="00745D77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Какие звуки потерялись? («</w:t>
      </w:r>
      <w:proofErr w:type="gram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», «Л»).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В </w:t>
      </w:r>
      <w:r w:rsidRPr="00745D77">
        <w:rPr>
          <w:rStyle w:val="c0"/>
          <w:rFonts w:ascii="Times New Roman" w:hAnsi="Times New Roman"/>
          <w:b/>
          <w:color w:val="000000"/>
          <w:sz w:val="28"/>
          <w:szCs w:val="28"/>
        </w:rPr>
        <w:t>игре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с обручами под названием </w:t>
      </w:r>
      <w:r w:rsidRPr="00745D77">
        <w:rPr>
          <w:rStyle w:val="c0"/>
          <w:rFonts w:ascii="Times New Roman" w:hAnsi="Times New Roman"/>
          <w:b/>
          <w:sz w:val="28"/>
          <w:szCs w:val="28"/>
        </w:rPr>
        <w:t>«Снежный ком»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дети учатся подбирать прилагательные к существительному, используя перечисления.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В </w:t>
      </w:r>
      <w:r w:rsidRPr="00745D77">
        <w:rPr>
          <w:rStyle w:val="c0"/>
          <w:rFonts w:ascii="Times New Roman" w:hAnsi="Times New Roman"/>
          <w:b/>
          <w:sz w:val="28"/>
          <w:szCs w:val="28"/>
        </w:rPr>
        <w:t>игре «Закончи предложение»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дети учатся строить полные, логически завершённые предложения. Дети поочерёдно удлиняют предложение на одно слово.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В </w:t>
      </w:r>
      <w:r w:rsidRPr="00745D77">
        <w:rPr>
          <w:rStyle w:val="c0"/>
          <w:rFonts w:ascii="Times New Roman" w:hAnsi="Times New Roman"/>
          <w:b/>
          <w:sz w:val="28"/>
          <w:szCs w:val="28"/>
        </w:rPr>
        <w:t>игре «Цепочка слов»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развивается фонематический слух, активизируется словарь. </w:t>
      </w:r>
      <w:proofErr w:type="gram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Первый ребёнок называет слово, каждый последующий имеет право изменить лишь один звук в предыдущем слове, например: мышка – мишка – мошка – кошка – корка; форма – ферма – фирма.</w:t>
      </w:r>
      <w:proofErr w:type="gramEnd"/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</w:rPr>
      </w:pPr>
      <w:r w:rsidRPr="008A36EA">
        <w:rPr>
          <w:rStyle w:val="c0"/>
          <w:rFonts w:ascii="Times New Roman" w:hAnsi="Times New Roman"/>
          <w:sz w:val="28"/>
          <w:szCs w:val="28"/>
        </w:rPr>
        <w:t>Чтобы дети лучше запоминали буквы, им можно предложить пофантазировать: на что она похожа, выложить её из счётных палочек, вылепить из пластилина, нарисовать, выщипать из бумаги, вырезать из вдвое сложенного листка.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745D77">
        <w:rPr>
          <w:rStyle w:val="c0"/>
          <w:rFonts w:ascii="Times New Roman" w:hAnsi="Times New Roman"/>
          <w:b/>
          <w:sz w:val="28"/>
          <w:szCs w:val="28"/>
        </w:rPr>
        <w:t>Игра «Кто больше придумает слов?»</w:t>
      </w:r>
      <w:r w:rsidRPr="00745D77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нужно придумать слова на заданный звук. </w:t>
      </w:r>
      <w:proofErr w:type="gram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Она активизирует умственную деятельность, ведь детям нужно составить как можно больше слов, например: на звук «к» - кукла, кровать, кошка, кит и т. д.                                                                                                      </w:t>
      </w:r>
      <w:r w:rsidRPr="00745D77">
        <w:rPr>
          <w:rStyle w:val="c0"/>
          <w:rFonts w:ascii="Times New Roman" w:hAnsi="Times New Roman"/>
          <w:b/>
          <w:sz w:val="28"/>
          <w:szCs w:val="28"/>
        </w:rPr>
        <w:t>Игра «Сложи словечко»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помогает детям увидеть, какие два слова спрятались в 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одном (самолёт – сам летает; листопад – листья падают; пылесос – пыль сосёт) и т. д.</w:t>
      </w:r>
      <w:proofErr w:type="gramEnd"/>
    </w:p>
    <w:p w:rsidR="00745D77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5D77">
        <w:rPr>
          <w:rFonts w:ascii="Times New Roman" w:hAnsi="Times New Roman"/>
          <w:b/>
          <w:sz w:val="28"/>
          <w:szCs w:val="28"/>
          <w:shd w:val="clear" w:color="auto" w:fill="FFFFFF"/>
        </w:rPr>
        <w:t>Игра «Логопедическая ромашка»</w:t>
      </w:r>
      <w:r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 - сердцевина - изучаемый звук или пара дифференцируемых звуков (</w:t>
      </w:r>
      <w:proofErr w:type="spellStart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>р-л</w:t>
      </w:r>
      <w:proofErr w:type="spellEnd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>с-ш</w:t>
      </w:r>
      <w:proofErr w:type="spellEnd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>з-ж</w:t>
      </w:r>
      <w:proofErr w:type="spellEnd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), лепестки – картинки, где присутствует этот звук, дети раскладывают картинки с заданным звуком </w:t>
      </w:r>
      <w:proofErr w:type="gramStart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соответствующим </w:t>
      </w:r>
      <w:proofErr w:type="spellStart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>сердцевинкам</w:t>
      </w:r>
      <w:proofErr w:type="spellEnd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         </w:t>
      </w:r>
      <w:r w:rsidRPr="00745D77">
        <w:rPr>
          <w:rFonts w:ascii="Times New Roman" w:hAnsi="Times New Roman"/>
          <w:b/>
          <w:sz w:val="28"/>
          <w:szCs w:val="28"/>
          <w:shd w:val="clear" w:color="auto" w:fill="FFFFFF"/>
        </w:rPr>
        <w:t>Игра «Логопедическое лото»</w:t>
      </w:r>
      <w:r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 - каждую картинку лото необходимо закрыть соответствующей первой буквой слова.                                                                     </w:t>
      </w:r>
    </w:p>
    <w:p w:rsidR="00745D77" w:rsidRDefault="00745D77" w:rsidP="00745D77">
      <w:pPr>
        <w:shd w:val="clear" w:color="auto" w:fill="FFFFFF"/>
        <w:spacing w:after="0"/>
        <w:ind w:left="-567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Таким образом, использование в учебном процессе игр и разных заданий, создание на занятии игровой ситуации приводит к тому, что дети незаметно для себя и без особого напряжения приобретают определённые знания, умения, навыки.</w:t>
      </w:r>
    </w:p>
    <w:p w:rsidR="00745D77" w:rsidRDefault="00745D77" w:rsidP="00745D77">
      <w:pPr>
        <w:shd w:val="clear" w:color="auto" w:fill="FFFFFF"/>
        <w:spacing w:after="0"/>
        <w:ind w:left="-567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FF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Однако игра не должна быть самоцелью, а должна служить средством развития интереса к предмету.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Для детей дошкольного возраста игра имеет важнейшее значение: она для них учёба, труд, серьёзная форма воспитания. Играя, дети лучше усваивают программный материал, правильно выполняют сложные задания, что повышает эффективность педагогического процесса.                                  </w:t>
      </w:r>
      <w:r w:rsidRPr="008A36EA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</w:t>
      </w:r>
    </w:p>
    <w:p w:rsidR="00C22192" w:rsidRPr="008A36EA" w:rsidRDefault="00785D50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b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235585</wp:posOffset>
            </wp:positionV>
            <wp:extent cx="2639060" cy="3717925"/>
            <wp:effectExtent l="19050" t="0" r="8890" b="0"/>
            <wp:wrapSquare wrapText="bothSides"/>
            <wp:docPr id="4" name="Рисунок 2" descr="C:\Users\Елена\Pictures\hello_html_76261a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Pictures\hello_html_76261a5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371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D77" w:rsidRPr="00785D50" w:rsidRDefault="00C22192" w:rsidP="00745D77">
      <w:pPr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785D50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УВАЖАЕМЫЕ РОДИТЕЛИ, ПОМНИТЕ:    </w:t>
      </w:r>
      <w:r w:rsidRPr="00785D50">
        <w:rPr>
          <w:rFonts w:ascii="Times New Roman" w:hAnsi="Times New Roman"/>
          <w:b/>
          <w:color w:val="CC0099"/>
          <w:sz w:val="36"/>
          <w:szCs w:val="36"/>
          <w:shd w:val="clear" w:color="auto" w:fill="FFFFFF"/>
        </w:rPr>
        <w:t xml:space="preserve"> </w:t>
      </w:r>
      <w:r w:rsidRPr="00785D50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                                                   </w:t>
      </w:r>
    </w:p>
    <w:p w:rsidR="00745D77" w:rsidRDefault="00785D50" w:rsidP="00745D77">
      <w:pPr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C22192"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Звук – мы слышим и произносим. Буквы мы пишем и видим. Звуки бывают гласными и согласными. Гласные звуки можно петь голосом, при этом </w:t>
      </w:r>
      <w:proofErr w:type="gramStart"/>
      <w:r w:rsidR="00C22192" w:rsidRPr="008A36EA">
        <w:rPr>
          <w:rFonts w:ascii="Times New Roman" w:hAnsi="Times New Roman"/>
          <w:sz w:val="28"/>
          <w:szCs w:val="28"/>
          <w:shd w:val="clear" w:color="auto" w:fill="FFFFFF"/>
        </w:rPr>
        <w:t>воздух, выходящий изо рта не встречает</w:t>
      </w:r>
      <w:proofErr w:type="gramEnd"/>
      <w:r w:rsidR="00C22192"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 преграды (гласные можно пропеть на мотив любой песенки). </w:t>
      </w:r>
      <w:proofErr w:type="gramStart"/>
      <w:r w:rsidR="00C22192" w:rsidRPr="008A36EA">
        <w:rPr>
          <w:rFonts w:ascii="Times New Roman" w:hAnsi="Times New Roman"/>
          <w:sz w:val="28"/>
          <w:szCs w:val="28"/>
          <w:shd w:val="clear" w:color="auto" w:fill="FFFFFF"/>
        </w:rPr>
        <w:t>Согласные звуки — звуки, которые нельзя петь, т.к. воздух, выходящий изо рта при их произнесении, встречает преграду в виде губ, зубов, нёба.</w:t>
      </w:r>
      <w:proofErr w:type="gramEnd"/>
      <w:r w:rsidR="00C22192"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 Гласные звуки обозначаются на схеме красным цветом. Согласные звуки бывают мягкими и твёрдыми. Всегда твёрдые согласные: Ж, </w:t>
      </w:r>
      <w:proofErr w:type="gramStart"/>
      <w:r w:rsidR="00C22192" w:rsidRPr="008A36EA">
        <w:rPr>
          <w:rFonts w:ascii="Times New Roman" w:hAnsi="Times New Roman"/>
          <w:sz w:val="28"/>
          <w:szCs w:val="28"/>
          <w:shd w:val="clear" w:color="auto" w:fill="FFFFFF"/>
        </w:rPr>
        <w:t>Ш</w:t>
      </w:r>
      <w:proofErr w:type="gramEnd"/>
      <w:r w:rsidR="00C22192"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, Ц. Всегда мягкие согласные: Й, Ч, Щ. Твёрдые звуки </w:t>
      </w:r>
      <w:proofErr w:type="gramStart"/>
      <w:r w:rsidR="00C22192" w:rsidRPr="008A36EA">
        <w:rPr>
          <w:rFonts w:ascii="Times New Roman" w:hAnsi="Times New Roman"/>
          <w:sz w:val="28"/>
          <w:szCs w:val="28"/>
          <w:shd w:val="clear" w:color="auto" w:fill="FFFFFF"/>
        </w:rPr>
        <w:t>обозначаются на схемах синим</w:t>
      </w:r>
      <w:proofErr w:type="gramEnd"/>
      <w:r w:rsidR="00C22192"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 цветом, мягкие – зелёным.</w:t>
      </w:r>
    </w:p>
    <w:sectPr w:rsidR="00745D77" w:rsidSect="00785D50">
      <w:pgSz w:w="11906" w:h="16838"/>
      <w:pgMar w:top="1134" w:right="850" w:bottom="1134" w:left="1701" w:header="708" w:footer="708" w:gutter="0"/>
      <w:pgBorders w:offsetFrom="page">
        <w:top w:val="weavingStrips" w:sz="12" w:space="24" w:color="D60093"/>
        <w:left w:val="weavingStrips" w:sz="12" w:space="24" w:color="D60093"/>
        <w:bottom w:val="weavingStrips" w:sz="12" w:space="24" w:color="D60093"/>
        <w:right w:val="weavingStrips" w:sz="12" w:space="24" w:color="D6009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192"/>
    <w:rsid w:val="0072770A"/>
    <w:rsid w:val="00745D77"/>
    <w:rsid w:val="00785D50"/>
    <w:rsid w:val="00C22192"/>
    <w:rsid w:val="00E6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C2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C22192"/>
    <w:rPr>
      <w:rFonts w:cs="Times New Roman"/>
    </w:rPr>
  </w:style>
  <w:style w:type="character" w:customStyle="1" w:styleId="c7">
    <w:name w:val="c7"/>
    <w:basedOn w:val="a0"/>
    <w:uiPriority w:val="99"/>
    <w:rsid w:val="00C22192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4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T4CTUPCNHN5M-256796007-1234</_dlc_DocId>
    <_dlc_DocIdUrl xmlns="c71519f2-859d-46c1-a1b6-2941efed936d">
      <Url>http://edu-sps.koiro.local/chuhloma/rodnik/1/_layouts/15/DocIdRedir.aspx?ID=T4CTUPCNHN5M-256796007-1234</Url>
      <Description>T4CTUPCNHN5M-256796007-1234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64B8F1-143B-4E25-A589-7F1A2B36C2D3}"/>
</file>

<file path=customXml/itemProps2.xml><?xml version="1.0" encoding="utf-8"?>
<ds:datastoreItem xmlns:ds="http://schemas.openxmlformats.org/officeDocument/2006/customXml" ds:itemID="{718100B0-29D1-474D-A656-A6DBD30ED3EA}"/>
</file>

<file path=customXml/itemProps3.xml><?xml version="1.0" encoding="utf-8"?>
<ds:datastoreItem xmlns:ds="http://schemas.openxmlformats.org/officeDocument/2006/customXml" ds:itemID="{8F9C9981-2D23-4DF8-A685-7BF7DAA232CD}"/>
</file>

<file path=customXml/itemProps4.xml><?xml version="1.0" encoding="utf-8"?>
<ds:datastoreItem xmlns:ds="http://schemas.openxmlformats.org/officeDocument/2006/customXml" ds:itemID="{0821EB88-1D95-420C-846E-129A41783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2018-04-04T22:30:00Z</dcterms:created>
  <dcterms:modified xsi:type="dcterms:W3CDTF">2019-03-02T11:36:00Z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2d4be866-6d8a-4752-83b0-405f09099873</vt:lpwstr>
  </property>
</Properties>
</file>