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71" w:rsidRPr="00E122E7" w:rsidRDefault="00891A71" w:rsidP="00891A71">
      <w:pPr>
        <w:shd w:val="clear" w:color="auto" w:fill="FFFFFF"/>
        <w:spacing w:after="0" w:line="240" w:lineRule="auto"/>
        <w:ind w:left="30" w:right="30"/>
        <w:jc w:val="center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для родителей</w:t>
      </w:r>
    </w:p>
    <w:p w:rsidR="00D87379" w:rsidRDefault="00D87379" w:rsidP="00891A71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891A71" w:rsidRPr="00D87379" w:rsidRDefault="00891A71" w:rsidP="00D87379">
      <w:pPr>
        <w:shd w:val="clear" w:color="auto" w:fill="FFFFFF"/>
        <w:spacing w:after="0" w:line="240" w:lineRule="auto"/>
        <w:ind w:left="30" w:right="3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D87379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«ПАЛЬЧИКОВЫЕ ИГРЫ ДЛЯ ДЕТЕЙ 3-4 ЛЕТ»</w:t>
      </w:r>
      <w:r w:rsidR="00D87379" w:rsidRPr="00D87379"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</w:rPr>
        <w:t xml:space="preserve"> </w:t>
      </w:r>
      <w:r w:rsidR="00D87379" w:rsidRPr="00D87379"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288290</wp:posOffset>
            </wp:positionV>
            <wp:extent cx="2457450" cy="2457450"/>
            <wp:effectExtent l="19050" t="0" r="0" b="0"/>
            <wp:wrapSquare wrapText="bothSides"/>
            <wp:docPr id="26" name="Рисунок 4" descr="hello_html_54e10b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4e10b7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A71" w:rsidRPr="00E122E7" w:rsidRDefault="00891A71" w:rsidP="00D87379">
      <w:pPr>
        <w:shd w:val="clear" w:color="auto" w:fill="FFFFFF"/>
        <w:spacing w:after="0" w:line="240" w:lineRule="auto"/>
        <w:ind w:left="30" w:right="30"/>
        <w:jc w:val="both"/>
        <w:rPr>
          <w:rFonts w:ascii="Calibri" w:eastAsia="Times New Roman" w:hAnsi="Calibri" w:cs="Times New Roman"/>
          <w:color w:val="000000"/>
        </w:rPr>
      </w:pPr>
    </w:p>
    <w:p w:rsidR="00D87379" w:rsidRDefault="00D87379" w:rsidP="00D87379">
      <w:pPr>
        <w:shd w:val="clear" w:color="auto" w:fill="FFFFFF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87379" w:rsidRDefault="00891A71" w:rsidP="00D87379">
      <w:pPr>
        <w:shd w:val="clear" w:color="auto" w:fill="FFFFFF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Как вы думаете, почему пальчиковые игры стали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популярны в наши дни? Известно, </w:t>
      </w:r>
      <w:proofErr w:type="gramStart"/>
      <w:r w:rsidRPr="00E122E7">
        <w:rPr>
          <w:rFonts w:ascii="Times New Roman" w:eastAsia="Times New Roman" w:hAnsi="Times New Roman" w:cs="Times New Roman"/>
          <w:color w:val="000000"/>
          <w:sz w:val="28"/>
        </w:rPr>
        <w:t>то</w:t>
      </w:r>
      <w:proofErr w:type="gramEnd"/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 что в последние 5-10 лет уровень речевого развития детей заметно снизился. Почему? Вы меньше говорите с детьм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</w:p>
    <w:p w:rsidR="00891A71" w:rsidRPr="00E122E7" w:rsidRDefault="00891A71" w:rsidP="00D87379">
      <w:pPr>
        <w:shd w:val="clear" w:color="auto" w:fill="FFFFFF"/>
        <w:spacing w:after="0" w:line="240" w:lineRule="auto"/>
        <w:ind w:left="30" w:right="3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об окружающем мире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. Дети и сами меньше говорят, потому что больше смотрят и слушают (теле-аудио-видео…). Они редко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 и т.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122E7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E122E7">
        <w:rPr>
          <w:rFonts w:ascii="Times New Roman" w:eastAsia="Times New Roman" w:hAnsi="Times New Roman" w:cs="Times New Roman"/>
          <w:color w:val="000000"/>
          <w:sz w:val="28"/>
        </w:rPr>
        <w:t>).</w:t>
      </w:r>
      <w:r w:rsidR="00D87379" w:rsidRPr="00D87379"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 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Очень важной частью работы по раз</w:t>
      </w:r>
      <w:r>
        <w:rPr>
          <w:rFonts w:ascii="Times New Roman" w:eastAsia="Times New Roman" w:hAnsi="Times New Roman" w:cs="Times New Roman"/>
          <w:color w:val="000000"/>
          <w:sz w:val="28"/>
        </w:rPr>
        <w:t>витию мелкой моторики являются «пальчиковые игры»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. Игры эти очень эмоциональны, увлекательны. Они способствуют развитию </w:t>
      </w:r>
      <w:r>
        <w:rPr>
          <w:rFonts w:ascii="Times New Roman" w:eastAsia="Times New Roman" w:hAnsi="Times New Roman" w:cs="Times New Roman"/>
          <w:color w:val="000000"/>
          <w:sz w:val="28"/>
        </w:rPr>
        <w:t>речи, творческой деятельности. «Пальчиковые игры»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 как бы отображают реальность окружающего мира - предметы, животных, людей, их деятель</w:t>
      </w:r>
      <w:r>
        <w:rPr>
          <w:rFonts w:ascii="Times New Roman" w:eastAsia="Times New Roman" w:hAnsi="Times New Roman" w:cs="Times New Roman"/>
          <w:color w:val="000000"/>
          <w:sz w:val="28"/>
        </w:rPr>
        <w:t>ность, явления природы. В ходе «пальчиковых игр»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«Пальчиковые игры»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 - это инсценировка каких-либо рифмованных историй, сказок при помощи пальцев. Многие игры требуют участия обеих рук, что даёт возможность де</w:t>
      </w:r>
      <w:r>
        <w:rPr>
          <w:rFonts w:ascii="Times New Roman" w:eastAsia="Times New Roman" w:hAnsi="Times New Roman" w:cs="Times New Roman"/>
          <w:color w:val="000000"/>
          <w:sz w:val="28"/>
        </w:rPr>
        <w:t>тям ориентироваться в понятиях «вправо», «влево», «вверх», «вниз»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 и т. д.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Дети от го</w:t>
      </w:r>
      <w:r>
        <w:rPr>
          <w:rFonts w:ascii="Times New Roman" w:eastAsia="Times New Roman" w:hAnsi="Times New Roman" w:cs="Times New Roman"/>
          <w:color w:val="000000"/>
          <w:sz w:val="28"/>
        </w:rPr>
        <w:t>да до двух хорошо воспринимают «пальчиковые игры»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, выполняемые одной рукой.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хлетние малыши осваивают уже игры, которые проводятся двумя руками, например, одна рука изображает домик, а другая - кошку, вбегающую в этот домик.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Четырехлетние дошкольники могут играть в эти игры, используя несколько событий, сменяющих друг друга. </w:t>
      </w:r>
      <w:proofErr w:type="gramStart"/>
      <w:r w:rsidRPr="00E122E7">
        <w:rPr>
          <w:rFonts w:ascii="Times New Roman" w:eastAsia="Times New Roman" w:hAnsi="Times New Roman" w:cs="Times New Roman"/>
          <w:color w:val="000000"/>
          <w:sz w:val="28"/>
        </w:rPr>
        <w:t>Более старшим</w:t>
      </w:r>
      <w:proofErr w:type="gramEnd"/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 детям можно предложить оформить игры разнообразным реквизитом - мелкими предметами, домиками, шариками, кубиками и т. д.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Выполняя пальчиками различные упражнения, </w:t>
      </w:r>
      <w:r>
        <w:rPr>
          <w:rFonts w:ascii="Times New Roman" w:eastAsia="Times New Roman" w:hAnsi="Times New Roman" w:cs="Times New Roman"/>
          <w:color w:val="000000"/>
          <w:sz w:val="28"/>
        </w:rPr>
        <w:t>как уже было сказано выше,  ребё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нок достигает хорошего развития мелкой моторики рук, которая </w:t>
      </w:r>
      <w:proofErr w:type="gramStart"/>
      <w:r w:rsidRPr="00E122E7">
        <w:rPr>
          <w:rFonts w:ascii="Times New Roman" w:eastAsia="Times New Roman" w:hAnsi="Times New Roman" w:cs="Times New Roman"/>
          <w:color w:val="000000"/>
          <w:sz w:val="28"/>
        </w:rPr>
        <w:t>не только оказывает</w:t>
      </w:r>
      <w:proofErr w:type="gramEnd"/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 благоприятное влияние на развитие речи (так как при 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lastRenderedPageBreak/>
        <w:t>этом индуктивно происходит возбуждение в центрах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речи), но и подготавливает ребё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 Предлагаю ознакомиться с пальчиковыми играми для детей 3-4 лет.</w:t>
      </w:r>
    </w:p>
    <w:p w:rsidR="00D87379" w:rsidRDefault="00D87379" w:rsidP="00891A71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379" w:rsidRDefault="00D87379" w:rsidP="00891A71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 СЕМЬЯ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Этот пальчик - дедушка,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Этот пальчик - бабушка,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Этот пальчик - папочка,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Этот пальчик - мамочка,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Этот пальчик - я,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Вот и вся моя семья!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Поочередное сгибание пальцев, начиная с </w:t>
      </w:r>
      <w:proofErr w:type="gramStart"/>
      <w:r w:rsidRPr="00E12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большого</w:t>
      </w:r>
      <w:proofErr w:type="gramEnd"/>
      <w:r w:rsidRPr="00E12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По окончании покрутить кулачком.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ПРЯТКИ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В прятки пальчики играли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И головки убирали.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Вот так, вот так,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И головки убирали.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Ритмично сгибать и разгибать пальцы. Усложнение: поочередное сгибание пальчика на обеих руках.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ПАЛЬЧИК-МАЛЬЧИК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- Пальчик-мальчик, где ты был?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- С этим братцем в лес ходил,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С этим братцем щи варил,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С этим братцем кашу ел,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С этим братцем песни пел.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891A71" w:rsidRPr="00E122E7" w:rsidRDefault="00891A71" w:rsidP="00891A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ДОМИК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Дом  стоит с трубой и крышей,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На балкон гулять я вышел.</w:t>
      </w:r>
    </w:p>
    <w:p w:rsidR="00891A71" w:rsidRPr="00E122E7" w:rsidRDefault="00891A71" w:rsidP="00891A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 (труба, балкон).</w:t>
      </w:r>
    </w:p>
    <w:p w:rsidR="00891A71" w:rsidRPr="00E122E7" w:rsidRDefault="00891A71" w:rsidP="00891A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ОЧКИ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Бабушка очки надела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И внучонка разглядела.</w:t>
      </w:r>
    </w:p>
    <w:p w:rsidR="00891A71" w:rsidRPr="00E122E7" w:rsidRDefault="00891A71" w:rsidP="00891A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Большой палец правой и левой руки вместе с остальными образуют колечко. Колечки поднести к глазам.</w:t>
      </w:r>
    </w:p>
    <w:p w:rsidR="00D87379" w:rsidRDefault="00D87379" w:rsidP="00891A7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379" w:rsidRDefault="00D87379" w:rsidP="00891A7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379" w:rsidRDefault="00D87379" w:rsidP="00891A7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ЧЕРЕПАХА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Черепашка, черепашка,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панцире живё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т.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Высунет головку,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обратно уберё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т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сжаты в кулаки, большие пальцы внутри. Затем показать большие пальцы и спрятать их обратно.</w:t>
      </w:r>
    </w:p>
    <w:p w:rsidR="00891A71" w:rsidRPr="00E122E7" w:rsidRDefault="00891A71" w:rsidP="00D873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КАПУСТКА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Мы </w:t>
      </w:r>
      <w:proofErr w:type="spellStart"/>
      <w:r w:rsidRPr="00E122E7">
        <w:rPr>
          <w:rFonts w:ascii="Times New Roman" w:eastAsia="Times New Roman" w:hAnsi="Times New Roman" w:cs="Times New Roman"/>
          <w:color w:val="000000"/>
          <w:sz w:val="28"/>
        </w:rPr>
        <w:t>капустку</w:t>
      </w:r>
      <w:proofErr w:type="spellEnd"/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 рубим, рубим,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Мы </w:t>
      </w:r>
      <w:proofErr w:type="spellStart"/>
      <w:r w:rsidRPr="00E122E7">
        <w:rPr>
          <w:rFonts w:ascii="Times New Roman" w:eastAsia="Times New Roman" w:hAnsi="Times New Roman" w:cs="Times New Roman"/>
          <w:color w:val="000000"/>
          <w:sz w:val="28"/>
        </w:rPr>
        <w:t>капустку</w:t>
      </w:r>
      <w:proofErr w:type="spellEnd"/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 солим, солим,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капустку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трём, трё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м,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left="600" w:right="600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Мы </w:t>
      </w:r>
      <w:proofErr w:type="spellStart"/>
      <w:r w:rsidRPr="00E122E7">
        <w:rPr>
          <w:rFonts w:ascii="Times New Roman" w:eastAsia="Times New Roman" w:hAnsi="Times New Roman" w:cs="Times New Roman"/>
          <w:color w:val="000000"/>
          <w:sz w:val="28"/>
        </w:rPr>
        <w:t>капустку</w:t>
      </w:r>
      <w:proofErr w:type="spellEnd"/>
      <w:r w:rsidRPr="00E122E7">
        <w:rPr>
          <w:rFonts w:ascii="Times New Roman" w:eastAsia="Times New Roman" w:hAnsi="Times New Roman" w:cs="Times New Roman"/>
          <w:color w:val="000000"/>
          <w:sz w:val="28"/>
        </w:rPr>
        <w:t xml:space="preserve"> жмём, жмём.</w:t>
      </w:r>
    </w:p>
    <w:p w:rsidR="00891A71" w:rsidRPr="00E122E7" w:rsidRDefault="00891A71" w:rsidP="00891A71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891A71" w:rsidRPr="00E122E7" w:rsidRDefault="00891A71" w:rsidP="00891A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b/>
          <w:bCs/>
          <w:color w:val="000000"/>
          <w:sz w:val="28"/>
        </w:rPr>
        <w:t>ФЛАЖОК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Я в руке флажок держу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И ребятам им машу.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Четыре пальца (указательный, средний, безымянный и мизинец)- вместе большой опущен вниз. Тыльная сторона ладони к себе.</w:t>
      </w:r>
    </w:p>
    <w:p w:rsidR="00891A71" w:rsidRPr="00891A71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91A71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ЛОДКА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Лодочка плывё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т по речке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Оставляя на воде колечки.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 ладони поставлены на ребро, большие пальцы прижаты к ладоням (как ковшик)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ПАРОХОД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Пароход плывё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т по речке,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И пыхтит он, словно печка.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(Обе ладони поставлены на ребро, мизинцы прижаты как ковшик), а большие пальцы подняты вверх.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Не забывайте основное правило в работе с детьми: лишь в игре, ли</w:t>
      </w:r>
      <w:r>
        <w:rPr>
          <w:rFonts w:ascii="Times New Roman" w:eastAsia="Times New Roman" w:hAnsi="Times New Roman" w:cs="Times New Roman"/>
          <w:color w:val="000000"/>
          <w:sz w:val="28"/>
        </w:rPr>
        <w:t>шь наглядно можно вооружить ребё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нка какими-либо знаниями и умениями. Обратите внимание на следующие моменты: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8737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сначала сами попробуйте выполнить упражнение, прежде че</w:t>
      </w:r>
      <w:r w:rsidR="00D87379">
        <w:rPr>
          <w:rFonts w:ascii="Times New Roman" w:eastAsia="Times New Roman" w:hAnsi="Times New Roman" w:cs="Times New Roman"/>
          <w:color w:val="000000"/>
          <w:sz w:val="28"/>
        </w:rPr>
        <w:t>м показывать его ребё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нку;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8737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учитывайте время активности малыша и его эмоциональн</w:t>
      </w:r>
      <w:r w:rsidR="00D87379">
        <w:rPr>
          <w:rFonts w:ascii="Times New Roman" w:eastAsia="Times New Roman" w:hAnsi="Times New Roman" w:cs="Times New Roman"/>
          <w:color w:val="000000"/>
          <w:sz w:val="28"/>
        </w:rPr>
        <w:t>ый настрой. Не забудьте и о своё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м настроении, выразительности интонаций, мимики;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8737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ваша позиция не должна быть настав</w:t>
      </w:r>
      <w:r w:rsidR="00D87379">
        <w:rPr>
          <w:rFonts w:ascii="Times New Roman" w:eastAsia="Times New Roman" w:hAnsi="Times New Roman" w:cs="Times New Roman"/>
          <w:color w:val="000000"/>
          <w:sz w:val="28"/>
        </w:rPr>
        <w:t>нической. Играйте «рядом» с ребё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нком, а не «над» ним.</w:t>
      </w:r>
    </w:p>
    <w:p w:rsidR="00891A71" w:rsidRPr="00E122E7" w:rsidRDefault="00891A71" w:rsidP="00891A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122E7">
        <w:rPr>
          <w:rFonts w:ascii="Times New Roman" w:eastAsia="Times New Roman" w:hAnsi="Times New Roman" w:cs="Times New Roman"/>
          <w:color w:val="000000"/>
          <w:sz w:val="28"/>
        </w:rPr>
        <w:t>Успехов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вам и радости общения с ребё</w:t>
      </w:r>
      <w:r w:rsidRPr="00E122E7">
        <w:rPr>
          <w:rFonts w:ascii="Times New Roman" w:eastAsia="Times New Roman" w:hAnsi="Times New Roman" w:cs="Times New Roman"/>
          <w:color w:val="000000"/>
          <w:sz w:val="28"/>
        </w:rPr>
        <w:t>нком.</w:t>
      </w:r>
    </w:p>
    <w:p w:rsidR="002E3445" w:rsidRDefault="002E3445"/>
    <w:sectPr w:rsidR="002E3445" w:rsidSect="00267F0D">
      <w:pgSz w:w="11906" w:h="16838"/>
      <w:pgMar w:top="1134" w:right="850" w:bottom="1134" w:left="1701" w:header="708" w:footer="708" w:gutter="0"/>
      <w:pgBorders w:offsetFrom="page">
        <w:top w:val="postageStamp" w:sz="10" w:space="24" w:color="FF3399"/>
        <w:left w:val="postageStamp" w:sz="10" w:space="24" w:color="FF3399"/>
        <w:bottom w:val="postageStamp" w:sz="10" w:space="24" w:color="FF3399"/>
        <w:right w:val="postageStamp" w:sz="10" w:space="24" w:color="FF33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A71"/>
    <w:rsid w:val="00267F0D"/>
    <w:rsid w:val="002E3445"/>
    <w:rsid w:val="00891A71"/>
    <w:rsid w:val="00D8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T4CTUPCNHN5M-256796007-1572</_dlc_DocId>
    <_dlc_DocIdUrl xmlns="c71519f2-859d-46c1-a1b6-2941efed936d">
      <Url>http://edu-sps.koiro.local/chuhloma/rodnik/1/_layouts/15/DocIdRedir.aspx?ID=T4CTUPCNHN5M-256796007-1572</Url>
      <Description>T4CTUPCNHN5M-256796007-1572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E8A6FD-9C3F-4EE1-ADC2-056DEDC4939F}"/>
</file>

<file path=customXml/itemProps2.xml><?xml version="1.0" encoding="utf-8"?>
<ds:datastoreItem xmlns:ds="http://schemas.openxmlformats.org/officeDocument/2006/customXml" ds:itemID="{B3E92A0B-28A5-4C3F-B990-847EEDCA4F20}"/>
</file>

<file path=customXml/itemProps3.xml><?xml version="1.0" encoding="utf-8"?>
<ds:datastoreItem xmlns:ds="http://schemas.openxmlformats.org/officeDocument/2006/customXml" ds:itemID="{465E2069-0641-4D83-B210-7C41CC0C9C9E}"/>
</file>

<file path=customXml/itemProps4.xml><?xml version="1.0" encoding="utf-8"?>
<ds:datastoreItem xmlns:ds="http://schemas.openxmlformats.org/officeDocument/2006/customXml" ds:itemID="{E3F5F837-E4B9-4F52-9C29-E5727E86A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2019-12-16T18:02:00Z</dcterms:created>
  <dcterms:modified xsi:type="dcterms:W3CDTF">2019-12-16T18:24:00Z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03220985-60ee-477e-9ce5-42787ea4ed2a</vt:lpwstr>
  </property>
</Properties>
</file>