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FF0000"/>
          <w:sz w:val="52"/>
          <w:szCs w:val="52"/>
        </w:rPr>
      </w:pPr>
    </w:p>
    <w:p w:rsidR="0049041B" w:rsidRDefault="00A9190F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52"/>
          <w:szCs w:val="52"/>
        </w:rPr>
        <w:t>Рекомендации психолога родителям.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Педагог-психолог: </w:t>
      </w:r>
      <w:proofErr w:type="spellStart"/>
      <w:r>
        <w:rPr>
          <w:b/>
          <w:bCs/>
          <w:color w:val="000000"/>
          <w:sz w:val="27"/>
          <w:szCs w:val="27"/>
        </w:rPr>
        <w:t>М.В.Горева</w:t>
      </w:r>
      <w:proofErr w:type="spellEnd"/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Как разрядить негативные эмоции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85950" cy="1181100"/>
            <wp:effectExtent l="19050" t="0" r="0" b="0"/>
            <wp:docPr id="1" name="Рисунок 1" descr="hello_html_m63eca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3eca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плаксивостью, подавленным состоянием.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ребёнку варианты снять напряжение и «разрядить» свою злость: </w:t>
      </w:r>
      <w:r>
        <w:rPr>
          <w:b/>
          <w:bCs/>
          <w:color w:val="000000"/>
          <w:sz w:val="27"/>
          <w:szCs w:val="27"/>
        </w:rPr>
        <w:t>«Когда ты очень злишься, бить других нельзя, можно сделать вот что</w:t>
      </w:r>
      <w:r>
        <w:rPr>
          <w:color w:val="000000"/>
          <w:sz w:val="27"/>
          <w:szCs w:val="27"/>
        </w:rPr>
        <w:t> (на ваш выбор):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Давай мы с тобой: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поколотим подушку руками!</w:t>
      </w:r>
      <w:r>
        <w:rPr>
          <w:color w:val="000000"/>
          <w:sz w:val="27"/>
          <w:szCs w:val="27"/>
        </w:rPr>
        <w:br/>
        <w:t>покидаемся подушкой!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попинаем подушку ногами!</w:t>
      </w:r>
      <w:r>
        <w:rPr>
          <w:color w:val="000000"/>
          <w:sz w:val="27"/>
          <w:szCs w:val="27"/>
        </w:rPr>
        <w:br/>
        <w:t>покидаем мягкие игрушки (в корзину, на пол, на диван).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мять в комок листы бумаги! (обычные листы бумаги, газету резко сминают в комок за 1 секунду).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покидаемся бумажными комками в стену или друг в друга! 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порвём бумагу!</w:t>
      </w:r>
      <w:r>
        <w:rPr>
          <w:color w:val="000000"/>
          <w:sz w:val="27"/>
          <w:szCs w:val="27"/>
        </w:rPr>
        <w:br/>
        <w:t>будем обзываться овощами.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нарисуем того, на кого ты злишься, и потом его зачирикаем.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слепим того, на кого ты злишься, а потом его раздавим.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попросите малыша нарисовать на альбомном листе причину агрессии и предложите порвать листок.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вдохнуть и досчитать до 10.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выплеснуть всю злость на подушки, то есть побить ее, как боксерскую грушу.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переключите внимание на что-то другое.</w:t>
      </w:r>
    </w:p>
    <w:p w:rsidR="0049041B" w:rsidRDefault="0049041B" w:rsidP="00A91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займите ребенка спортивной игрой (гимнастикой, футболом).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это нужно не просто сказать, а обязательно </w:t>
      </w:r>
      <w:r>
        <w:rPr>
          <w:b/>
          <w:bCs/>
          <w:color w:val="000000"/>
          <w:sz w:val="27"/>
          <w:szCs w:val="27"/>
        </w:rPr>
        <w:t>продемонстрировать</w:t>
      </w:r>
      <w:r>
        <w:rPr>
          <w:color w:val="000000"/>
          <w:sz w:val="27"/>
          <w:szCs w:val="27"/>
        </w:rPr>
        <w:t> ребёнку, показывать, как это делать и вовлечь его в процесс.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раз, когда вы видите, что ребёнок злится, озвучивайте (проговаривайте) его чувства, показывайте понимание и поддержку и предлагайте ему какой-нибудь из вариантов выше. Скорее всего, со временем, у него появится свой любимый способ, и он сможет справляться без вас.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СТРАХЕ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85900" cy="1638300"/>
            <wp:effectExtent l="19050" t="0" r="0" b="0"/>
            <wp:docPr id="2" name="Рисунок 2" descr="hello_html_6d485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485e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оставляйте ребенка одного. Страх тяжело переносить в одиночестве.</w:t>
      </w:r>
    </w:p>
    <w:p w:rsidR="0049041B" w:rsidRDefault="0049041B" w:rsidP="00A919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Говорите о том, чего ребенок боится. Есть мнение, что такие разговоры только усиливают страх, однако ученые давно доказали, что, когда человек проговорит свой страх, тот становится не таким сильным. Поэтому, если человек говорит о том, чего он боится — поддерживайте его, говорите на эту тему.</w:t>
      </w:r>
    </w:p>
    <w:p w:rsidR="0049041B" w:rsidRDefault="0049041B" w:rsidP="00A919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пытайтесь отвлечь фразами: «Не думай об этом», «Это ерунда», «Это глупости» и т.д.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человеку сделать несколько </w:t>
      </w:r>
      <w:r>
        <w:rPr>
          <w:b/>
          <w:bCs/>
          <w:color w:val="000000"/>
          <w:sz w:val="27"/>
          <w:szCs w:val="27"/>
        </w:rPr>
        <w:t>дыхательных упражнений</w:t>
      </w:r>
      <w:r>
        <w:rPr>
          <w:color w:val="000000"/>
          <w:sz w:val="27"/>
          <w:szCs w:val="27"/>
        </w:rPr>
        <w:t>, например таких:</w:t>
      </w:r>
    </w:p>
    <w:p w:rsidR="0049041B" w:rsidRDefault="0049041B" w:rsidP="00A919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 руку на живот; медленно вдохните, почувствуйте, как сначала воздухом наполняется грудь, потом живот. Задержите дыхание на 1—2 секунды. Выдохните, Сначала опускается живот, потом грудь. Медленно повторите это упражнение 3—4 раза;</w:t>
      </w:r>
    </w:p>
    <w:p w:rsidR="0049041B" w:rsidRDefault="0049041B" w:rsidP="00A919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Глубоко вдохните. Задержите дыхание на 1—2 секунды. Начинайте выдыхать. Выдыхайте медленно и примерно па середине выдоха сделайте паузу на 1 -2 секунды. Постарайтесь выдохнуть как можно сильнее, Медленно повторите  это упражнение 3 - 4 раза.   Если человеку трудно дышать в таком ритме, присоединитесь к нему  дышите вместе. Это поможем ему успокоиться, почувствовать, что вы рядом.</w:t>
      </w:r>
    </w:p>
    <w:p w:rsidR="0049041B" w:rsidRDefault="0049041B" w:rsidP="00A919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боится ребенок, поговорите с ним о его страхах, после этого можно поиграть, порисовать, полепить. Эти занятия помогут ребенку выразить свои чувства.</w:t>
      </w:r>
    </w:p>
    <w:p w:rsidR="0049041B" w:rsidRDefault="0049041B" w:rsidP="00A919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Постарайтесь занять человека каким-нибудь делом. Этим вы отвлечете его от переживаний.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 — страх может быть полезным (если помогает избегать опасных ситуаций), поэтому бороться с ним нужно тогда, когда он мешает жить нормальной жизнью.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lastRenderedPageBreak/>
        <w:t>ПОМОЩЬ ПРИ ТРЕВОГЕ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57350" cy="1800225"/>
            <wp:effectExtent l="19050" t="0" r="0" b="0"/>
            <wp:docPr id="3" name="Рисунок 3" descr="hello_html_m2528c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528c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Очень важно постараться разговорить ребенка и понять, что именно его тревожит. В этом случае, возможно, человек осознает источник тревоги и сможет успокоиться.</w:t>
      </w:r>
    </w:p>
    <w:p w:rsidR="0049041B" w:rsidRDefault="0049041B" w:rsidP="00A9190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Часто человек тревожится, когда у него не хватает информации о происходящих событиях. В этом случае можно попытаться составить план, когда, где и какую информацию можно получить.</w:t>
      </w:r>
    </w:p>
    <w:p w:rsidR="0049041B" w:rsidRDefault="0049041B" w:rsidP="00A9190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Попытайтесь занять ребенка умственным трудом: считать, писать и т.д. Если он будет увлечен этим, то тревога отступит.</w:t>
      </w:r>
    </w:p>
    <w:p w:rsidR="0049041B" w:rsidRDefault="0049041B" w:rsidP="00A9190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Физический труд, домашние хлопоты тоже могут быть хорошим способом успокоиться. Если есть возможность, можно сделать зарядку или совершить пробежку.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******************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52550" cy="1857375"/>
            <wp:effectExtent l="19050" t="0" r="0" b="0"/>
            <wp:docPr id="4" name="Рисунок 4" descr="hello_html_m4f80b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f80bb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ПЛАЧЕ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Слезы — это способ выплеснуть свои чувства, и не следует сразу начинать успокаивать человека, если он плачет. Но, с другой стороны, находиться рядом с плачущим человеком и не пытаться помочь ему – тоже неправильно.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чем же должна заключаться помощь? Хорошо, если вы сможете выразить человеку свою поддержку и сочувствие. Не обязательно делать это словами. Можно просто сесть рядом, </w:t>
      </w:r>
      <w:proofErr w:type="spellStart"/>
      <w:r>
        <w:rPr>
          <w:color w:val="000000"/>
          <w:sz w:val="27"/>
          <w:szCs w:val="27"/>
        </w:rPr>
        <w:t>приобнять</w:t>
      </w:r>
      <w:proofErr w:type="spellEnd"/>
      <w:r>
        <w:rPr>
          <w:color w:val="000000"/>
          <w:sz w:val="27"/>
          <w:szCs w:val="27"/>
        </w:rPr>
        <w:t xml:space="preserve"> человека, поглаживая по голове и спине, дать ему почувствовать, что вы рядом с ним, что вы сочувствуете и сопереживаете ему. Помните выражения «поплакать на плече», «поплакать в жилетку» — это именно об этом.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держать человека за руку. Иногда протянутая рука помощи значит гораздо больше, чем сотни сказанных слов.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172200" cy="1543050"/>
            <wp:effectExtent l="19050" t="0" r="0" b="0"/>
            <wp:docPr id="5" name="Рисунок 5" descr="hello_html_121bc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1bc3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ИСТЕРИКЕ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отличие от слез, истерика — это то состояние, которое необходимо постараться прекратить. В этом состоянии человек теряет много физических и психологических сил.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Помочь ребенку можно, совершив следующие действия:</w:t>
      </w:r>
    </w:p>
    <w:p w:rsidR="0049041B" w:rsidRDefault="0049041B" w:rsidP="00A9190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Удалите зрителей, создайте спокойную обстановку. Останьтесь с ребенком наедине, если это не опасно для вас.</w:t>
      </w:r>
    </w:p>
    <w:p w:rsidR="0049041B" w:rsidRDefault="0049041B" w:rsidP="00A919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Неожиданно совершите действие, которое может сильно удивить (например, облить водой, с грохотом уронить предмет, резко крикнуть на пострадавшего). Если такое действие совершить не удается, то сидите рядом с человеком, держите его за руку, поглаживайте по спине, но не вступайте с ним в беседу или, тем более, в спор. Любые ваши слова в этой ситуации только подольют масла в огонь.</w:t>
      </w:r>
    </w:p>
    <w:p w:rsidR="0049041B" w:rsidRDefault="0049041B" w:rsidP="00A9190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того, как истерика пошла на спад, говорите с пострадавшим короткими фразами, уверенным, но доброжелательным тоном («выпей воды», «умойся»).</w:t>
      </w:r>
    </w:p>
    <w:p w:rsidR="0049041B" w:rsidRDefault="0049041B" w:rsidP="00A919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истерики наступает упадок сил. Дайте ребенку возможность отдохнуть.</w:t>
      </w:r>
    </w:p>
    <w:p w:rsidR="0049041B" w:rsidRDefault="0049041B" w:rsidP="00A919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Умыться ледяной водой — это поможет прийти в себя.</w:t>
      </w:r>
    </w:p>
    <w:p w:rsidR="0049041B" w:rsidRDefault="0049041B" w:rsidP="00A9190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Сделать дыхательные упражнения: вдох, задержка дыхания на 1—2 секунды, медленный выдох через нос, задержка дыхания на 1—2 секунды, медленный вдох и т.д. — до того момента, пока не удастся успокоиться.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ПОМОШЬ ПРИ АПАТИИ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90675" cy="1590675"/>
            <wp:effectExtent l="19050" t="0" r="9525" b="0"/>
            <wp:docPr id="6" name="Рисунок 6" descr="hello_html_3160b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160b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состоянии апатии помимо упадка сил наваливается безразличие, появляется ощущение опустошенности. Если ребенка оставить без поддержки и внимания, то апатия может перерасти в депрессию.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этом, случае можно произвести следующие действия</w:t>
      </w:r>
      <w:r>
        <w:rPr>
          <w:color w:val="000000"/>
          <w:sz w:val="27"/>
          <w:szCs w:val="27"/>
        </w:rPr>
        <w:t>:</w:t>
      </w:r>
    </w:p>
    <w:p w:rsidR="0049041B" w:rsidRDefault="0049041B" w:rsidP="00A9190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Поговорите с ребенком. Задайте ему несколько простых вопросов исходя из того, знаком он вам или нет: «Как тебя зовут?», «Как ты себя чувствуешь?», «Хочешь есть?».</w:t>
      </w:r>
    </w:p>
    <w:p w:rsidR="0049041B" w:rsidRDefault="0049041B" w:rsidP="00A9190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Проводите пострадавшего к месту отдыха, помогите удобно устроиться (обязательно нужно снять обувь).</w:t>
      </w:r>
    </w:p>
    <w:p w:rsidR="0049041B" w:rsidRDefault="0049041B" w:rsidP="00A919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ребенка за руку или положите свою руку ему на лоб.</w:t>
      </w:r>
    </w:p>
    <w:p w:rsidR="0049041B" w:rsidRDefault="0049041B" w:rsidP="00A9190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ему возможность поспать или просто полежать.</w:t>
      </w:r>
    </w:p>
    <w:p w:rsidR="0049041B" w:rsidRDefault="0049041B" w:rsidP="00A9190F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нет возможности отдохнуть (происшествие на улице, в общественном транспорте, ожидание окончания операции в больнице), то больше говорите с пострадавшим, вовлекайте его в любую совместную деятельность (можно прогуляться, сходить выпить чая).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Помассируйте мочки ушей и пальцы рук</w:t>
      </w:r>
      <w:r>
        <w:rPr>
          <w:color w:val="000000"/>
          <w:sz w:val="27"/>
          <w:szCs w:val="27"/>
        </w:rPr>
        <w:t> – это места, где находится огромное количество биологически активных точек. Эта процедура поможет нам  немного взбодриться.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Сделайте с ребенком несколько физических упражнений, но не в быстром темпе.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этого приступайте к выполнению тех дел, которые необходимо сделать. Выполняйте работу в среднем темпе, старайтесь сохранять силы. Например, если вам нужно дойти до какого-то места, не бегите — передвигайтесь шагом.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беритесь за несколько дел сразу, в таком состоянии внимание рассеяно и сконцентрироваться, а особенно на нескольких делах, трудно.</w:t>
      </w:r>
    </w:p>
    <w:p w:rsidR="0049041B" w:rsidRDefault="0049041B" w:rsidP="00A9190F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Постарайтесь при первой же возможности дать полноценный отдых.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ЧУВСТВЕ ВИНЫ ИЛИ СТЫДА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24000" cy="1390650"/>
            <wp:effectExtent l="19050" t="0" r="0" b="0"/>
            <wp:docPr id="7" name="Рисунок 7" descr="hello_html_7c83f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c83fb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Поговорите с человеком, выслушайте его. Дайте понять, что вы слушаете и понимаете его (кивайте, поддакивайте, говорите «угу», «ага»).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осуждайте человека, не старайтесь оценивать его действия, даже если вам кажется, что человек поступил неправильно.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понять, что принимаете человека таким, какой он есть.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пытайтесь переубедить человека («Ты не виноват», «Такое с каждым может случиться»). На этом этапе важно дать человеку выговориться, рассказать о своих чувствах.</w:t>
      </w:r>
    </w:p>
    <w:p w:rsidR="0049041B" w:rsidRDefault="0049041B" w:rsidP="00A9190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давайте советов, не рассказывайте о своем опыте, не задавайте вопросов — просто слушайте.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***********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lastRenderedPageBreak/>
        <w:t>ПОМОЩЬ ПРИ НЕРВНОЙ ДРОЖИ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00200" cy="1438275"/>
            <wp:effectExtent l="19050" t="0" r="0" b="0"/>
            <wp:docPr id="8" name="Рисунок 8" descr="hello_html_m3220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220e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усилить дрожь. Возьмите ребенка за плечи и потрясите его в течение 10—15 секунд. Продолжайте разговаривать с ним, иначе он может воспринять ваши действия как нападение.</w:t>
      </w:r>
    </w:p>
    <w:p w:rsidR="0049041B" w:rsidRDefault="0049041B" w:rsidP="00A9190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завершения реакции необходимо дать пострадавшему возможность отдохнуть.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Желательно уложить его спать.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Категорически нельзя: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 Обнимать пострадавшего или прижимать его к себе.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 Укрывать пострадавшего чем-то теплым.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 Успокаивать пострадавшего, говорить, чтобы он взял себя в руки.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ДВИГАТЕЛЬНОМ ВОЗБУЖДЕНИИ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3525" cy="1552575"/>
            <wp:effectExtent l="19050" t="0" r="9525" b="0"/>
            <wp:docPr id="9" name="Рисунок 9" descr="hello_html_1da73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da733d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Острая реакция на стресс может проявляться в двигательном возбуждении, которое может стать опасным для самого пострадавшего и окружающих. В этом случае постарайтесь найти возможность физически остановить ребенка.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Прежде, чем пытаться ему помочь, убедитесь, что это не опасно для вас. Помните, психологическая помощь возможна только в случае, если пострадавший отдает себе отчет в своих действиях.</w:t>
      </w:r>
    </w:p>
    <w:p w:rsidR="0049041B" w:rsidRDefault="0049041B" w:rsidP="00A9190F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Задавайте ребенку вопросы, которые привлекут его внимание, или поручите дело, которое заставит его задуматься. Любая интеллектуальная активность снизит уровень активности физической.</w:t>
      </w:r>
    </w:p>
    <w:p w:rsidR="0049041B" w:rsidRDefault="0049041B" w:rsidP="00A9190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прогуляться, сделать несколько физических упражнений, выполнить какую-то физическую работу (что-то принести, переставить и т.д.), так, чтобы он почувствовал физическую усталость.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Предложите совместно сделать дыхательную гимнастику</w:t>
      </w:r>
      <w:r>
        <w:rPr>
          <w:color w:val="000000"/>
          <w:sz w:val="27"/>
          <w:szCs w:val="27"/>
        </w:rPr>
        <w:t>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такую:</w:t>
      </w:r>
    </w:p>
    <w:p w:rsidR="0049041B" w:rsidRDefault="0049041B" w:rsidP="00A9190F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Встаньте. Сделайте медленный вдох, почувствуйте, как воздух заполняет сначала грудную клетку, потом живот. Выдыхайте в обратном порядке — сначала нижние отделы легких, потом верхние.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Сделайте паузу в 1—2 сек. Повторите упражнение еще 1 раз. Важно дышать медленно, иначе от переизбытка кислорода может закружиться голова.</w:t>
      </w:r>
    </w:p>
    <w:p w:rsidR="0049041B" w:rsidRDefault="0049041B" w:rsidP="00A9190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Продолжайте глубоко и медленно дышать. При этом на каждом выдохе постарайтесь почувствовать расслабление. Расслабьте руки, плечи, спину. Почувствуйте их тяжесть. Концентрируйтесь на дыхании, представьте, что выдыхаете свое напряжение.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Сделайте 3—4 вдоха-выдоха.</w:t>
      </w:r>
    </w:p>
    <w:p w:rsidR="0049041B" w:rsidRDefault="0049041B" w:rsidP="00A9190F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Некоторое время (примерно 1—2 минуты) дышите нормально.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 начинайте медленно дышать. Вдыхайте теперь через нос, а выдыхайте через рот, сложив губы трубочкой. При выдохе представьте, что осторожно дуете на свечку, стараясь не погасить пламя.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сохранять состояние расслабленности, Повторите упражнение 3—4 раза.</w:t>
      </w:r>
    </w:p>
    <w:p w:rsidR="0049041B" w:rsidRDefault="0049041B" w:rsidP="00A9190F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Дышите как обычно.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90650" cy="1390650"/>
            <wp:effectExtent l="19050" t="0" r="0" b="0"/>
            <wp:docPr id="10" name="Рисунок 10" descr="hello_html_m72d7d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2d7d4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ПОМОЩЬ ПРИ ГНЕВЕ, ЗЛОСТИ, АГРЕССИИ</w:t>
      </w:r>
    </w:p>
    <w:p w:rsidR="0049041B" w:rsidRDefault="0049041B" w:rsidP="00A9190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Сведите к минимуму количество окружающих.</w:t>
      </w:r>
    </w:p>
    <w:p w:rsidR="0049041B" w:rsidRDefault="0049041B" w:rsidP="00A9190F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пострадавшему возможность «выпустить пар» (например, выговориться или избить подушку).</w:t>
      </w:r>
    </w:p>
    <w:p w:rsidR="0049041B" w:rsidRDefault="0049041B" w:rsidP="00A9190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Поручите работу, связанную с высокой физической нагрузкой.</w:t>
      </w:r>
    </w:p>
    <w:p w:rsidR="0049041B" w:rsidRDefault="0049041B" w:rsidP="00A9190F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Демонстрируйте благожелательность.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если вы не согласны с пострадавшим, не обвиняйте его самого, а высказывайтесь по поводу его действий. В противном случае агрессивное поведение будет направлено на вас.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говорить: «Что ты за человек!?». Надо говорить: </w:t>
      </w:r>
      <w:r>
        <w:rPr>
          <w:color w:val="000000"/>
          <w:sz w:val="27"/>
          <w:szCs w:val="27"/>
          <w:u w:val="single"/>
        </w:rPr>
        <w:t>«Ты ужасно злишься, тебе хочется все разнести вдребезги. Давай вместе попытаемся найти выход из этой ситуации».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разрядить обстановку смешными комментариями или действиями, но только в том случае, </w:t>
      </w:r>
      <w:r>
        <w:rPr>
          <w:b/>
          <w:bCs/>
          <w:i/>
          <w:iCs/>
          <w:color w:val="000000"/>
          <w:sz w:val="27"/>
          <w:szCs w:val="27"/>
        </w:rPr>
        <w:t>если это уместно</w:t>
      </w:r>
      <w:r>
        <w:rPr>
          <w:color w:val="000000"/>
          <w:sz w:val="27"/>
          <w:szCs w:val="27"/>
        </w:rPr>
        <w:t>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ругаете, не принимайте агрессивные позы: беседа сквозь зубы, сжатые кулаки, сжатые челюсти.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переходите на крик.</w:t>
      </w:r>
    </w:p>
    <w:p w:rsidR="0049041B" w:rsidRDefault="0049041B" w:rsidP="00A9190F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на агрессию ребенка отвечать мирно, это быстрее его успокоит.</w:t>
      </w:r>
    </w:p>
    <w:p w:rsidR="0049041B" w:rsidRDefault="0049041B" w:rsidP="00A9190F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Агрессия может быть погашена страхом наказания, если: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  </w:t>
      </w:r>
      <w:r>
        <w:rPr>
          <w:color w:val="000000"/>
          <w:sz w:val="27"/>
          <w:szCs w:val="27"/>
        </w:rPr>
        <w:t>нет цели получить выгоду от агрессивного поведения;</w:t>
      </w:r>
    </w:p>
    <w:p w:rsidR="0049041B" w:rsidRDefault="0049041B" w:rsidP="00A9190F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наказание не должно стать унижением для ребенка;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   </w:t>
      </w:r>
      <w:r>
        <w:rPr>
          <w:color w:val="000000"/>
          <w:sz w:val="27"/>
          <w:szCs w:val="27"/>
        </w:rPr>
        <w:t>наказание строгое и вероятность его осуществления велика.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И в качестве заключения: в любом случае старайтесь как можно больше говорить с ребенком, он должен чувствовать, что нужен, что его любят.</w:t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41B" w:rsidRDefault="0049041B" w:rsidP="00A919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4272" w:rsidRDefault="00244272" w:rsidP="00A9190F"/>
    <w:sectPr w:rsidR="00244272" w:rsidSect="00A9190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845"/>
    <w:multiLevelType w:val="multilevel"/>
    <w:tmpl w:val="DEE2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D2D"/>
    <w:multiLevelType w:val="multilevel"/>
    <w:tmpl w:val="539A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33CE"/>
    <w:multiLevelType w:val="multilevel"/>
    <w:tmpl w:val="2BE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3998"/>
    <w:multiLevelType w:val="multilevel"/>
    <w:tmpl w:val="98B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32B86"/>
    <w:multiLevelType w:val="multilevel"/>
    <w:tmpl w:val="F0D8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C0551"/>
    <w:multiLevelType w:val="multilevel"/>
    <w:tmpl w:val="3DCE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D120D"/>
    <w:multiLevelType w:val="multilevel"/>
    <w:tmpl w:val="6D3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357D2"/>
    <w:multiLevelType w:val="multilevel"/>
    <w:tmpl w:val="9A3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9429F"/>
    <w:multiLevelType w:val="multilevel"/>
    <w:tmpl w:val="2A44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64BB3"/>
    <w:multiLevelType w:val="multilevel"/>
    <w:tmpl w:val="B248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F0C01"/>
    <w:multiLevelType w:val="multilevel"/>
    <w:tmpl w:val="7CB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A40D0"/>
    <w:multiLevelType w:val="multilevel"/>
    <w:tmpl w:val="5CD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2D2F"/>
    <w:multiLevelType w:val="multilevel"/>
    <w:tmpl w:val="247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6258"/>
    <w:multiLevelType w:val="multilevel"/>
    <w:tmpl w:val="0EE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92E7F"/>
    <w:multiLevelType w:val="multilevel"/>
    <w:tmpl w:val="D67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EF0653"/>
    <w:multiLevelType w:val="multilevel"/>
    <w:tmpl w:val="7EB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81FCF"/>
    <w:multiLevelType w:val="multilevel"/>
    <w:tmpl w:val="02A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E0F64"/>
    <w:multiLevelType w:val="multilevel"/>
    <w:tmpl w:val="3A2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B4F7D"/>
    <w:multiLevelType w:val="multilevel"/>
    <w:tmpl w:val="4B1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24483"/>
    <w:multiLevelType w:val="multilevel"/>
    <w:tmpl w:val="16F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E1BEE"/>
    <w:multiLevelType w:val="multilevel"/>
    <w:tmpl w:val="6A9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32197"/>
    <w:multiLevelType w:val="multilevel"/>
    <w:tmpl w:val="B9D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C0DFA"/>
    <w:multiLevelType w:val="multilevel"/>
    <w:tmpl w:val="9F1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F0BDD"/>
    <w:multiLevelType w:val="multilevel"/>
    <w:tmpl w:val="BD7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3C49F1"/>
    <w:multiLevelType w:val="multilevel"/>
    <w:tmpl w:val="F250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B0078D"/>
    <w:multiLevelType w:val="multilevel"/>
    <w:tmpl w:val="DEF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A5227"/>
    <w:multiLevelType w:val="multilevel"/>
    <w:tmpl w:val="C67C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268EC"/>
    <w:multiLevelType w:val="multilevel"/>
    <w:tmpl w:val="022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1053A"/>
    <w:multiLevelType w:val="multilevel"/>
    <w:tmpl w:val="47C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A8229E"/>
    <w:multiLevelType w:val="multilevel"/>
    <w:tmpl w:val="A52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E1504C"/>
    <w:multiLevelType w:val="multilevel"/>
    <w:tmpl w:val="4A9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E5CB3"/>
    <w:multiLevelType w:val="multilevel"/>
    <w:tmpl w:val="EEA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B90F1C"/>
    <w:multiLevelType w:val="multilevel"/>
    <w:tmpl w:val="96E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0120D"/>
    <w:multiLevelType w:val="multilevel"/>
    <w:tmpl w:val="3F22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815D1"/>
    <w:multiLevelType w:val="multilevel"/>
    <w:tmpl w:val="3DD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30412"/>
    <w:multiLevelType w:val="multilevel"/>
    <w:tmpl w:val="BF4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2F224F"/>
    <w:multiLevelType w:val="multilevel"/>
    <w:tmpl w:val="C00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C7E2C"/>
    <w:multiLevelType w:val="multilevel"/>
    <w:tmpl w:val="7F7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19"/>
  </w:num>
  <w:num w:numId="5">
    <w:abstractNumId w:val="5"/>
  </w:num>
  <w:num w:numId="6">
    <w:abstractNumId w:val="31"/>
  </w:num>
  <w:num w:numId="7">
    <w:abstractNumId w:val="13"/>
  </w:num>
  <w:num w:numId="8">
    <w:abstractNumId w:val="8"/>
  </w:num>
  <w:num w:numId="9">
    <w:abstractNumId w:val="21"/>
  </w:num>
  <w:num w:numId="10">
    <w:abstractNumId w:val="9"/>
  </w:num>
  <w:num w:numId="11">
    <w:abstractNumId w:val="29"/>
  </w:num>
  <w:num w:numId="12">
    <w:abstractNumId w:val="26"/>
  </w:num>
  <w:num w:numId="13">
    <w:abstractNumId w:val="27"/>
  </w:num>
  <w:num w:numId="14">
    <w:abstractNumId w:val="33"/>
  </w:num>
  <w:num w:numId="15">
    <w:abstractNumId w:val="35"/>
  </w:num>
  <w:num w:numId="16">
    <w:abstractNumId w:val="25"/>
  </w:num>
  <w:num w:numId="17">
    <w:abstractNumId w:val="15"/>
  </w:num>
  <w:num w:numId="18">
    <w:abstractNumId w:val="4"/>
  </w:num>
  <w:num w:numId="19">
    <w:abstractNumId w:val="28"/>
  </w:num>
  <w:num w:numId="20">
    <w:abstractNumId w:val="20"/>
  </w:num>
  <w:num w:numId="21">
    <w:abstractNumId w:val="16"/>
  </w:num>
  <w:num w:numId="22">
    <w:abstractNumId w:val="2"/>
  </w:num>
  <w:num w:numId="23">
    <w:abstractNumId w:val="17"/>
  </w:num>
  <w:num w:numId="24">
    <w:abstractNumId w:val="12"/>
  </w:num>
  <w:num w:numId="25">
    <w:abstractNumId w:val="32"/>
  </w:num>
  <w:num w:numId="26">
    <w:abstractNumId w:val="7"/>
  </w:num>
  <w:num w:numId="27">
    <w:abstractNumId w:val="10"/>
  </w:num>
  <w:num w:numId="28">
    <w:abstractNumId w:val="22"/>
  </w:num>
  <w:num w:numId="29">
    <w:abstractNumId w:val="24"/>
  </w:num>
  <w:num w:numId="30">
    <w:abstractNumId w:val="6"/>
  </w:num>
  <w:num w:numId="31">
    <w:abstractNumId w:val="11"/>
  </w:num>
  <w:num w:numId="32">
    <w:abstractNumId w:val="0"/>
  </w:num>
  <w:num w:numId="33">
    <w:abstractNumId w:val="3"/>
  </w:num>
  <w:num w:numId="34">
    <w:abstractNumId w:val="34"/>
  </w:num>
  <w:num w:numId="35">
    <w:abstractNumId w:val="36"/>
  </w:num>
  <w:num w:numId="36">
    <w:abstractNumId w:val="23"/>
  </w:num>
  <w:num w:numId="37">
    <w:abstractNumId w:val="3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041B"/>
    <w:rsid w:val="00244272"/>
    <w:rsid w:val="0049041B"/>
    <w:rsid w:val="00542189"/>
    <w:rsid w:val="00A91463"/>
    <w:rsid w:val="00A9190F"/>
    <w:rsid w:val="00E2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T4CTUPCNHN5M-256796007-3372</_dlc_DocId>
    <_dlc_DocIdUrl xmlns="c71519f2-859d-46c1-a1b6-2941efed936d">
      <Url>http://www.eduportal44.ru/chuhloma/rodnik/1/_layouts/15/DocIdRedir.aspx?ID=T4CTUPCNHN5M-256796007-3372</Url>
      <Description>T4CTUPCNHN5M-256796007-3372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11EBE-2921-43D2-8C63-6B4378909F05}"/>
</file>

<file path=customXml/itemProps2.xml><?xml version="1.0" encoding="utf-8"?>
<ds:datastoreItem xmlns:ds="http://schemas.openxmlformats.org/officeDocument/2006/customXml" ds:itemID="{41737EB0-2A6B-422B-9110-A77669F17914}"/>
</file>

<file path=customXml/itemProps3.xml><?xml version="1.0" encoding="utf-8"?>
<ds:datastoreItem xmlns:ds="http://schemas.openxmlformats.org/officeDocument/2006/customXml" ds:itemID="{F0D1AAEA-7470-4D3C-9B4A-B06D118CDCF2}"/>
</file>

<file path=customXml/itemProps4.xml><?xml version="1.0" encoding="utf-8"?>
<ds:datastoreItem xmlns:ds="http://schemas.openxmlformats.org/officeDocument/2006/customXml" ds:itemID="{5DC2813A-6A24-450D-B7A3-C3E1F80E8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1749</Words>
  <Characters>9971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Колян</cp:lastModifiedBy>
  <cp:revision>2</cp:revision>
  <dcterms:created xsi:type="dcterms:W3CDTF">2022-01-23T19:52:00Z</dcterms:created>
  <dcterms:modified xsi:type="dcterms:W3CDTF">2022-01-23T19:52:00Z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6a9991f4-7177-41ba-acee-71d59424c0a1</vt:lpwstr>
  </property>
</Properties>
</file>