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3D" w:rsidRPr="0073473D" w:rsidRDefault="0073473D" w:rsidP="0073473D">
      <w:pPr>
        <w:jc w:val="center"/>
        <w:rPr>
          <w:rFonts w:ascii="Times New Roman" w:hAnsi="Times New Roman" w:cs="Times New Roman"/>
          <w:b/>
          <w:color w:val="FF0000"/>
          <w:sz w:val="28"/>
          <w:szCs w:val="28"/>
        </w:rPr>
      </w:pPr>
      <w:r w:rsidRPr="0073473D">
        <w:rPr>
          <w:rFonts w:ascii="Times New Roman" w:hAnsi="Times New Roman" w:cs="Times New Roman"/>
          <w:b/>
          <w:color w:val="FF0000"/>
          <w:sz w:val="28"/>
          <w:szCs w:val="28"/>
        </w:rPr>
        <w:t>Консультация для родителей</w:t>
      </w:r>
    </w:p>
    <w:p w:rsidR="0073473D" w:rsidRPr="0073473D" w:rsidRDefault="0073473D" w:rsidP="0073473D">
      <w:pPr>
        <w:jc w:val="center"/>
        <w:rPr>
          <w:rFonts w:ascii="Times New Roman" w:hAnsi="Times New Roman" w:cs="Times New Roman"/>
          <w:b/>
          <w:color w:val="FF0000"/>
          <w:sz w:val="28"/>
          <w:szCs w:val="28"/>
        </w:rPr>
      </w:pPr>
      <w:r w:rsidRPr="0073473D">
        <w:rPr>
          <w:rFonts w:ascii="Times New Roman" w:hAnsi="Times New Roman" w:cs="Times New Roman"/>
          <w:b/>
          <w:color w:val="FF0000"/>
          <w:sz w:val="28"/>
          <w:szCs w:val="28"/>
        </w:rPr>
        <w:t>«Нравственно - патриотическое воспитание детей средствами художественной литературы»</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Одним из важнейших средств является художественное слово русского народа и талантливых авторов.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У каждого народа свои сказки, и все они передают от поколения к поколению основные нравственные ценности: добро, дружбу, взаимопомощь, трудолюбие. 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К старшему дошкольному </w:t>
      </w:r>
      <w:proofErr w:type="gramStart"/>
      <w:r w:rsidRPr="0073473D">
        <w:rPr>
          <w:rFonts w:ascii="Times New Roman" w:hAnsi="Times New Roman" w:cs="Times New Roman"/>
          <w:sz w:val="28"/>
          <w:szCs w:val="28"/>
        </w:rPr>
        <w:t>возрасту</w:t>
      </w:r>
      <w:proofErr w:type="gramEnd"/>
      <w:r w:rsidRPr="0073473D">
        <w:rPr>
          <w:rFonts w:ascii="Times New Roman" w:hAnsi="Times New Roman" w:cs="Times New Roman"/>
          <w:sz w:val="28"/>
          <w:szCs w:val="28"/>
        </w:rPr>
        <w:t xml:space="preserve">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Восхищение, удивление и уважение вызывают у детей рассказы о различных профессиях, особенно тех, с которыми они еще не были знакомы в своей </w:t>
      </w:r>
      <w:r w:rsidRPr="0073473D">
        <w:rPr>
          <w:rFonts w:ascii="Times New Roman" w:hAnsi="Times New Roman" w:cs="Times New Roman"/>
          <w:sz w:val="28"/>
          <w:szCs w:val="28"/>
        </w:rPr>
        <w:lastRenderedPageBreak/>
        <w:t xml:space="preserve">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Для чтения детям советую использовать литературу самого разного объема, формы и стиля. Подбирать произведения на определенные темы. 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sidRPr="0073473D">
        <w:rPr>
          <w:rFonts w:ascii="Times New Roman" w:hAnsi="Times New Roman" w:cs="Times New Roman"/>
          <w:sz w:val="28"/>
          <w:szCs w:val="28"/>
        </w:rPr>
        <w:t>Барто</w:t>
      </w:r>
      <w:proofErr w:type="spellEnd"/>
      <w:r w:rsidRPr="0073473D">
        <w:rPr>
          <w:rFonts w:ascii="Times New Roman" w:hAnsi="Times New Roman" w:cs="Times New Roman"/>
          <w:sz w:val="28"/>
          <w:szCs w:val="28"/>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 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w:t>
      </w:r>
      <w:r w:rsidRPr="0073473D">
        <w:rPr>
          <w:rFonts w:ascii="Times New Roman" w:hAnsi="Times New Roman" w:cs="Times New Roman"/>
          <w:sz w:val="28"/>
          <w:szCs w:val="28"/>
        </w:rPr>
        <w:lastRenderedPageBreak/>
        <w:t xml:space="preserve">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sidRPr="0073473D">
        <w:rPr>
          <w:rFonts w:ascii="Times New Roman" w:hAnsi="Times New Roman" w:cs="Times New Roman"/>
          <w:sz w:val="28"/>
          <w:szCs w:val="28"/>
        </w:rPr>
        <w:t>от</w:t>
      </w:r>
      <w:proofErr w:type="gramEnd"/>
      <w:r w:rsidRPr="0073473D">
        <w:rPr>
          <w:rFonts w:ascii="Times New Roman" w:hAnsi="Times New Roman" w:cs="Times New Roman"/>
          <w:sz w:val="28"/>
          <w:szCs w:val="28"/>
        </w:rPr>
        <w:t xml:space="preserve"> услышанного. Заучите наизусть или перескажите понравившееся стихотворение, отрывок сказки или рассказа. Но для яркого запоминания и усвоения одного лишь устного знакомства недостаточно.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 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w:t>
      </w:r>
    </w:p>
    <w:p w:rsid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w:t>
      </w:r>
    </w:p>
    <w:p w:rsidR="0073473D" w:rsidRPr="0073473D" w:rsidRDefault="0073473D" w:rsidP="0073473D">
      <w:pPr>
        <w:ind w:firstLine="709"/>
        <w:jc w:val="both"/>
        <w:rPr>
          <w:rFonts w:ascii="Times New Roman" w:hAnsi="Times New Roman" w:cs="Times New Roman"/>
          <w:sz w:val="28"/>
          <w:szCs w:val="28"/>
        </w:rPr>
      </w:pPr>
      <w:r w:rsidRPr="0073473D">
        <w:rPr>
          <w:rFonts w:ascii="Times New Roman" w:hAnsi="Times New Roman" w:cs="Times New Roman"/>
          <w:sz w:val="28"/>
          <w:szCs w:val="28"/>
        </w:rPr>
        <w:t xml:space="preserve">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 </w:t>
      </w:r>
    </w:p>
    <w:p w:rsidR="0073473D" w:rsidRDefault="0073473D" w:rsidP="0073473D">
      <w:pPr>
        <w:jc w:val="center"/>
        <w:rPr>
          <w:rFonts w:ascii="Times New Roman" w:hAnsi="Times New Roman" w:cs="Times New Roman"/>
          <w:b/>
          <w:color w:val="FF0000"/>
          <w:sz w:val="28"/>
          <w:szCs w:val="28"/>
        </w:rPr>
      </w:pPr>
    </w:p>
    <w:p w:rsidR="0073473D" w:rsidRDefault="0073473D" w:rsidP="0073473D">
      <w:pPr>
        <w:jc w:val="center"/>
        <w:rPr>
          <w:rFonts w:ascii="Times New Roman" w:hAnsi="Times New Roman" w:cs="Times New Roman"/>
          <w:b/>
          <w:color w:val="FF0000"/>
          <w:sz w:val="28"/>
          <w:szCs w:val="28"/>
        </w:rPr>
      </w:pPr>
    </w:p>
    <w:p w:rsidR="0073473D" w:rsidRDefault="0073473D" w:rsidP="0073473D">
      <w:pPr>
        <w:jc w:val="center"/>
        <w:rPr>
          <w:rFonts w:ascii="Times New Roman" w:hAnsi="Times New Roman" w:cs="Times New Roman"/>
          <w:b/>
          <w:color w:val="FF0000"/>
          <w:sz w:val="28"/>
          <w:szCs w:val="28"/>
        </w:rPr>
      </w:pPr>
    </w:p>
    <w:p w:rsidR="0073473D" w:rsidRDefault="0073473D" w:rsidP="0073473D">
      <w:pPr>
        <w:jc w:val="center"/>
        <w:rPr>
          <w:rFonts w:ascii="Times New Roman" w:hAnsi="Times New Roman" w:cs="Times New Roman"/>
          <w:b/>
          <w:color w:val="FF0000"/>
          <w:sz w:val="28"/>
          <w:szCs w:val="28"/>
        </w:rPr>
      </w:pPr>
    </w:p>
    <w:p w:rsidR="0073473D" w:rsidRPr="0073473D" w:rsidRDefault="0073473D" w:rsidP="0073473D">
      <w:pPr>
        <w:jc w:val="center"/>
        <w:rPr>
          <w:rFonts w:ascii="Times New Roman" w:hAnsi="Times New Roman" w:cs="Times New Roman"/>
          <w:b/>
          <w:color w:val="FF0000"/>
          <w:sz w:val="28"/>
          <w:szCs w:val="28"/>
        </w:rPr>
      </w:pPr>
      <w:r w:rsidRPr="0073473D">
        <w:rPr>
          <w:rFonts w:ascii="Times New Roman" w:hAnsi="Times New Roman" w:cs="Times New Roman"/>
          <w:b/>
          <w:color w:val="FF0000"/>
          <w:sz w:val="28"/>
          <w:szCs w:val="28"/>
        </w:rPr>
        <w:lastRenderedPageBreak/>
        <w:t>Список произведений художественной литературы нравственной направленности для чтения детям 5 – 7 лет</w:t>
      </w:r>
    </w:p>
    <w:p w:rsidR="0073473D" w:rsidRDefault="0073473D" w:rsidP="0073473D">
      <w:pPr>
        <w:spacing w:after="0" w:line="240" w:lineRule="auto"/>
      </w:pPr>
      <w:r>
        <w:t xml:space="preserve"> - </w:t>
      </w:r>
      <w:proofErr w:type="spellStart"/>
      <w:r>
        <w:t>Агебаев</w:t>
      </w:r>
      <w:proofErr w:type="spellEnd"/>
      <w:r>
        <w:t xml:space="preserve"> А. «День Победы»;</w:t>
      </w:r>
    </w:p>
    <w:p w:rsidR="0073473D" w:rsidRDefault="0073473D" w:rsidP="0073473D">
      <w:pPr>
        <w:spacing w:after="0" w:line="240" w:lineRule="auto"/>
      </w:pPr>
      <w:r>
        <w:t xml:space="preserve"> - Александров З. «Дозор»; </w:t>
      </w:r>
    </w:p>
    <w:p w:rsidR="0073473D" w:rsidRDefault="0073473D" w:rsidP="0073473D">
      <w:pPr>
        <w:spacing w:after="0" w:line="240" w:lineRule="auto"/>
      </w:pPr>
      <w:r>
        <w:t>- Алексеев С. «Рассказы о Великой Отечественной Войне», «</w:t>
      </w:r>
      <w:proofErr w:type="gramStart"/>
      <w:r>
        <w:t>Небывалое</w:t>
      </w:r>
      <w:proofErr w:type="gramEnd"/>
      <w:r>
        <w:t xml:space="preserve"> бывает» (рассказ о Суворове и русских солдатах); </w:t>
      </w:r>
    </w:p>
    <w:p w:rsidR="0073473D" w:rsidRDefault="0073473D" w:rsidP="0073473D">
      <w:pPr>
        <w:spacing w:after="0" w:line="240" w:lineRule="auto"/>
      </w:pPr>
      <w:r>
        <w:t>- Андерсен Г.Х. «Стойкий оловянный солдатик»;</w:t>
      </w:r>
    </w:p>
    <w:p w:rsidR="0073473D" w:rsidRDefault="0073473D" w:rsidP="0073473D">
      <w:pPr>
        <w:spacing w:after="0" w:line="240" w:lineRule="auto"/>
      </w:pPr>
      <w:r>
        <w:t xml:space="preserve"> - </w:t>
      </w:r>
      <w:proofErr w:type="spellStart"/>
      <w:r>
        <w:t>Баруздин</w:t>
      </w:r>
      <w:proofErr w:type="spellEnd"/>
      <w:r>
        <w:t xml:space="preserve"> С. «Кто построил этот дом», «Шел по улице солдат», «Слава», «Точно в цель», «За Родину»; </w:t>
      </w:r>
    </w:p>
    <w:p w:rsidR="0073473D" w:rsidRDefault="0073473D" w:rsidP="0073473D">
      <w:pPr>
        <w:spacing w:after="0" w:line="240" w:lineRule="auto"/>
      </w:pPr>
      <w:r>
        <w:t>- Беляев А. «Хочу быть военным моряком»;</w:t>
      </w:r>
    </w:p>
    <w:p w:rsidR="0073473D" w:rsidRDefault="0073473D" w:rsidP="0073473D">
      <w:pPr>
        <w:spacing w:after="0" w:line="240" w:lineRule="auto"/>
      </w:pPr>
      <w:r>
        <w:t xml:space="preserve"> - Бойко </w:t>
      </w:r>
      <w:proofErr w:type="gramStart"/>
      <w:r>
        <w:t>Р</w:t>
      </w:r>
      <w:proofErr w:type="gramEnd"/>
      <w:r>
        <w:t xml:space="preserve"> «Наша Армия родная»;</w:t>
      </w:r>
    </w:p>
    <w:p w:rsidR="0073473D" w:rsidRDefault="0073473D" w:rsidP="0073473D">
      <w:pPr>
        <w:spacing w:after="0" w:line="240" w:lineRule="auto"/>
      </w:pPr>
      <w:r>
        <w:t xml:space="preserve"> - Благинина Е. «Шинель»;</w:t>
      </w:r>
    </w:p>
    <w:p w:rsidR="0073473D" w:rsidRDefault="0073473D" w:rsidP="0073473D">
      <w:pPr>
        <w:spacing w:after="0" w:line="240" w:lineRule="auto"/>
      </w:pPr>
      <w:r>
        <w:t xml:space="preserve"> - </w:t>
      </w:r>
      <w:proofErr w:type="spellStart"/>
      <w:r>
        <w:t>Браиловская</w:t>
      </w:r>
      <w:proofErr w:type="spellEnd"/>
      <w:r>
        <w:t xml:space="preserve"> Г. «Ушки – </w:t>
      </w:r>
      <w:proofErr w:type="spellStart"/>
      <w:r>
        <w:t>неслушки</w:t>
      </w:r>
      <w:proofErr w:type="spellEnd"/>
      <w:r>
        <w:t xml:space="preserve">»; </w:t>
      </w:r>
    </w:p>
    <w:p w:rsidR="0073473D" w:rsidRDefault="0073473D" w:rsidP="0073473D">
      <w:pPr>
        <w:spacing w:after="0" w:line="240" w:lineRule="auto"/>
      </w:pPr>
      <w:r>
        <w:t xml:space="preserve">- </w:t>
      </w:r>
      <w:proofErr w:type="spellStart"/>
      <w:r>
        <w:t>Бутмин</w:t>
      </w:r>
      <w:proofErr w:type="spellEnd"/>
      <w:r>
        <w:t xml:space="preserve"> И. «Трус»;</w:t>
      </w:r>
    </w:p>
    <w:p w:rsidR="0073473D" w:rsidRDefault="0073473D" w:rsidP="0073473D">
      <w:pPr>
        <w:spacing w:after="0" w:line="240" w:lineRule="auto"/>
      </w:pPr>
      <w:r>
        <w:t xml:space="preserve"> - Былины «Как Илья Муромец богатырем стал», «Илья Муромец и Соловей – Разбойник», «Алеша Попович и </w:t>
      </w:r>
      <w:proofErr w:type="spellStart"/>
      <w:r>
        <w:t>Тугарин</w:t>
      </w:r>
      <w:proofErr w:type="spellEnd"/>
      <w:r>
        <w:t xml:space="preserve"> </w:t>
      </w:r>
      <w:proofErr w:type="spellStart"/>
      <w:r>
        <w:t>Змеевич</w:t>
      </w:r>
      <w:proofErr w:type="spellEnd"/>
      <w:r>
        <w:t>», «Добрыня и Змей», «</w:t>
      </w:r>
      <w:proofErr w:type="spellStart"/>
      <w:r>
        <w:t>Святогор</w:t>
      </w:r>
      <w:proofErr w:type="spellEnd"/>
      <w:r>
        <w:t>», «</w:t>
      </w:r>
      <w:proofErr w:type="spellStart"/>
      <w:r>
        <w:t>Вольга</w:t>
      </w:r>
      <w:proofErr w:type="spellEnd"/>
      <w:r>
        <w:t xml:space="preserve"> и Микула </w:t>
      </w:r>
      <w:proofErr w:type="spellStart"/>
      <w:r>
        <w:t>Селянович</w:t>
      </w:r>
      <w:proofErr w:type="spellEnd"/>
      <w:r>
        <w:t xml:space="preserve">», «Садко», «Никита Кожемяка», «Про прекрасную Василису </w:t>
      </w:r>
      <w:proofErr w:type="spellStart"/>
      <w:r>
        <w:t>Микулишну</w:t>
      </w:r>
      <w:proofErr w:type="spellEnd"/>
      <w:r>
        <w:t>»;</w:t>
      </w:r>
    </w:p>
    <w:p w:rsidR="0073473D" w:rsidRDefault="0073473D" w:rsidP="0073473D">
      <w:pPr>
        <w:spacing w:after="0" w:line="240" w:lineRule="auto"/>
      </w:pPr>
      <w:r>
        <w:t xml:space="preserve">- Воробьёв Е. «Последний выстрел», «Спасибо тебе, </w:t>
      </w:r>
      <w:proofErr w:type="spellStart"/>
      <w:r>
        <w:t>Трезор</w:t>
      </w:r>
      <w:proofErr w:type="spellEnd"/>
      <w:r>
        <w:t>»;</w:t>
      </w:r>
    </w:p>
    <w:p w:rsidR="0073473D" w:rsidRDefault="0073473D" w:rsidP="0073473D">
      <w:pPr>
        <w:spacing w:after="0" w:line="240" w:lineRule="auto"/>
      </w:pPr>
      <w:r>
        <w:t xml:space="preserve"> - </w:t>
      </w:r>
      <w:proofErr w:type="spellStart"/>
      <w:r>
        <w:t>Высотская</w:t>
      </w:r>
      <w:proofErr w:type="spellEnd"/>
      <w:r>
        <w:t xml:space="preserve"> О. «Мой брат уехал на границу», «Салют»; </w:t>
      </w:r>
    </w:p>
    <w:p w:rsidR="0073473D" w:rsidRDefault="0073473D" w:rsidP="0073473D">
      <w:pPr>
        <w:spacing w:after="0" w:line="240" w:lineRule="auto"/>
      </w:pPr>
      <w:r>
        <w:t xml:space="preserve">- </w:t>
      </w:r>
      <w:proofErr w:type="spellStart"/>
      <w:r>
        <w:t>Дриз</w:t>
      </w:r>
      <w:proofErr w:type="spellEnd"/>
      <w:r>
        <w:t xml:space="preserve"> О. «Добрые слова»;</w:t>
      </w:r>
    </w:p>
    <w:p w:rsidR="0073473D" w:rsidRDefault="0073473D" w:rsidP="0073473D">
      <w:pPr>
        <w:spacing w:after="0" w:line="240" w:lineRule="auto"/>
      </w:pPr>
      <w:r>
        <w:t xml:space="preserve"> - Дурова Н. «Заботливая подруга»;</w:t>
      </w:r>
    </w:p>
    <w:p w:rsidR="0073473D" w:rsidRDefault="0073473D" w:rsidP="0073473D">
      <w:pPr>
        <w:spacing w:after="0" w:line="240" w:lineRule="auto"/>
      </w:pPr>
      <w:r>
        <w:t xml:space="preserve"> - Жаров А. «Пограничник»; </w:t>
      </w:r>
    </w:p>
    <w:p w:rsidR="0073473D" w:rsidRDefault="0073473D" w:rsidP="0073473D">
      <w:pPr>
        <w:spacing w:after="0" w:line="240" w:lineRule="auto"/>
      </w:pPr>
      <w:r>
        <w:t>- Кассиль Л. «Сестра», «Твои защитники», «Памятник солдату»;</w:t>
      </w:r>
    </w:p>
    <w:p w:rsidR="0073473D" w:rsidRDefault="0073473D" w:rsidP="0073473D">
      <w:pPr>
        <w:spacing w:after="0" w:line="240" w:lineRule="auto"/>
      </w:pPr>
      <w:r>
        <w:t xml:space="preserve"> - Коваль Ю. «Алый»;</w:t>
      </w:r>
    </w:p>
    <w:p w:rsidR="0073473D" w:rsidRDefault="0073473D" w:rsidP="0073473D">
      <w:pPr>
        <w:spacing w:after="0" w:line="240" w:lineRule="auto"/>
      </w:pPr>
      <w:r>
        <w:t xml:space="preserve"> - Козлов В. «Пашкин самолет»;</w:t>
      </w:r>
    </w:p>
    <w:p w:rsidR="0073473D" w:rsidRDefault="0073473D" w:rsidP="0073473D">
      <w:pPr>
        <w:spacing w:after="0" w:line="240" w:lineRule="auto"/>
      </w:pPr>
      <w:r>
        <w:t xml:space="preserve"> - </w:t>
      </w:r>
      <w:proofErr w:type="spellStart"/>
      <w:r>
        <w:t>Макунец</w:t>
      </w:r>
      <w:proofErr w:type="spellEnd"/>
      <w:r>
        <w:t xml:space="preserve"> Г. «Три сестры»; </w:t>
      </w:r>
    </w:p>
    <w:p w:rsidR="0073473D" w:rsidRDefault="0073473D" w:rsidP="0073473D">
      <w:pPr>
        <w:spacing w:after="0" w:line="240" w:lineRule="auto"/>
      </w:pPr>
      <w:r>
        <w:t xml:space="preserve">- </w:t>
      </w:r>
      <w:proofErr w:type="spellStart"/>
      <w:r>
        <w:t>Маркуша</w:t>
      </w:r>
      <w:proofErr w:type="spellEnd"/>
      <w:r>
        <w:t xml:space="preserve"> А. «Я – солдат и ты – солдат»;</w:t>
      </w:r>
    </w:p>
    <w:p w:rsidR="0073473D" w:rsidRDefault="0073473D" w:rsidP="0073473D">
      <w:pPr>
        <w:spacing w:after="0" w:line="240" w:lineRule="auto"/>
      </w:pPr>
      <w:r>
        <w:t xml:space="preserve"> - Маршак С. «Рассказ о неизвестном герое», «Чего боялся Петя?»; </w:t>
      </w:r>
    </w:p>
    <w:p w:rsidR="0073473D" w:rsidRDefault="0073473D" w:rsidP="0073473D">
      <w:pPr>
        <w:spacing w:after="0" w:line="240" w:lineRule="auto"/>
      </w:pPr>
      <w:r>
        <w:t>- Митяев А. «Почему армия родная?», «Землянка», «Москва», «Герои 1812 года», «Мешок овсянки»;</w:t>
      </w:r>
    </w:p>
    <w:p w:rsidR="0073473D" w:rsidRDefault="0073473D" w:rsidP="0073473D">
      <w:pPr>
        <w:spacing w:after="0" w:line="240" w:lineRule="auto"/>
      </w:pPr>
      <w:r>
        <w:t xml:space="preserve"> - </w:t>
      </w:r>
      <w:proofErr w:type="spellStart"/>
      <w:r>
        <w:t>Мустыгина</w:t>
      </w:r>
      <w:proofErr w:type="spellEnd"/>
      <w:r>
        <w:t xml:space="preserve"> Е. «В таёжной глуши»; </w:t>
      </w:r>
    </w:p>
    <w:p w:rsidR="0073473D" w:rsidRDefault="0073473D" w:rsidP="0073473D">
      <w:pPr>
        <w:spacing w:after="0" w:line="240" w:lineRule="auto"/>
      </w:pPr>
      <w:r>
        <w:t xml:space="preserve">- Никольский Н. «Что умеют танкисты»; </w:t>
      </w:r>
    </w:p>
    <w:p w:rsidR="0073473D" w:rsidRDefault="0073473D" w:rsidP="0073473D">
      <w:pPr>
        <w:spacing w:after="0" w:line="240" w:lineRule="auto"/>
      </w:pPr>
      <w:r>
        <w:t>- Носов Н. «На горке», «Карасик»;</w:t>
      </w:r>
    </w:p>
    <w:p w:rsidR="0073473D" w:rsidRDefault="0073473D" w:rsidP="0073473D">
      <w:pPr>
        <w:spacing w:after="0" w:line="240" w:lineRule="auto"/>
      </w:pPr>
      <w:r>
        <w:t xml:space="preserve"> </w:t>
      </w:r>
      <w:proofErr w:type="gramStart"/>
      <w:r>
        <w:t xml:space="preserve">- Осеева В. «Плохо», «Волшебное слово», «Сыновья», «Печенье», «На катке», «Просто старушка», «Синие листья», «Три товарища», «Что легче?»; </w:t>
      </w:r>
      <w:proofErr w:type="gramEnd"/>
    </w:p>
    <w:p w:rsidR="0073473D" w:rsidRDefault="0073473D" w:rsidP="0073473D">
      <w:pPr>
        <w:spacing w:after="0" w:line="240" w:lineRule="auto"/>
      </w:pPr>
      <w:r>
        <w:t xml:space="preserve">- Пантелеев Л. «Честное слово», «Трус», «Две лягушки»; </w:t>
      </w:r>
    </w:p>
    <w:p w:rsidR="0073473D" w:rsidRDefault="0073473D" w:rsidP="0073473D">
      <w:pPr>
        <w:spacing w:after="0" w:line="240" w:lineRule="auto"/>
      </w:pPr>
      <w:r>
        <w:t>- Пермяк Е. «Надёжный человек», «Как Миша хотел маму перехитрить», «</w:t>
      </w:r>
      <w:proofErr w:type="gramStart"/>
      <w:r>
        <w:t>Самое</w:t>
      </w:r>
      <w:proofErr w:type="gramEnd"/>
      <w:r>
        <w:t xml:space="preserve"> страшное», «Торопливый ножик», «Чужая калитка», «Хитрый коврик»; </w:t>
      </w:r>
    </w:p>
    <w:p w:rsidR="0073473D" w:rsidRDefault="0073473D" w:rsidP="0073473D">
      <w:pPr>
        <w:spacing w:after="0" w:line="240" w:lineRule="auto"/>
      </w:pPr>
      <w:r>
        <w:t xml:space="preserve">- </w:t>
      </w:r>
      <w:proofErr w:type="spellStart"/>
      <w:r>
        <w:t>Пляцковский</w:t>
      </w:r>
      <w:proofErr w:type="spellEnd"/>
      <w:r>
        <w:t xml:space="preserve"> М. «Урок дружбы»; </w:t>
      </w:r>
    </w:p>
    <w:p w:rsidR="0073473D" w:rsidRDefault="0073473D" w:rsidP="0073473D">
      <w:pPr>
        <w:spacing w:after="0" w:line="240" w:lineRule="auto"/>
      </w:pPr>
      <w:r>
        <w:t xml:space="preserve">- Понамарева Т. «Хитрое яблоко»; - </w:t>
      </w:r>
      <w:proofErr w:type="spellStart"/>
      <w:r>
        <w:t>Руцень</w:t>
      </w:r>
      <w:proofErr w:type="spellEnd"/>
      <w:r>
        <w:t xml:space="preserve"> О. «Так или не так?»; </w:t>
      </w:r>
    </w:p>
    <w:p w:rsidR="0073473D" w:rsidRDefault="0073473D" w:rsidP="0073473D">
      <w:pPr>
        <w:spacing w:after="0" w:line="240" w:lineRule="auto"/>
      </w:pPr>
      <w:r>
        <w:t xml:space="preserve">- </w:t>
      </w:r>
      <w:proofErr w:type="spellStart"/>
      <w:r>
        <w:t>Рябихин</w:t>
      </w:r>
      <w:proofErr w:type="spellEnd"/>
      <w:r>
        <w:t xml:space="preserve"> В. «Мой </w:t>
      </w:r>
      <w:proofErr w:type="spellStart"/>
      <w:r>
        <w:t>Пыть-Ях</w:t>
      </w:r>
      <w:proofErr w:type="spellEnd"/>
      <w:r>
        <w:t>»;</w:t>
      </w:r>
    </w:p>
    <w:p w:rsidR="0073473D" w:rsidRDefault="0073473D" w:rsidP="0073473D">
      <w:pPr>
        <w:spacing w:after="0" w:line="240" w:lineRule="auto"/>
      </w:pPr>
      <w:r>
        <w:t xml:space="preserve"> - Сапгир Г. «Самые слова»;</w:t>
      </w:r>
    </w:p>
    <w:p w:rsidR="0073473D" w:rsidRDefault="0073473D" w:rsidP="0073473D">
      <w:pPr>
        <w:spacing w:after="0" w:line="240" w:lineRule="auto"/>
      </w:pPr>
      <w:r>
        <w:t xml:space="preserve"> - </w:t>
      </w:r>
      <w:proofErr w:type="spellStart"/>
      <w:r>
        <w:t>Седугин</w:t>
      </w:r>
      <w:proofErr w:type="spellEnd"/>
      <w:r>
        <w:t xml:space="preserve"> А. «Дом с трубой и дом без трубы», «Как Артёмка котёнка спас», «Речные камешки»; - Солоухин В. «Здравствуйте»; </w:t>
      </w:r>
    </w:p>
    <w:p w:rsidR="0073473D" w:rsidRDefault="0073473D" w:rsidP="0073473D">
      <w:pPr>
        <w:spacing w:after="0" w:line="240" w:lineRule="auto"/>
      </w:pPr>
      <w:r>
        <w:t xml:space="preserve">- Сухомлинский В. «Кому идти за дровами», «Почему плачет синичка», «Как мальчишки мёд съели»; </w:t>
      </w:r>
    </w:p>
    <w:p w:rsidR="0073473D" w:rsidRDefault="0073473D" w:rsidP="0073473D">
      <w:pPr>
        <w:spacing w:after="0" w:line="240" w:lineRule="auto"/>
      </w:pPr>
      <w:r>
        <w:t xml:space="preserve">- Твардовский А. «Гармонь» (отрывок из поэмы «Василий Теркин»); </w:t>
      </w:r>
    </w:p>
    <w:p w:rsidR="0073473D" w:rsidRDefault="0073473D" w:rsidP="0073473D">
      <w:pPr>
        <w:spacing w:after="0" w:line="240" w:lineRule="auto"/>
      </w:pPr>
      <w:r>
        <w:t xml:space="preserve">- </w:t>
      </w:r>
      <w:proofErr w:type="spellStart"/>
      <w:r>
        <w:t>Тимершин</w:t>
      </w:r>
      <w:proofErr w:type="spellEnd"/>
      <w:r>
        <w:t xml:space="preserve"> Р. «Где лежало спасибо»;</w:t>
      </w:r>
    </w:p>
    <w:p w:rsidR="0073473D" w:rsidRDefault="0073473D" w:rsidP="0073473D">
      <w:pPr>
        <w:spacing w:after="0" w:line="240" w:lineRule="auto"/>
      </w:pPr>
      <w:r>
        <w:t xml:space="preserve"> - Тихомиров О. «Александр Невский», «Дмитрий Донской», «На поле Куликовом»; </w:t>
      </w:r>
    </w:p>
    <w:p w:rsidR="0073473D" w:rsidRDefault="0073473D" w:rsidP="0073473D">
      <w:pPr>
        <w:spacing w:after="0" w:line="240" w:lineRule="auto"/>
      </w:pPr>
      <w:r>
        <w:t xml:space="preserve">- Толстой Л.Н. «Два товарища», «Котёнок», «Косточка»; </w:t>
      </w:r>
    </w:p>
    <w:p w:rsidR="0073473D" w:rsidRDefault="0073473D" w:rsidP="0073473D">
      <w:pPr>
        <w:spacing w:after="0" w:line="240" w:lineRule="auto"/>
      </w:pPr>
      <w:r>
        <w:t xml:space="preserve">- Толстой Н. «Памятник»; </w:t>
      </w:r>
    </w:p>
    <w:p w:rsidR="0073473D" w:rsidRDefault="0073473D" w:rsidP="0073473D">
      <w:pPr>
        <w:spacing w:after="0" w:line="240" w:lineRule="auto"/>
      </w:pPr>
      <w:r>
        <w:t>- Ушинский К. «Наше Отечество»;</w:t>
      </w:r>
    </w:p>
    <w:p w:rsidR="0073473D" w:rsidRDefault="0073473D" w:rsidP="0073473D">
      <w:pPr>
        <w:spacing w:after="0" w:line="240" w:lineRule="auto"/>
      </w:pPr>
      <w:r>
        <w:t xml:space="preserve"> - </w:t>
      </w:r>
      <w:proofErr w:type="spellStart"/>
      <w:r>
        <w:t>Шамов</w:t>
      </w:r>
      <w:proofErr w:type="spellEnd"/>
      <w:r>
        <w:t xml:space="preserve"> И. «На дальнем рубеже»;</w:t>
      </w:r>
    </w:p>
    <w:p w:rsidR="0073473D" w:rsidRDefault="0073473D" w:rsidP="0073473D">
      <w:pPr>
        <w:spacing w:after="0" w:line="240" w:lineRule="auto"/>
      </w:pPr>
      <w:r>
        <w:t xml:space="preserve"> - Шергин Б. «Одно дело делаешь, другое не порть»;</w:t>
      </w:r>
    </w:p>
    <w:p w:rsidR="0073473D" w:rsidRDefault="0073473D" w:rsidP="0073473D">
      <w:pPr>
        <w:spacing w:after="0" w:line="240" w:lineRule="auto"/>
      </w:pPr>
      <w:r>
        <w:t xml:space="preserve"> - </w:t>
      </w:r>
      <w:proofErr w:type="spellStart"/>
      <w:r>
        <w:t>Шим</w:t>
      </w:r>
      <w:proofErr w:type="spellEnd"/>
      <w:r>
        <w:t xml:space="preserve"> Э. «Не смей»;</w:t>
      </w:r>
    </w:p>
    <w:p w:rsidR="00782035" w:rsidRDefault="0073473D" w:rsidP="0073473D">
      <w:pPr>
        <w:spacing w:after="0" w:line="240" w:lineRule="auto"/>
      </w:pPr>
      <w:r>
        <w:t xml:space="preserve"> - Юсупов Н. «Папа разбил драгоценную вазу»</w:t>
      </w:r>
    </w:p>
    <w:sectPr w:rsidR="00782035" w:rsidSect="0073473D">
      <w:pgSz w:w="11906" w:h="16838"/>
      <w:pgMar w:top="568"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3473D"/>
    <w:rsid w:val="00226AC0"/>
    <w:rsid w:val="00680448"/>
    <w:rsid w:val="0073473D"/>
    <w:rsid w:val="008949D7"/>
    <w:rsid w:val="00943D1D"/>
    <w:rsid w:val="00BB1731"/>
    <w:rsid w:val="00BD6C12"/>
    <w:rsid w:val="00CC2106"/>
    <w:rsid w:val="00CC7CCD"/>
    <w:rsid w:val="00DF0125"/>
    <w:rsid w:val="00EC0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804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8044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T4CTUPCNHN5M-256796007-3935</_dlc_DocId>
    <_dlc_DocIdUrl xmlns="c71519f2-859d-46c1-a1b6-2941efed936d">
      <Url>http://www.eduportal44.ru/chuhloma/rodnik/1/_layouts/15/DocIdRedir.aspx?ID=T4CTUPCNHN5M-256796007-3935</Url>
      <Description>T4CTUPCNHN5M-256796007-3935</Description>
    </_dlc_DocIdUrl>
  </documentManagement>
</p:properties>
</file>

<file path=customXml/itemProps1.xml><?xml version="1.0" encoding="utf-8"?>
<ds:datastoreItem xmlns:ds="http://schemas.openxmlformats.org/officeDocument/2006/customXml" ds:itemID="{7A23D2FC-6CA7-482F-9EAC-798C69CD6139}"/>
</file>

<file path=customXml/itemProps2.xml><?xml version="1.0" encoding="utf-8"?>
<ds:datastoreItem xmlns:ds="http://schemas.openxmlformats.org/officeDocument/2006/customXml" ds:itemID="{28D75E8B-EE84-4951-8864-F21CE18E129D}"/>
</file>

<file path=customXml/itemProps3.xml><?xml version="1.0" encoding="utf-8"?>
<ds:datastoreItem xmlns:ds="http://schemas.openxmlformats.org/officeDocument/2006/customXml" ds:itemID="{8F8F6936-04C0-415A-AF16-5565CCD33814}"/>
</file>

<file path=customXml/itemProps4.xml><?xml version="1.0" encoding="utf-8"?>
<ds:datastoreItem xmlns:ds="http://schemas.openxmlformats.org/officeDocument/2006/customXml" ds:itemID="{D6DA3326-41E9-48BC-A417-E2156BDA80C2}"/>
</file>

<file path=docProps/app.xml><?xml version="1.0" encoding="utf-8"?>
<Properties xmlns="http://schemas.openxmlformats.org/officeDocument/2006/extended-properties" xmlns:vt="http://schemas.openxmlformats.org/officeDocument/2006/docPropsVTypes">
  <Template>Normal</Template>
  <TotalTime>8</TotalTime>
  <Pages>1</Pages>
  <Words>1489</Words>
  <Characters>8491</Characters>
  <Application>Microsoft Office Word</Application>
  <DocSecurity>0</DocSecurity>
  <Lines>70</Lines>
  <Paragraphs>19</Paragraphs>
  <ScaleCrop>false</ScaleCrop>
  <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2024-01-22T09:25:00Z</dcterms:created>
  <dcterms:modified xsi:type="dcterms:W3CDTF">2024-01-22T09:33:00Z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62c2a2bb-28fc-4168-83c7-4b5c2b45ab9a</vt:lpwstr>
  </property>
</Properties>
</file>