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3F" w:rsidRPr="001E4890" w:rsidRDefault="001E4890" w:rsidP="001E4890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1E4890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:rsidR="001E4890" w:rsidRDefault="001E4890" w:rsidP="001E489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E4890">
        <w:rPr>
          <w:rFonts w:ascii="Times New Roman" w:hAnsi="Times New Roman" w:cs="Times New Roman"/>
          <w:b/>
          <w:i/>
          <w:sz w:val="36"/>
          <w:szCs w:val="36"/>
        </w:rPr>
        <w:t xml:space="preserve">                «Речь детей раннего возраста»</w:t>
      </w:r>
    </w:p>
    <w:p w:rsidR="001E4890" w:rsidRDefault="001E4890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 сонорных). Рассмотрим каждую задачу.</w:t>
      </w:r>
    </w:p>
    <w:p w:rsidR="001E4890" w:rsidRDefault="001E4890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1E4890" w:rsidRDefault="001E4890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1E4890" w:rsidRDefault="001E4890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формированием грамматиче</w:t>
      </w:r>
      <w:r w:rsidR="00E16CEB">
        <w:rPr>
          <w:rFonts w:ascii="Times New Roman" w:hAnsi="Times New Roman" w:cs="Times New Roman"/>
          <w:sz w:val="28"/>
          <w:szCs w:val="28"/>
        </w:rPr>
        <w:t>ски правильной речи имеется в в</w:t>
      </w:r>
      <w:r>
        <w:rPr>
          <w:rFonts w:ascii="Times New Roman" w:hAnsi="Times New Roman" w:cs="Times New Roman"/>
          <w:sz w:val="28"/>
          <w:szCs w:val="28"/>
        </w:rPr>
        <w:t>иду согласование слов в предложени</w:t>
      </w:r>
      <w:r w:rsidR="00E16CEB">
        <w:rPr>
          <w:rFonts w:ascii="Times New Roman" w:hAnsi="Times New Roman" w:cs="Times New Roman"/>
          <w:sz w:val="28"/>
          <w:szCs w:val="28"/>
        </w:rPr>
        <w:t>и, изменение слов по падежам, чи</w:t>
      </w:r>
      <w:r>
        <w:rPr>
          <w:rFonts w:ascii="Times New Roman" w:hAnsi="Times New Roman" w:cs="Times New Roman"/>
          <w:sz w:val="28"/>
          <w:szCs w:val="28"/>
        </w:rPr>
        <w:t>слам, временам.</w:t>
      </w:r>
    </w:p>
    <w:p w:rsidR="001E4890" w:rsidRDefault="001E4890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6CEB">
        <w:rPr>
          <w:rFonts w:ascii="Times New Roman" w:hAnsi="Times New Roman" w:cs="Times New Roman"/>
          <w:sz w:val="28"/>
          <w:szCs w:val="28"/>
        </w:rPr>
        <w:t>Ребенок может не правильно использовать предлоги или их не употреблять, неправильно изменять окончания по аналогии с другими предметами ( есть ложком, копать лопатом, много карандашов).</w:t>
      </w:r>
    </w:p>
    <w:p w:rsidR="00E16CEB" w:rsidRDefault="00E16CEB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Эти явления должны исчезнуть  к четырем годам, если взрослые обращают внимание на окончание слов, согласование, тактично исправляют  ошибки своих детей.</w:t>
      </w:r>
    </w:p>
    <w:p w:rsidR="00E16CEB" w:rsidRDefault="00E16CEB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касается развития связной речи, то первые фразы в норме появляются к полутора – двум годам. Для того, чтобы речь была достаточно развитой, взрослые должны:</w:t>
      </w:r>
    </w:p>
    <w:p w:rsidR="00E16CEB" w:rsidRDefault="00E16CEB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E16CEB" w:rsidRDefault="00E16CEB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простые предложения по картинке;</w:t>
      </w:r>
    </w:p>
    <w:p w:rsidR="00E16CEB" w:rsidRDefault="00E16CEB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пересказывать знакомые сказки, рассказы;</w:t>
      </w:r>
    </w:p>
    <w:p w:rsidR="00E16CEB" w:rsidRDefault="00E16CEB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заучивать с детьми простые стихотворения;</w:t>
      </w:r>
    </w:p>
    <w:p w:rsidR="00E16CEB" w:rsidRDefault="00E16CEB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вести диалог – беседовать с родителями и другими взрослыми, задавать вопросы и отвечать на них.</w:t>
      </w:r>
    </w:p>
    <w:p w:rsidR="00E16CEB" w:rsidRDefault="00E16CEB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ознакомления с художественной литературой родителям необходимо читать,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AA3B33" w:rsidRDefault="00E16CEB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Параллельно с остальными задачами по общему развитию речи решаются задачи по формированию правильного произношения гласных и согласных звуков (кроме </w:t>
      </w:r>
      <w:r w:rsidR="00AA3B33" w:rsidRPr="00AA3B33">
        <w:rPr>
          <w:rFonts w:ascii="Times New Roman" w:hAnsi="Times New Roman" w:cs="Times New Roman"/>
          <w:sz w:val="28"/>
          <w:szCs w:val="28"/>
        </w:rPr>
        <w:t>[</w:t>
      </w:r>
      <w:r w:rsidR="00AA3B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A3B33">
        <w:rPr>
          <w:rFonts w:ascii="Times New Roman" w:hAnsi="Times New Roman" w:cs="Times New Roman"/>
          <w:sz w:val="28"/>
          <w:szCs w:val="28"/>
        </w:rPr>
        <w:t>],</w:t>
      </w:r>
      <w:r w:rsidR="00AA3B33" w:rsidRPr="00AA3B33">
        <w:rPr>
          <w:rFonts w:ascii="Times New Roman" w:hAnsi="Times New Roman" w:cs="Times New Roman"/>
          <w:sz w:val="28"/>
          <w:szCs w:val="28"/>
        </w:rPr>
        <w:t>[</w:t>
      </w:r>
      <w:r w:rsidR="00AA3B33">
        <w:rPr>
          <w:rFonts w:ascii="Times New Roman" w:hAnsi="Times New Roman" w:cs="Times New Roman"/>
          <w:sz w:val="28"/>
          <w:szCs w:val="28"/>
        </w:rPr>
        <w:t>з],</w:t>
      </w:r>
      <w:r w:rsidR="00AA3B33" w:rsidRPr="00AA3B33">
        <w:rPr>
          <w:rFonts w:ascii="Times New Roman" w:hAnsi="Times New Roman" w:cs="Times New Roman"/>
          <w:sz w:val="28"/>
          <w:szCs w:val="28"/>
        </w:rPr>
        <w:t>[</w:t>
      </w:r>
      <w:r w:rsidR="00AA3B33">
        <w:rPr>
          <w:rFonts w:ascii="Times New Roman" w:hAnsi="Times New Roman" w:cs="Times New Roman"/>
          <w:sz w:val="28"/>
          <w:szCs w:val="28"/>
        </w:rPr>
        <w:t>ц</w:t>
      </w:r>
      <w:r w:rsidR="00AA3B33" w:rsidRPr="00AA3B33">
        <w:rPr>
          <w:rFonts w:ascii="Times New Roman" w:hAnsi="Times New Roman" w:cs="Times New Roman"/>
          <w:sz w:val="28"/>
          <w:szCs w:val="28"/>
        </w:rPr>
        <w:t>],[</w:t>
      </w:r>
      <w:r w:rsidR="00AA3B33">
        <w:rPr>
          <w:rFonts w:ascii="Times New Roman" w:hAnsi="Times New Roman" w:cs="Times New Roman"/>
          <w:sz w:val="28"/>
          <w:szCs w:val="28"/>
        </w:rPr>
        <w:t>ш</w:t>
      </w:r>
      <w:r w:rsidR="00AA3B33" w:rsidRPr="00AA3B33">
        <w:rPr>
          <w:rFonts w:ascii="Times New Roman" w:hAnsi="Times New Roman" w:cs="Times New Roman"/>
          <w:sz w:val="28"/>
          <w:szCs w:val="28"/>
        </w:rPr>
        <w:t>],[</w:t>
      </w:r>
      <w:r w:rsidR="00AA3B33">
        <w:rPr>
          <w:rFonts w:ascii="Times New Roman" w:hAnsi="Times New Roman" w:cs="Times New Roman"/>
          <w:sz w:val="28"/>
          <w:szCs w:val="28"/>
        </w:rPr>
        <w:t>ж</w:t>
      </w:r>
      <w:r w:rsidR="00AA3B33" w:rsidRPr="00AA3B33">
        <w:rPr>
          <w:rFonts w:ascii="Times New Roman" w:hAnsi="Times New Roman" w:cs="Times New Roman"/>
          <w:sz w:val="28"/>
          <w:szCs w:val="28"/>
        </w:rPr>
        <w:t>],[</w:t>
      </w:r>
      <w:r w:rsidR="00AA3B33">
        <w:rPr>
          <w:rFonts w:ascii="Times New Roman" w:hAnsi="Times New Roman" w:cs="Times New Roman"/>
          <w:sz w:val="28"/>
          <w:szCs w:val="28"/>
        </w:rPr>
        <w:t>ч</w:t>
      </w:r>
      <w:r w:rsidR="00AA3B33" w:rsidRPr="00AA3B33">
        <w:rPr>
          <w:rFonts w:ascii="Times New Roman" w:hAnsi="Times New Roman" w:cs="Times New Roman"/>
          <w:sz w:val="28"/>
          <w:szCs w:val="28"/>
        </w:rPr>
        <w:t>],[</w:t>
      </w:r>
      <w:r w:rsidR="00AA3B33">
        <w:rPr>
          <w:rFonts w:ascii="Times New Roman" w:hAnsi="Times New Roman" w:cs="Times New Roman"/>
          <w:sz w:val="28"/>
          <w:szCs w:val="28"/>
        </w:rPr>
        <w:t>щ</w:t>
      </w:r>
      <w:r w:rsidR="00AA3B33" w:rsidRPr="00AA3B33">
        <w:rPr>
          <w:rFonts w:ascii="Times New Roman" w:hAnsi="Times New Roman" w:cs="Times New Roman"/>
          <w:sz w:val="28"/>
          <w:szCs w:val="28"/>
        </w:rPr>
        <w:t>],</w:t>
      </w:r>
      <w:r w:rsidR="00AA3B33">
        <w:rPr>
          <w:rFonts w:ascii="Times New Roman" w:hAnsi="Times New Roman" w:cs="Times New Roman"/>
          <w:sz w:val="28"/>
          <w:szCs w:val="28"/>
        </w:rPr>
        <w:t>[л</w:t>
      </w:r>
      <w:r w:rsidR="00AA3B33" w:rsidRPr="00AA3B33">
        <w:rPr>
          <w:rFonts w:ascii="Times New Roman" w:hAnsi="Times New Roman" w:cs="Times New Roman"/>
          <w:sz w:val="28"/>
          <w:szCs w:val="28"/>
        </w:rPr>
        <w:t>],[</w:t>
      </w:r>
      <w:r w:rsidR="00AA3B33">
        <w:rPr>
          <w:rFonts w:ascii="Times New Roman" w:hAnsi="Times New Roman" w:cs="Times New Roman"/>
          <w:sz w:val="28"/>
          <w:szCs w:val="28"/>
        </w:rPr>
        <w:t>р</w:t>
      </w:r>
      <w:r w:rsidR="00AA3B33" w:rsidRPr="00AA3B33">
        <w:rPr>
          <w:rFonts w:ascii="Times New Roman" w:hAnsi="Times New Roman" w:cs="Times New Roman"/>
          <w:sz w:val="28"/>
          <w:szCs w:val="28"/>
        </w:rPr>
        <w:t xml:space="preserve">] </w:t>
      </w:r>
      <w:r w:rsidR="00AA3B33">
        <w:rPr>
          <w:rFonts w:ascii="Times New Roman" w:hAnsi="Times New Roman" w:cs="Times New Roman"/>
          <w:sz w:val="28"/>
          <w:szCs w:val="28"/>
        </w:rPr>
        <w:t>– эти звуки появляются между тремя, шестью и семью годами).</w:t>
      </w:r>
    </w:p>
    <w:p w:rsidR="00E16CEB" w:rsidRDefault="00AA3B33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возрасте до двух лет ребенок овладевает произношением лишь самых простых по артикуляции звуков – гласных </w:t>
      </w:r>
      <w:r w:rsidRPr="00AA3B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A3B33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согласных </w:t>
      </w:r>
      <w:r w:rsidRPr="00AA3B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3B3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возрасте от двух до трех лет появляются гласные </w:t>
      </w:r>
      <w:r w:rsidRPr="00AA3B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3B33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согласные </w:t>
      </w:r>
      <w:r w:rsidRPr="00AA3B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3B33">
        <w:rPr>
          <w:rFonts w:ascii="Times New Roman" w:hAnsi="Times New Roman" w:cs="Times New Roman"/>
          <w:sz w:val="28"/>
          <w:szCs w:val="28"/>
        </w:rPr>
        <w:t>],[</w:t>
      </w:r>
      <w:r w:rsidR="00AF506F">
        <w:rPr>
          <w:rFonts w:ascii="Times New Roman" w:hAnsi="Times New Roman" w:cs="Times New Roman"/>
          <w:sz w:val="28"/>
          <w:szCs w:val="28"/>
        </w:rPr>
        <w:t>г</w:t>
      </w:r>
      <w:r w:rsidR="00AF506F" w:rsidRPr="00AF506F">
        <w:rPr>
          <w:rFonts w:ascii="Times New Roman" w:hAnsi="Times New Roman" w:cs="Times New Roman"/>
          <w:sz w:val="28"/>
          <w:szCs w:val="28"/>
        </w:rPr>
        <w:t>],[</w:t>
      </w:r>
      <w:r w:rsidR="00AF506F">
        <w:rPr>
          <w:rFonts w:ascii="Times New Roman" w:hAnsi="Times New Roman" w:cs="Times New Roman"/>
          <w:sz w:val="28"/>
          <w:szCs w:val="28"/>
        </w:rPr>
        <w:t>х</w:t>
      </w:r>
      <w:r w:rsidR="00AF506F" w:rsidRPr="00AF506F">
        <w:rPr>
          <w:rFonts w:ascii="Times New Roman" w:hAnsi="Times New Roman" w:cs="Times New Roman"/>
          <w:sz w:val="28"/>
          <w:szCs w:val="28"/>
        </w:rPr>
        <w:t>],[</w:t>
      </w:r>
      <w:r w:rsidR="00AF506F">
        <w:rPr>
          <w:rFonts w:ascii="Times New Roman" w:hAnsi="Times New Roman" w:cs="Times New Roman"/>
          <w:sz w:val="28"/>
          <w:szCs w:val="28"/>
        </w:rPr>
        <w:t>й</w:t>
      </w:r>
      <w:r w:rsidR="00AF506F" w:rsidRPr="00AF506F">
        <w:rPr>
          <w:rFonts w:ascii="Times New Roman" w:hAnsi="Times New Roman" w:cs="Times New Roman"/>
          <w:sz w:val="28"/>
          <w:szCs w:val="28"/>
        </w:rPr>
        <w:t>]</w:t>
      </w:r>
      <w:r w:rsidR="00AF506F">
        <w:rPr>
          <w:rFonts w:ascii="Times New Roman" w:hAnsi="Times New Roman" w:cs="Times New Roman"/>
          <w:sz w:val="28"/>
          <w:szCs w:val="28"/>
        </w:rPr>
        <w:t>.</w:t>
      </w:r>
    </w:p>
    <w:p w:rsidR="00AF506F" w:rsidRDefault="00AF506F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остальные звуки являются в артикуляционном плане более сложными и заменяются на все вышеперечисленные – более простыми.</w:t>
      </w:r>
    </w:p>
    <w:p w:rsidR="00AF506F" w:rsidRDefault="00AF506F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Звуки </w:t>
      </w:r>
      <w:r w:rsidRPr="00AF50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506F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50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F506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появляются в возрасте от пяти до семи лет.</w:t>
      </w:r>
    </w:p>
    <w:p w:rsidR="00AF506F" w:rsidRDefault="00AF506F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AF506F" w:rsidRPr="00AF506F" w:rsidRDefault="00AF506F" w:rsidP="001E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пазлы и мозаики, шнуровать ботинки и выполнять другие действия на развитие координации мышц рук и зрительного контроля.</w:t>
      </w:r>
    </w:p>
    <w:sectPr w:rsidR="00AF506F" w:rsidRPr="00AF506F" w:rsidSect="00F5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1E4890"/>
    <w:rsid w:val="001E4890"/>
    <w:rsid w:val="00AA3B33"/>
    <w:rsid w:val="00AF506F"/>
    <w:rsid w:val="00E16CEB"/>
    <w:rsid w:val="00F5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T4CTUPCNHN5M-256796007-2813</_dlc_DocId>
    <_dlc_DocIdUrl xmlns="c71519f2-859d-46c1-a1b6-2941efed936d">
      <Url>http://edu-sps.koiro.local/chuhloma/rodnik/1/_layouts/15/DocIdRedir.aspx?ID=T4CTUPCNHN5M-256796007-2813</Url>
      <Description>T4CTUPCNHN5M-256796007-2813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43619-5B7C-4FCC-8643-5AE3B283F9BC}"/>
</file>

<file path=customXml/itemProps2.xml><?xml version="1.0" encoding="utf-8"?>
<ds:datastoreItem xmlns:ds="http://schemas.openxmlformats.org/officeDocument/2006/customXml" ds:itemID="{EB1DDA96-2801-4D79-A33A-05F4FD5D545E}"/>
</file>

<file path=customXml/itemProps3.xml><?xml version="1.0" encoding="utf-8"?>
<ds:datastoreItem xmlns:ds="http://schemas.openxmlformats.org/officeDocument/2006/customXml" ds:itemID="{634FD836-E3E2-4368-ACF5-C8E03800C75A}"/>
</file>

<file path=customXml/itemProps4.xml><?xml version="1.0" encoding="utf-8"?>
<ds:datastoreItem xmlns:ds="http://schemas.openxmlformats.org/officeDocument/2006/customXml" ds:itemID="{49B295A1-2F1D-47E7-85F8-CF6DF5AD1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2020-11-14T14:42:00Z</dcterms:created>
  <dcterms:modified xsi:type="dcterms:W3CDTF">2020-11-14T15:20:00Z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5608b70f-d8c9-4864-b4dd-cead51b51041</vt:lpwstr>
  </property>
</Properties>
</file>