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свидетельствует о том, что процесс коррекции звукопроизношения 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находится на этапе «автоматизации». </w:t>
      </w:r>
    </w:p>
    <w:p>
      <w:pPr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FFFFF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Помощь логопеду со стороны родителей на этом этапе просто необходима. </w:t>
      </w:r>
    </w:p>
    <w:p>
      <w:pPr>
        <w:pStyle w:val="5"/>
        <w:numPr>
          <w:ilvl w:val="0"/>
          <w:numId w:val="1"/>
        </w:numPr>
        <w:spacing w:after="0"/>
        <w:ind w:left="300" w:hanging="30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Сначала она должна заключаться в систематическом прослушивании ими всех произносимых ребёнком слогов, слов и фраз с автоматизируемым звуком в целях контроля за правильностью его звучания. 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>
      <w:pPr>
        <w:pStyle w:val="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дальнейшем необходим точно такой же постоянный контроль над речью ребёнка в обычных жизненных ситуаци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ях: неправильно произнесённый звук нужно каждый раз исправлять, то есть просить ребёнка ещё раз, но уже правильно повторить то же самое слово. </w:t>
      </w:r>
    </w:p>
    <w:p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>
      <w:pPr>
        <w:pStyle w:val="5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Этим будет обеспечена полная автоматизация звука при одновременном сокращении сроков логопедической работы.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2446020" cy="2152650"/>
            <wp:effectExtent l="19050" t="0" r="0" b="0"/>
            <wp:docPr id="1" name="Рисунок 1" descr="http://inmoment.ru/img/international-day-speech-therap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nmoment.ru/img/international-day-speech-therapi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008" cy="215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i/>
          <w:color w:val="00B050"/>
          <w:sz w:val="36"/>
          <w:szCs w:val="36"/>
        </w:rPr>
      </w:pPr>
    </w:p>
    <w:p>
      <w:pPr>
        <w:jc w:val="center"/>
        <w:rPr>
          <w:b/>
          <w:i/>
          <w:color w:val="00B050"/>
          <w:sz w:val="36"/>
          <w:szCs w:val="36"/>
        </w:rPr>
      </w:pPr>
    </w:p>
    <w:p>
      <w:pPr>
        <w:spacing w:after="0"/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Уважаемые родители!</w:t>
      </w:r>
    </w:p>
    <w:p>
      <w:pPr>
        <w:spacing w:after="0"/>
        <w:jc w:val="center"/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Желаю Вам  терпения, искренней заинтересованности и успехов!</w:t>
      </w:r>
    </w:p>
    <w:p>
      <w:pPr>
        <w:spacing w:after="0"/>
        <w:jc w:val="center"/>
        <w:rPr>
          <w:b/>
          <w:i/>
          <w:color w:val="00B050"/>
          <w:sz w:val="36"/>
          <w:szCs w:val="36"/>
        </w:rPr>
      </w:pPr>
    </w:p>
    <w:p>
      <w:pPr>
        <w:jc w:val="center"/>
        <w:rPr>
          <w:b/>
          <w:i/>
          <w:color w:val="00B050"/>
          <w:sz w:val="36"/>
          <w:szCs w:val="36"/>
        </w:rPr>
      </w:pPr>
    </w:p>
    <w:p>
      <w:pPr>
        <w:jc w:val="center"/>
        <w:rPr>
          <w:b/>
          <w:i/>
          <w:color w:val="00B050"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0" distR="0">
            <wp:extent cx="2466975" cy="1847850"/>
            <wp:effectExtent l="0" t="0" r="9525" b="0"/>
            <wp:docPr id="8" name="Рисунок 8" descr="ÐÐ°ÑÑÐ¸Ð½ÐºÐ¸ Ð¿Ð¾ Ð·Ð°Ð¿ÑÐ¾ÑÑ Ð²ÐµÑÐµÐ»ÑÐ¹ ÑÐ·ÑÑ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ÐÐ°ÑÑÐ¸Ð½ÐºÐ¸ Ð¿Ð¾ Ð·Ð°Ð¿ÑÐ¾ÑÑ Ð²ÐµÑÐµÐ»ÑÐ¹ ÑÐ·ÑÑÐ¾Ð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pict>
          <v:shape id="_x0000_i1025" o:spt="174" type="#_x0000_t174" style="height:122.25pt;width:231pt;" fillcolor="#00B0F0" filled="t" coordsize="21600,21600" adj=",10800">
            <v:path/>
            <v:fill on="t" focussize="0,0"/>
            <v:stroke/>
            <v:imagedata o:title=""/>
            <o:lock v:ext="edit"/>
            <v:textpath on="t" fitshape="t" fitpath="t" trim="t" xscale="f" string="Автоматизация звуков&#10;у дошкольников" style="font-family:Arial Black;font-size:18pt;font-style:italic;v-text-align:center;"/>
            <v:shadow on="t" opacity="52429f"/>
            <w10:wrap type="none"/>
            <w10:anchorlock/>
          </v:shape>
        </w:pic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val="ru-RU"/>
        </w:rPr>
        <w:t>Константиниди</w:t>
      </w:r>
      <w:r>
        <w:rPr>
          <w:rFonts w:hint="default"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  <w:lang w:val="ru-RU"/>
        </w:rPr>
        <w:t xml:space="preserve"> Н. А. </w:t>
      </w:r>
    </w:p>
    <w:p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учитель-логопед</w:t>
      </w:r>
    </w:p>
    <w:p>
      <w:pPr>
        <w:pStyle w:val="5"/>
        <w:spacing w:after="0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Речь ребенка формируется постепенно. </w:t>
      </w:r>
    </w:p>
    <w:p>
      <w:pPr>
        <w:pStyle w:val="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 дошкольном возрасте большое внимание уделяется формированию пра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вильного произношения зву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>
      <w:pPr>
        <w:pStyle w:val="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339933"/>
          <w:sz w:val="24"/>
          <w:szCs w:val="24"/>
        </w:rPr>
      </w:pP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Ошибки в произношении звуков поможет исправить логопед, но к поста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новке звука он приступает тог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да, когда ребенок научится легко, быстро, правильно вос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производить основные движе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ния и положения органов ар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тикуляционного аппарата, не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>обходимые для данного звука, четко отличать правильное зву</w:t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339933"/>
          <w:sz w:val="24"/>
          <w:szCs w:val="24"/>
          <w:shd w:val="clear" w:color="auto" w:fill="FFFFFF"/>
        </w:rPr>
        <w:t xml:space="preserve">чание от искаженного на слух. </w:t>
      </w:r>
    </w:p>
    <w:p>
      <w:pPr>
        <w:pStyle w:val="5"/>
        <w:numPr>
          <w:ilvl w:val="0"/>
          <w:numId w:val="2"/>
        </w:numPr>
        <w:shd w:val="clear" w:color="auto" w:fill="FFFFFF"/>
        <w:spacing w:after="0"/>
        <w:ind w:left="300" w:hanging="300"/>
        <w:jc w:val="both"/>
        <w:rPr>
          <w:rFonts w:ascii="Times New Roman" w:hAnsi="Times New Roman" w:eastAsia="Times New Roman" w:cs="Times New Roman"/>
          <w:color w:val="948A54" w:themeColor="background2" w:themeShade="8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948A54" w:themeColor="background2" w:themeShade="80"/>
          <w:sz w:val="24"/>
          <w:szCs w:val="24"/>
          <w:lang w:eastAsia="ru-RU"/>
        </w:rPr>
        <w:t xml:space="preserve">Звук, который только что поставили, является хрупким, условно-рефлекторные связи без особых подкреплений могут стремительно разрушиться.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Автоматизировать звук – это значит постепенно, последовательно ввести звук в слоги, слова, предложения (стихи, рассказы) и в самостоятельную речь ребенка</w:t>
      </w:r>
      <w:r>
        <w:rPr>
          <w:rFonts w:ascii="Times New Roman" w:hAnsi="Times New Roman" w:cs="Times New Roman"/>
          <w:sz w:val="24"/>
          <w:szCs w:val="24"/>
        </w:rPr>
        <w:t>.  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Автоматизация звука в слогах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звуков начинается с прямых открытых слогов, затем продолжается в обратных и закрытых слогах.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Например, при автоматизации звука «ш» в слогах мы соединяем закрепляемый согласный с гласными А, Ы, О, У сначала в прямых слогах: ША, ШИ,ШО, ШУ, затем в обратных: АШ, ЫШ, ОШ, УШ, далее в слоги, где звук находится между гласными: АША, АШЫ, АШО, АШУ, и, наконец, в слоги со стечением согласных (берутся те согласные звуки, которые не нарушены у ребенка): ШТО, ШТА, ШПА, ШМА, ШНЫ, ШКО.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Автоматизация звуков в словах</w:t>
      </w:r>
      <w:r>
        <w:rPr>
          <w:rFonts w:ascii="Times New Roman" w:hAnsi="Times New Roman" w:cs="Times New Roman"/>
          <w:color w:val="0070C0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Автоматизация в словах сначала осуществляется с опорой на слоги (ША – ШАПКА).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автоматизации звука используют приемы отраженного повторения, самостоятельного называния слов по картинке, прочтение слов.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Полезны задания, направляющие ребенка на поиск слов, содержащих данный звук (придумывание слов с данным звуком).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Автоматизация звука в предложениях</w:t>
      </w:r>
      <w:r>
        <w:rPr>
          <w:rFonts w:ascii="Times New Roman" w:hAnsi="Times New Roman" w:cs="Times New Roman"/>
          <w:sz w:val="24"/>
          <w:szCs w:val="24"/>
        </w:rPr>
        <w:t xml:space="preserve">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"Маша под душем моет шею и уши."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 мишки шапка и шубка. Мишка катается на машине. Мишка катается на лошадке."</w:t>
      </w:r>
    </w:p>
    <w:p>
      <w:pPr>
        <w:spacing w:after="0"/>
        <w:ind w:left="150" w:right="150" w:hanging="15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/>
        <w:ind w:left="150" w:right="150" w:hanging="150"/>
        <w:jc w:val="center"/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Автоматизация звука</w:t>
      </w:r>
    </w:p>
    <w:p>
      <w:pPr>
        <w:spacing w:after="0"/>
        <w:ind w:left="150" w:right="150" w:hanging="150"/>
        <w:jc w:val="center"/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в связной речи</w:t>
      </w:r>
    </w:p>
    <w:p>
      <w:pPr>
        <w:spacing w:after="0"/>
        <w:ind w:right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 заключение звук автоматизируется в специально составленных текстах, которые насыщены этим звуком, что требует от ребёнка постоянной сосредоточенности на правильном его произнёсении и в то же время обеспечивает достаточное для автоматизации количество повторений.</w:t>
      </w:r>
    </w:p>
    <w:p>
      <w:pPr>
        <w:spacing w:after="0"/>
        <w:ind w:right="15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/>
        <w:ind w:right="150"/>
        <w:jc w:val="both"/>
        <w:rPr>
          <w:color w:val="00B05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 только после последовательного «прохождения» всех рассмотренных этапов автоматизации звука мы можем рассчитывать на то, что ребёнок сможет свободно пользоваться этим звуком в обычной разговорной речи</w:t>
      </w:r>
    </w:p>
    <w:sectPr>
      <w:pgSz w:w="16838" w:h="11906" w:orient="landscape"/>
      <w:pgMar w:top="709" w:right="568" w:bottom="426" w:left="426" w:header="708" w:footer="708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42113"/>
    <w:multiLevelType w:val="multilevel"/>
    <w:tmpl w:val="0554211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79430CE"/>
    <w:multiLevelType w:val="multilevel"/>
    <w:tmpl w:val="779430C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3CB7"/>
    <w:rsid w:val="000444C5"/>
    <w:rsid w:val="00767F0F"/>
    <w:rsid w:val="00924C7A"/>
    <w:rsid w:val="00942654"/>
    <w:rsid w:val="009D1117"/>
    <w:rsid w:val="00A413EC"/>
    <w:rsid w:val="00B83CB7"/>
    <w:rsid w:val="00DA7843"/>
    <w:rsid w:val="59A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customXml" Target="../customXml/item4.xml"/><Relationship Id="rId3" Type="http://schemas.openxmlformats.org/officeDocument/2006/relationships/footnotes" Target="footnot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theme" Target="theme/theme1.xml"/><Relationship Id="rId10" Type="http://schemas.openxmlformats.org/officeDocument/2006/relationships/customXml" Target="../customXml/item1.xml"/><Relationship Id="rId9" Type="http://schemas.openxmlformats.org/officeDocument/2006/relationships/fontTable" Target="fontTable.xml"/><Relationship Id="rId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T4CTUPCNHN5M-256796007-3856</_dlc_DocId>
    <_dlc_DocIdUrl xmlns="c71519f2-859d-46c1-a1b6-2941efed936d">
      <Url>http://www.eduportal44.ru/chuhloma/rodnik/1/_layouts/15/DocIdRedir.aspx?ID=T4CTUPCNHN5M-256796007-3856</Url>
      <Description>T4CTUPCNHN5M-256796007-3856</Description>
    </_dlc_DocIdUrl>
  </documentManagement>
</p:properties>
</file>

<file path=customXml/itemProps1.xml><?xml version="1.0" encoding="utf-8"?>
<ds:datastoreItem xmlns:ds="http://schemas.openxmlformats.org/officeDocument/2006/customXml" ds:itemID="{B177AB66-523E-4FFB-A5E5-82DD9A24EE11}"/>
</file>

<file path=customXml/itemProps2.xml><?xml version="1.0" encoding="utf-8"?>
<ds:datastoreItem xmlns:ds="http://schemas.openxmlformats.org/officeDocument/2006/customXml" ds:itemID="{F401258E-C786-4E34-9E32-088F332A1F10}"/>
</file>

<file path=customXml/itemProps3.xml><?xml version="1.0" encoding="utf-8"?>
<ds:datastoreItem xmlns:ds="http://schemas.openxmlformats.org/officeDocument/2006/customXml" ds:itemID="{7D53845D-5D6B-4210-9A45-7CED89ED04AF}"/>
</file>

<file path=customXml/itemProps4.xml><?xml version="1.0" encoding="utf-8"?>
<ds:datastoreItem xmlns:ds="http://schemas.openxmlformats.org/officeDocument/2006/customXml" ds:itemID="{72FD855E-E4D4-4988-B012-8C2A179E4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638</Words>
  <Characters>3638</Characters>
  <Lines>30</Lines>
  <Paragraphs>8</Paragraphs>
  <TotalTime>26</TotalTime>
  <ScaleCrop>false</ScaleCrop>
  <LinksUpToDate>false</LinksUpToDate>
  <CharactersWithSpaces>4268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rusla</cp:lastModifiedBy>
  <cp:revision>6</cp:revision>
  <cp:lastPrinted>2023-04-24T12:57:49Z</cp:lastPrinted>
  <dcterms:created xsi:type="dcterms:W3CDTF">2020-12-11T10:14:00Z</dcterms:created>
  <dcterms:modified xsi:type="dcterms:W3CDTF">2023-04-24T13:07:49Z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8CAEE6519A624F02A95C14E8AEA1C92B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15e99ac2-a4fe-4042-a7ad-46ead21bc27f</vt:lpwstr>
  </property>
</Properties>
</file>