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4109" w14:textId="77777777" w:rsidR="00645CA0" w:rsidRDefault="00645CA0" w:rsidP="00645CA0">
      <w:pPr>
        <w:pStyle w:val="a3"/>
        <w:spacing w:line="360" w:lineRule="auto"/>
        <w:jc w:val="center"/>
        <w:rPr>
          <w:b/>
        </w:rPr>
      </w:pPr>
      <w:r>
        <w:rPr>
          <w:b/>
        </w:rPr>
        <w:t>ОСОБЕННОСТИ РАЗВИТИЯ ФОНЕМАТИЧЕСКОГО СЛУХА У ДЕТЕЙ. ВЗАИМОДЕЙСТВИЕ РЕЧЕДВИГАТЕЛЬНОГО И РЕЧЕСЛУХОВОГО АНАЛИЗАТОРОВ</w:t>
      </w:r>
    </w:p>
    <w:p w14:paraId="13CBD941" w14:textId="77777777" w:rsidR="00645CA0" w:rsidRDefault="00645CA0" w:rsidP="00645CA0">
      <w:pPr>
        <w:pStyle w:val="a3"/>
        <w:spacing w:line="360" w:lineRule="auto"/>
        <w:ind w:firstLine="720"/>
      </w:pPr>
      <w:r>
        <w:t>Формирование произносительной стороны речи – сложный процесс, в ходе которого ребенок учиться воспринимать обращенную к нему звучащую речь и управлять своими речевыми органами для ее воспроизводства.</w:t>
      </w:r>
    </w:p>
    <w:p w14:paraId="0E5A4412" w14:textId="77777777" w:rsidR="00645CA0" w:rsidRDefault="00645CA0" w:rsidP="00645CA0">
      <w:pPr>
        <w:pStyle w:val="a3"/>
        <w:spacing w:line="360" w:lineRule="auto"/>
        <w:ind w:firstLine="720"/>
      </w:pPr>
      <w:r>
        <w:t>При нормальном речевом развитии ребенок не сразу овладевает нормативным произношением.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При восприятии речи ребенок слышит множество вариантов звуков, которые сливаясь в слоговые последовательности, образуют непрерывные акустические компоненты. Ему нужно извлечь из них фонему, при этом отвлечься от всех вариантов звучания одной и той же фонемы и опознавать ее по тем постоянным различительным признакам, по которым одна противопоставлена другой.</w:t>
      </w:r>
    </w:p>
    <w:p w14:paraId="37F21585" w14:textId="77777777" w:rsidR="00645CA0" w:rsidRDefault="00645CA0" w:rsidP="00645CA0">
      <w:pPr>
        <w:pStyle w:val="a3"/>
        <w:spacing w:line="360" w:lineRule="auto"/>
        <w:ind w:firstLine="720"/>
      </w:pPr>
      <w:r>
        <w:t xml:space="preserve">Если ребенок не научится этого делать, он не сможет отличить одно слово от другого и не сможет узнать его как тождественное. В процессе речевого развития у ребенка вырабатывается </w:t>
      </w:r>
      <w:r>
        <w:rPr>
          <w:b/>
          <w:i/>
        </w:rPr>
        <w:t>фонематический слух</w:t>
      </w:r>
      <w:r>
        <w:t xml:space="preserve"> – это способность к опознанию в речевом потоке звуков речи, т.к. без него по мнению Н.И. Жинкина, невозможна генерация (рождение) звуков.</w:t>
      </w:r>
    </w:p>
    <w:p w14:paraId="5D3064E2" w14:textId="1C6D98EA" w:rsidR="00645CA0" w:rsidRDefault="00645CA0" w:rsidP="00645CA0">
      <w:pPr>
        <w:pStyle w:val="a3"/>
        <w:spacing w:line="360" w:lineRule="auto"/>
        <w:ind w:firstLine="720"/>
      </w:pPr>
      <w:r>
        <w:t xml:space="preserve">В настоящее время проблема изучения особенностей развития фонематического слуха у детей остается еще недостаточно освещенной, хотя о ней написано немало исследовательских работ не только психологов и лингвистов, но и физиологов. Большое значение для понимания многих сложных процессов, лежащих в основе восприятия </w:t>
      </w:r>
      <w:r>
        <w:t>речи,</w:t>
      </w:r>
      <w:r>
        <w:t xml:space="preserve"> имеют работы таких исследователей, как Н.Х. Швачкина, Н.И. Жинкина, А.Н. Гвоздева, В.И. Бельтюкова, Д.Б. Эльконина, Л.Е. Журова, А.Н. Леонтьева, М.И. Лисиной и др. Данные этих авторов показывают, что особенно интенсивно формируется фонематический слух на протяжении раннего возраста. Рассматривая развитие </w:t>
      </w:r>
      <w:r>
        <w:lastRenderedPageBreak/>
        <w:t>восприятие речи в раннем возрасте, Н.И. Швачкин в своей работе «Развитие фонематического восприятия речи в раннем возрасте», выделяет два этапа развития фонематического слуха:</w:t>
      </w:r>
    </w:p>
    <w:p w14:paraId="249B1C94" w14:textId="77777777" w:rsidR="00645CA0" w:rsidRDefault="00645CA0" w:rsidP="00645CA0">
      <w:pPr>
        <w:pStyle w:val="a3"/>
        <w:spacing w:line="360" w:lineRule="auto"/>
        <w:ind w:firstLine="720"/>
      </w:pPr>
      <w:r>
        <w:rPr>
          <w:b/>
          <w:lang w:val="en-US"/>
        </w:rPr>
        <w:t>I</w:t>
      </w:r>
      <w:r>
        <w:rPr>
          <w:b/>
        </w:rPr>
        <w:t>. этап</w:t>
      </w:r>
      <w:r>
        <w:t xml:space="preserve"> - дофонемный</w:t>
      </w:r>
    </w:p>
    <w:p w14:paraId="6DA41183" w14:textId="77777777" w:rsidR="00645CA0" w:rsidRDefault="00645CA0" w:rsidP="00645CA0">
      <w:pPr>
        <w:pStyle w:val="a3"/>
        <w:spacing w:line="360" w:lineRule="auto"/>
        <w:ind w:firstLine="720"/>
      </w:pPr>
      <w:r>
        <w:rPr>
          <w:b/>
          <w:lang w:val="en-US"/>
        </w:rPr>
        <w:t>II</w:t>
      </w:r>
      <w:r>
        <w:rPr>
          <w:b/>
        </w:rPr>
        <w:t>. этап</w:t>
      </w:r>
      <w:r>
        <w:t xml:space="preserve"> – фонемный</w:t>
      </w:r>
    </w:p>
    <w:p w14:paraId="4A40ADD3" w14:textId="77777777" w:rsidR="00645CA0" w:rsidRDefault="00645CA0" w:rsidP="00645CA0">
      <w:pPr>
        <w:pStyle w:val="a3"/>
        <w:spacing w:line="360" w:lineRule="auto"/>
        <w:jc w:val="center"/>
        <w:rPr>
          <w:b/>
        </w:rPr>
      </w:pPr>
      <w:r>
        <w:rPr>
          <w:b/>
        </w:rPr>
        <w:t>Дофонемный этап</w:t>
      </w:r>
    </w:p>
    <w:p w14:paraId="2E594C66" w14:textId="77777777" w:rsidR="00645CA0" w:rsidRDefault="00645CA0" w:rsidP="00645CA0">
      <w:pPr>
        <w:pStyle w:val="a3"/>
        <w:numPr>
          <w:ilvl w:val="0"/>
          <w:numId w:val="1"/>
        </w:numPr>
        <w:spacing w:line="360" w:lineRule="auto"/>
      </w:pPr>
      <w:r>
        <w:t>На 3-й неделе у новорожденного появляется реакция на голос.</w:t>
      </w:r>
    </w:p>
    <w:p w14:paraId="32D4A93E" w14:textId="77777777" w:rsidR="00645CA0" w:rsidRDefault="00645CA0" w:rsidP="00645CA0">
      <w:pPr>
        <w:pStyle w:val="a3"/>
        <w:numPr>
          <w:ilvl w:val="0"/>
          <w:numId w:val="1"/>
        </w:numPr>
        <w:spacing w:line="360" w:lineRule="auto"/>
      </w:pPr>
      <w:r>
        <w:t>К 4-м месяцам реакция на голос и интонацию обращенной речи.</w:t>
      </w:r>
    </w:p>
    <w:p w14:paraId="236D6E3E" w14:textId="77777777" w:rsidR="00645CA0" w:rsidRDefault="00645CA0" w:rsidP="00645CA0">
      <w:pPr>
        <w:pStyle w:val="a3"/>
        <w:numPr>
          <w:ilvl w:val="0"/>
          <w:numId w:val="1"/>
        </w:numPr>
        <w:spacing w:line="360" w:lineRule="auto"/>
      </w:pPr>
      <w:r>
        <w:t>К 5 месяцам ребенок улавливает общую ритмическую, мелодическую структуру слова.</w:t>
      </w:r>
    </w:p>
    <w:p w14:paraId="382AF546" w14:textId="77777777" w:rsidR="00645CA0" w:rsidRDefault="00645CA0" w:rsidP="00645CA0">
      <w:pPr>
        <w:pStyle w:val="a3"/>
        <w:numPr>
          <w:ilvl w:val="0"/>
          <w:numId w:val="1"/>
        </w:numPr>
        <w:spacing w:line="360" w:lineRule="auto"/>
      </w:pPr>
      <w:r>
        <w:t xml:space="preserve">В 9-10 месяцев – реакция на интонацию и значение некоторых слов. </w:t>
      </w:r>
      <w:r>
        <w:rPr>
          <w:lang w:val="en-US"/>
        </w:rPr>
        <w:t xml:space="preserve">С этого времени начинает работать </w:t>
      </w:r>
      <w:proofErr w:type="gramStart"/>
      <w:r>
        <w:rPr>
          <w:lang w:val="en-US"/>
        </w:rPr>
        <w:t>механизм  самообучения</w:t>
      </w:r>
      <w:proofErr w:type="gramEnd"/>
      <w:r>
        <w:rPr>
          <w:lang w:val="en-US"/>
        </w:rPr>
        <w:t>.</w:t>
      </w:r>
    </w:p>
    <w:p w14:paraId="63105379" w14:textId="77777777" w:rsidR="00645CA0" w:rsidRDefault="00645CA0" w:rsidP="00645CA0">
      <w:pPr>
        <w:pStyle w:val="a3"/>
        <w:numPr>
          <w:ilvl w:val="0"/>
          <w:numId w:val="1"/>
        </w:numPr>
        <w:spacing w:line="360" w:lineRule="auto"/>
      </w:pPr>
      <w:r>
        <w:t xml:space="preserve">С 11 – ти месяцев ребенок различает контрастные по звучанию слова </w:t>
      </w:r>
      <w:proofErr w:type="gramStart"/>
      <w:r>
        <w:t>ба-ба</w:t>
      </w:r>
      <w:proofErr w:type="gramEnd"/>
      <w:r>
        <w:t>, па-па, ма-ма.</w:t>
      </w:r>
    </w:p>
    <w:p w14:paraId="045F2905" w14:textId="77777777" w:rsidR="00645CA0" w:rsidRDefault="00645CA0" w:rsidP="00645CA0">
      <w:pPr>
        <w:pStyle w:val="a3"/>
        <w:numPr>
          <w:ilvl w:val="0"/>
          <w:numId w:val="1"/>
        </w:numPr>
        <w:spacing w:line="360" w:lineRule="auto"/>
      </w:pPr>
      <w:r>
        <w:t>С 11-12 месяцев начинает развиваться фонематический слух. В это время фонематический слух позволяет:</w:t>
      </w:r>
    </w:p>
    <w:p w14:paraId="51B5530C" w14:textId="77777777" w:rsidR="00645CA0" w:rsidRDefault="00645CA0" w:rsidP="00645CA0">
      <w:pPr>
        <w:pStyle w:val="a3"/>
        <w:numPr>
          <w:ilvl w:val="0"/>
          <w:numId w:val="2"/>
        </w:numPr>
        <w:spacing w:line="360" w:lineRule="auto"/>
      </w:pPr>
      <w:r>
        <w:t>понимать речь окружающих;</w:t>
      </w:r>
    </w:p>
    <w:p w14:paraId="343FCFF9" w14:textId="77777777" w:rsidR="00645CA0" w:rsidRDefault="00645CA0" w:rsidP="00645CA0">
      <w:pPr>
        <w:pStyle w:val="a3"/>
        <w:numPr>
          <w:ilvl w:val="0"/>
          <w:numId w:val="2"/>
        </w:numPr>
        <w:spacing w:line="360" w:lineRule="auto"/>
      </w:pPr>
      <w:r>
        <w:t>подражать окружающим;</w:t>
      </w:r>
    </w:p>
    <w:p w14:paraId="0F1A4A6B" w14:textId="77777777" w:rsidR="00645CA0" w:rsidRDefault="00645CA0" w:rsidP="00645CA0">
      <w:pPr>
        <w:pStyle w:val="a3"/>
        <w:numPr>
          <w:ilvl w:val="0"/>
          <w:numId w:val="2"/>
        </w:numPr>
        <w:spacing w:line="360" w:lineRule="auto"/>
      </w:pPr>
      <w:r>
        <w:t>устанавливать связь слова – предмет.</w:t>
      </w:r>
    </w:p>
    <w:p w14:paraId="7EA59EDE" w14:textId="77777777" w:rsidR="00645CA0" w:rsidRDefault="00645CA0" w:rsidP="00645CA0">
      <w:pPr>
        <w:pStyle w:val="a3"/>
        <w:spacing w:line="360" w:lineRule="auto"/>
        <w:jc w:val="center"/>
        <w:rPr>
          <w:b/>
        </w:rPr>
      </w:pPr>
      <w:r>
        <w:rPr>
          <w:b/>
        </w:rPr>
        <w:t>Фонемный этап</w:t>
      </w:r>
    </w:p>
    <w:p w14:paraId="32CCAD1A" w14:textId="77777777" w:rsidR="00645CA0" w:rsidRDefault="00645CA0" w:rsidP="00645CA0">
      <w:pPr>
        <w:pStyle w:val="a3"/>
        <w:numPr>
          <w:ilvl w:val="0"/>
          <w:numId w:val="3"/>
        </w:numPr>
        <w:spacing w:line="360" w:lineRule="auto"/>
      </w:pPr>
      <w:r>
        <w:t>К 2-м годам ребенок дифференцирует все звуки речи только на слух, хорошо понимает обращенную к нему речь взрослого.</w:t>
      </w:r>
    </w:p>
    <w:p w14:paraId="71197B0F" w14:textId="78856914" w:rsidR="00645CA0" w:rsidRDefault="00645CA0" w:rsidP="00645CA0">
      <w:pPr>
        <w:pStyle w:val="a3"/>
        <w:numPr>
          <w:ilvl w:val="0"/>
          <w:numId w:val="3"/>
        </w:numPr>
        <w:spacing w:line="360" w:lineRule="auto"/>
      </w:pPr>
      <w:r>
        <w:t xml:space="preserve">К 5-6 годам дети дифференцируют уже все звуки и </w:t>
      </w:r>
      <w:r>
        <w:t>на слух,</w:t>
      </w:r>
      <w:r>
        <w:t xml:space="preserve"> и в произношении.</w:t>
      </w:r>
    </w:p>
    <w:p w14:paraId="7992ECA0" w14:textId="77777777" w:rsidR="00645CA0" w:rsidRDefault="00645CA0" w:rsidP="00645CA0">
      <w:pPr>
        <w:pStyle w:val="a3"/>
        <w:spacing w:line="360" w:lineRule="auto"/>
      </w:pPr>
    </w:p>
    <w:p w14:paraId="148CB1D6" w14:textId="77777777" w:rsidR="00645CA0" w:rsidRDefault="00645CA0" w:rsidP="00645CA0">
      <w:pPr>
        <w:pStyle w:val="a3"/>
        <w:spacing w:line="360" w:lineRule="auto"/>
        <w:ind w:firstLine="360"/>
      </w:pPr>
      <w:r>
        <w:t>Исследования Н.Х. Швачкина подтверждают литературные источники и других авторов (М.И. Лисиной, Е.О. Смирновой, В.В. Ветрова и др.)</w:t>
      </w:r>
    </w:p>
    <w:p w14:paraId="748F0E05" w14:textId="77777777" w:rsidR="00645CA0" w:rsidRDefault="00645CA0" w:rsidP="00645CA0">
      <w:pPr>
        <w:pStyle w:val="a3"/>
        <w:spacing w:line="360" w:lineRule="auto"/>
        <w:ind w:firstLine="360"/>
      </w:pPr>
      <w:r>
        <w:t xml:space="preserve">Параллельно с фонематическим слухом, который осуществляет операции различения и узнавания фонем, развивается и фонетический слух, который осуществляет «слежение за непрерывным потоком слогов». Фонематический </w:t>
      </w:r>
      <w:r>
        <w:lastRenderedPageBreak/>
        <w:t xml:space="preserve">и фонетический слух совместно составляют </w:t>
      </w:r>
      <w:r>
        <w:rPr>
          <w:b/>
          <w:i/>
        </w:rPr>
        <w:t>речевой слух,</w:t>
      </w:r>
      <w:r>
        <w:t xml:space="preserve"> который осуществляет не только прием и оценку чужой речи, но и контроль за собственной речью. Речевой слух является важнейшим стимулом формирования нормированного произношения, которое может осуществляться только при слаженной работе между механизмами слухового контроля и приема с одной стороны и управления речевыми движениями с другой.</w:t>
      </w:r>
    </w:p>
    <w:p w14:paraId="2F19C742" w14:textId="77777777" w:rsidR="00645CA0" w:rsidRDefault="00645CA0" w:rsidP="00645CA0">
      <w:pPr>
        <w:pStyle w:val="a3"/>
        <w:spacing w:line="360" w:lineRule="auto"/>
        <w:ind w:firstLine="360"/>
      </w:pPr>
      <w:r>
        <w:t>О функциональном единстве речевосприятия и речепроизводства упоминается в работах Н.И.Жинкина, Н.Х. Швачкина, В.И. Бельтюкова, А.А. Леонтьева и др.</w:t>
      </w:r>
    </w:p>
    <w:p w14:paraId="0AFE091E" w14:textId="77777777" w:rsidR="00645CA0" w:rsidRDefault="00645CA0" w:rsidP="00645CA0">
      <w:pPr>
        <w:pStyle w:val="a3"/>
        <w:spacing w:line="360" w:lineRule="auto"/>
        <w:ind w:firstLine="360"/>
      </w:pPr>
      <w:r>
        <w:t>Еще в период зарождения фонологической теории крупнейший языковед Бодуэн де Куртене указывал, что структура фонемы определяется, как акустическими, так и двигательными компонентами.</w:t>
      </w:r>
    </w:p>
    <w:p w14:paraId="4EB08B14" w14:textId="77FAD172" w:rsidR="00645CA0" w:rsidRDefault="00645CA0" w:rsidP="00645CA0">
      <w:pPr>
        <w:pStyle w:val="a3"/>
        <w:spacing w:line="360" w:lineRule="auto"/>
        <w:ind w:firstLine="360"/>
      </w:pPr>
      <w:r>
        <w:t xml:space="preserve">Исследуя закономерности развития детской речи, А.Н. Гвоздев отмечает, что общий ход усвоения ребенком звуковой стороны речи определяется совместным действием слуховой и моторной сфер: «Слуховая сфера является ведущей в том отношении, что благодаря раннему развитию слуха ребенок на слух учится различать разнообразные фонетические элементы; их точные слуховые представления и становятся регулятором для выработки их в его собственном произношении. Но для их появления в речи самого ребенка, кроме слуховых представлений, необходимы еще артикуляционные навыки… </w:t>
      </w:r>
      <w:r>
        <w:t>Эти навыки</w:t>
      </w:r>
      <w:r>
        <w:t xml:space="preserve"> вырабатываются позже, и с их выработкой звуковые элементы беспрепятственно вступают в собственную речь ребенка. С этой стороны развитие моторной сферы оказывается определяющим для всего хода усвоения фонетической стороны родного языка. А.Н. Гвоздев «Усвоение ребенком звуковой стороны русского языка», Москва 1948 г.)</w:t>
      </w:r>
    </w:p>
    <w:p w14:paraId="65D46D88" w14:textId="77777777" w:rsidR="00645CA0" w:rsidRDefault="00645CA0" w:rsidP="00645CA0">
      <w:pPr>
        <w:pStyle w:val="a3"/>
        <w:spacing w:line="360" w:lineRule="auto"/>
        <w:ind w:firstLine="360"/>
      </w:pPr>
      <w:r>
        <w:t xml:space="preserve">Сопоставляя результаты исследования восприятия звуков при нормальном и нарушенном слухе, а также закономерности развития фонематического слуха и формирования произносительной стороны речи в норме и патологии, В.И. Бельтюков приходит к выводу, что у детей, страдающих недостатками </w:t>
      </w:r>
      <w:r>
        <w:lastRenderedPageBreak/>
        <w:t>речи, фонематический слух находится под определенным влиянием этих недостатков: не расчлененные в произношении звуки дифференцируют на слух хуже, чем расчлененные.</w:t>
      </w:r>
    </w:p>
    <w:p w14:paraId="217AF07F" w14:textId="77777777" w:rsidR="00645CA0" w:rsidRDefault="00645CA0" w:rsidP="00645CA0">
      <w:pPr>
        <w:pStyle w:val="a3"/>
        <w:spacing w:line="360" w:lineRule="auto"/>
        <w:ind w:firstLine="360"/>
      </w:pPr>
      <w:r>
        <w:t>Зависимость развития фонематического слуха от деятельности речедвигательного анализатора показана в исследованиях В.К. Орфинской. Изучая детей с моторной афазией, она выявила у некоторых из них избирательные нарушения фонематической системы, проявляющиеся в затруднениях при нахождении отдельных артикуляционных поз, у других – избирательные нарушения фонематического анализа и синтеза, выражающиеся в затруднениях при переключении от одной артикуляционной позы к другой, в персеверации фонем. А.Р. Лурия указывал, что процесс формирования восприятия звуков и речевого слуха осуществляется при ближайшем участии артикуляционного аппарата и только в процессе активного артикулярного опыта приобретает свой законченный характер.</w:t>
      </w:r>
    </w:p>
    <w:p w14:paraId="0468F5CF" w14:textId="77777777" w:rsidR="00645CA0" w:rsidRDefault="00645CA0" w:rsidP="00645CA0">
      <w:pPr>
        <w:pStyle w:val="a3"/>
        <w:spacing w:line="360" w:lineRule="auto"/>
        <w:ind w:firstLine="360"/>
      </w:pPr>
      <w:r>
        <w:t>Отклонения в развитии речеслухового и речедвигательного анализаторов, возникшие до начала становления речи или даже в период ее становления влекут за собой те или иные отклонения в речевом развитии (Бельтюков, Швачкин и др.)</w:t>
      </w:r>
    </w:p>
    <w:p w14:paraId="49AAA61E" w14:textId="77777777" w:rsidR="00645CA0" w:rsidRDefault="00645CA0" w:rsidP="00645CA0">
      <w:pPr>
        <w:pStyle w:val="a3"/>
        <w:spacing w:line="360" w:lineRule="auto"/>
        <w:ind w:firstLine="360"/>
      </w:pPr>
      <w:r>
        <w:t>В первую очередь это проявляется на формировании звуковой, фонетической системы.</w:t>
      </w:r>
    </w:p>
    <w:p w14:paraId="32B3B546" w14:textId="77777777" w:rsidR="00645CA0" w:rsidRDefault="00645CA0" w:rsidP="00645CA0">
      <w:pPr>
        <w:pStyle w:val="a3"/>
        <w:spacing w:line="360" w:lineRule="auto"/>
        <w:ind w:firstLine="360"/>
      </w:pPr>
      <w:r>
        <w:t>При этом, чем в большей степени нарушение речеслухового анализатора, тем сильнее несформированность звукопроизносительной системы.</w:t>
      </w:r>
    </w:p>
    <w:p w14:paraId="333E193E" w14:textId="77777777" w:rsidR="00645CA0" w:rsidRDefault="00645CA0" w:rsidP="00645CA0">
      <w:pPr>
        <w:pStyle w:val="a3"/>
        <w:spacing w:line="360" w:lineRule="auto"/>
        <w:ind w:firstLine="360"/>
      </w:pPr>
      <w:r>
        <w:t>Таким образом, ученые считают, что восприятие звуков речи и их произношение – это два взаимосвязанных и взаимообусловленных процесса, уточняющих и дополняющих друг друга.</w:t>
      </w:r>
    </w:p>
    <w:p w14:paraId="705B3F0E" w14:textId="77777777" w:rsidR="00645CA0" w:rsidRDefault="00645CA0" w:rsidP="00645CA0">
      <w:pPr>
        <w:pStyle w:val="a3"/>
        <w:spacing w:line="360" w:lineRule="auto"/>
        <w:ind w:firstLine="360"/>
      </w:pPr>
    </w:p>
    <w:p w14:paraId="778EECA0" w14:textId="77777777" w:rsidR="00645CA0" w:rsidRDefault="00645CA0" w:rsidP="00645CA0">
      <w:pPr>
        <w:pStyle w:val="a3"/>
        <w:spacing w:line="360" w:lineRule="auto"/>
        <w:ind w:firstLine="360"/>
        <w:rPr>
          <w:b/>
        </w:rPr>
      </w:pPr>
      <w:r>
        <w:rPr>
          <w:b/>
        </w:rPr>
        <w:t>Вывод:</w:t>
      </w:r>
    </w:p>
    <w:p w14:paraId="4118AFBC" w14:textId="77777777" w:rsidR="00645CA0" w:rsidRDefault="00645CA0" w:rsidP="00645CA0">
      <w:pPr>
        <w:pStyle w:val="a3"/>
        <w:numPr>
          <w:ilvl w:val="0"/>
          <w:numId w:val="4"/>
        </w:numPr>
        <w:spacing w:line="360" w:lineRule="auto"/>
      </w:pPr>
      <w:r>
        <w:t>Фонематический слух развивается к 2 годам.</w:t>
      </w:r>
    </w:p>
    <w:p w14:paraId="6B1A91A4" w14:textId="77777777" w:rsidR="00645CA0" w:rsidRDefault="00645CA0" w:rsidP="00645CA0">
      <w:pPr>
        <w:pStyle w:val="a3"/>
        <w:numPr>
          <w:ilvl w:val="0"/>
          <w:numId w:val="4"/>
        </w:numPr>
        <w:spacing w:line="360" w:lineRule="auto"/>
      </w:pPr>
      <w:r>
        <w:t>Фонематический слух опережает экспрессивную речь, т.е. сначала формируется слух, затем понимание, а потом экспрессивная речь.</w:t>
      </w:r>
    </w:p>
    <w:p w14:paraId="75523251" w14:textId="77777777" w:rsidR="00645CA0" w:rsidRDefault="00645CA0" w:rsidP="00645CA0">
      <w:pPr>
        <w:pStyle w:val="a3"/>
        <w:numPr>
          <w:ilvl w:val="0"/>
          <w:numId w:val="4"/>
        </w:numPr>
        <w:spacing w:line="360" w:lineRule="auto"/>
      </w:pPr>
      <w:r>
        <w:lastRenderedPageBreak/>
        <w:t xml:space="preserve"> Фонематический слух является тем фактором, который доводит неправильное произношение звука до нормы, то есть приноравливает органы артикуляции к нужной позиции.</w:t>
      </w:r>
    </w:p>
    <w:p w14:paraId="6D61436F" w14:textId="77777777" w:rsidR="00645CA0" w:rsidRDefault="00645CA0" w:rsidP="00645CA0">
      <w:pPr>
        <w:pStyle w:val="a3"/>
        <w:numPr>
          <w:ilvl w:val="0"/>
          <w:numId w:val="4"/>
        </w:numPr>
        <w:spacing w:line="360" w:lineRule="auto"/>
      </w:pPr>
      <w:r>
        <w:t>Взаимодействие речедвигательного и речеслухового анализатора – это два взаимосвязанных и взаимообусловленных процесса уточняющих и дополняющих друг друга.</w:t>
      </w:r>
    </w:p>
    <w:p w14:paraId="4764FCD3" w14:textId="77777777" w:rsidR="00645CA0" w:rsidRDefault="00645CA0" w:rsidP="00645CA0">
      <w:pPr>
        <w:pStyle w:val="a3"/>
        <w:numPr>
          <w:ilvl w:val="0"/>
          <w:numId w:val="4"/>
        </w:numPr>
        <w:spacing w:line="360" w:lineRule="auto"/>
      </w:pPr>
      <w:r>
        <w:t>Чем сильнее нарушение речеслухового анализатора, тем сильнее несформированность звукопроизносительной системы.</w:t>
      </w:r>
    </w:p>
    <w:p w14:paraId="2FEB28E9" w14:textId="77777777" w:rsidR="00246BAD" w:rsidRDefault="00246BAD"/>
    <w:sectPr w:rsidR="002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008C"/>
    <w:multiLevelType w:val="singleLevel"/>
    <w:tmpl w:val="166D008C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BE6713"/>
    <w:multiLevelType w:val="singleLevel"/>
    <w:tmpl w:val="1FBE67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0D3366"/>
    <w:multiLevelType w:val="singleLevel"/>
    <w:tmpl w:val="370D3366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5171C8"/>
    <w:multiLevelType w:val="singleLevel"/>
    <w:tmpl w:val="495171C8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311978075">
    <w:abstractNumId w:val="0"/>
  </w:num>
  <w:num w:numId="2" w16cid:durableId="1489397841">
    <w:abstractNumId w:val="2"/>
  </w:num>
  <w:num w:numId="3" w16cid:durableId="916865695">
    <w:abstractNumId w:val="3"/>
  </w:num>
  <w:num w:numId="4" w16cid:durableId="52293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C0"/>
    <w:rsid w:val="00246BAD"/>
    <w:rsid w:val="00645CA0"/>
    <w:rsid w:val="00C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A650"/>
  <w15:chartTrackingRefBased/>
  <w15:docId w15:val="{37578079-35B8-4155-8530-B2E07C4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5CA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645CA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T4CTUPCNHN5M-256796007-4040</_dlc_DocId>
    <_dlc_DocIdUrl xmlns="c71519f2-859d-46c1-a1b6-2941efed936d">
      <Url>https://www.eduportal44.ru/chuhloma/rodnik/1/_layouts/15/DocIdRedir.aspx?ID=T4CTUPCNHN5M-256796007-4040</Url>
      <Description>T4CTUPCNHN5M-256796007-4040</Description>
    </_dlc_DocIdUrl>
  </documentManagement>
</p:properties>
</file>

<file path=customXml/itemProps1.xml><?xml version="1.0" encoding="utf-8"?>
<ds:datastoreItem xmlns:ds="http://schemas.openxmlformats.org/officeDocument/2006/customXml" ds:itemID="{AECE2969-E8EA-496E-A4DD-186C1CA6FBA2}"/>
</file>

<file path=customXml/itemProps2.xml><?xml version="1.0" encoding="utf-8"?>
<ds:datastoreItem xmlns:ds="http://schemas.openxmlformats.org/officeDocument/2006/customXml" ds:itemID="{A017EE50-AB31-4CEA-BA42-E54CC4C58330}"/>
</file>

<file path=customXml/itemProps3.xml><?xml version="1.0" encoding="utf-8"?>
<ds:datastoreItem xmlns:ds="http://schemas.openxmlformats.org/officeDocument/2006/customXml" ds:itemID="{B172A4C8-8F6C-48F2-8B46-7456A42A2B70}"/>
</file>

<file path=customXml/itemProps4.xml><?xml version="1.0" encoding="utf-8"?>
<ds:datastoreItem xmlns:ds="http://schemas.openxmlformats.org/officeDocument/2006/customXml" ds:itemID="{6A7C2FC1-BB9D-45CD-9B08-F052A5136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1</cp:revision>
  <dcterms:created xsi:type="dcterms:W3CDTF">2024-04-04T15:42:00Z</dcterms:created>
  <dcterms:modified xsi:type="dcterms:W3CDTF">2024-04-04T15:43:00Z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e9600118-7eed-4fd9-9232-7d96c3b4e3a9</vt:lpwstr>
  </property>
</Properties>
</file>