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42360" w14:textId="77777777" w:rsidR="00005A06" w:rsidRPr="00005A06" w:rsidRDefault="00005A06" w:rsidP="00005A06">
      <w:pPr>
        <w:pStyle w:val="1"/>
        <w:spacing w:before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05A06">
        <w:rPr>
          <w:rFonts w:ascii="Times New Roman" w:hAnsi="Times New Roman"/>
          <w:b w:val="0"/>
          <w:sz w:val="28"/>
          <w:szCs w:val="28"/>
        </w:rPr>
        <w:t xml:space="preserve">МБДОУ </w:t>
      </w:r>
      <w:proofErr w:type="spellStart"/>
      <w:r w:rsidRPr="00005A06">
        <w:rPr>
          <w:rFonts w:ascii="Times New Roman" w:hAnsi="Times New Roman"/>
          <w:b w:val="0"/>
          <w:sz w:val="28"/>
          <w:szCs w:val="28"/>
        </w:rPr>
        <w:t>Чухломский</w:t>
      </w:r>
      <w:proofErr w:type="spellEnd"/>
      <w:r w:rsidRPr="00005A06">
        <w:rPr>
          <w:rFonts w:ascii="Times New Roman" w:hAnsi="Times New Roman"/>
          <w:b w:val="0"/>
          <w:sz w:val="28"/>
          <w:szCs w:val="28"/>
        </w:rPr>
        <w:t xml:space="preserve"> детский сад «Родничок»</w:t>
      </w:r>
    </w:p>
    <w:p w14:paraId="173CA914" w14:textId="70BDF955" w:rsidR="00005A06" w:rsidRDefault="00005A06" w:rsidP="00005A06">
      <w:pPr>
        <w:pStyle w:val="1"/>
        <w:spacing w:before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05A06">
        <w:rPr>
          <w:rFonts w:ascii="Times New Roman" w:hAnsi="Times New Roman"/>
          <w:b w:val="0"/>
          <w:sz w:val="28"/>
          <w:szCs w:val="28"/>
        </w:rPr>
        <w:t>Чухломского муниципального района Костромской области</w:t>
      </w:r>
    </w:p>
    <w:p w14:paraId="4283F66E" w14:textId="77777777" w:rsidR="00075978" w:rsidRPr="00075978" w:rsidRDefault="00075978" w:rsidP="00075978"/>
    <w:p w14:paraId="77E41B2B" w14:textId="17E18A51" w:rsidR="00075978" w:rsidRPr="00075978" w:rsidRDefault="00075978" w:rsidP="00075978">
      <w:pPr>
        <w:jc w:val="center"/>
      </w:pPr>
      <w:r w:rsidRPr="00075978">
        <w:rPr>
          <w:rFonts w:ascii="Times New Roman" w:hAnsi="Times New Roman"/>
          <w:sz w:val="32"/>
        </w:rPr>
        <w:t>Консультация для педагогов</w:t>
      </w:r>
      <w:bookmarkStart w:id="0" w:name="_GoBack"/>
      <w:bookmarkEnd w:id="0"/>
    </w:p>
    <w:p w14:paraId="09448252" w14:textId="77777777" w:rsidR="00074C0A" w:rsidRPr="00075978" w:rsidRDefault="00074C0A" w:rsidP="00167542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75978">
        <w:rPr>
          <w:rFonts w:ascii="Times New Roman" w:hAnsi="Times New Roman"/>
          <w:sz w:val="28"/>
          <w:szCs w:val="28"/>
        </w:rPr>
        <w:t>ВЛИЯНИЕ ФОНЕМАТИЧЕСКОГО СЛУХА НА ШКОЛЬНОЕ ОБУЧЕНИЕ</w:t>
      </w:r>
    </w:p>
    <w:p w14:paraId="24482AAE" w14:textId="77777777" w:rsidR="00074C0A" w:rsidRDefault="00074C0A" w:rsidP="00167542">
      <w:pPr>
        <w:pStyle w:val="a3"/>
        <w:spacing w:before="24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ребенка к обучению в школе во многом зависит от уровня сформированности фонематической стороны речи. Большинство детей при нормальном развитии к моменту обучения в школе уже полностью овладевают звуковой стороной речи и сформированностью фонематических процессов. Однако у определенной части детей, поступающих в школу, имеются выраженные недостатки речи, которые затрагивают не только произносительную сторону, но и слуховую дифференцировку фонем. Признаком фонематического недоразвития у детей является незаконченность процесса формирования звуков, отличающихся тонкими, </w:t>
      </w:r>
      <w:proofErr w:type="spellStart"/>
      <w:r>
        <w:rPr>
          <w:rFonts w:ascii="Times New Roman" w:hAnsi="Times New Roman"/>
          <w:sz w:val="28"/>
          <w:szCs w:val="28"/>
        </w:rPr>
        <w:t>артиукуляционными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акустическими признаками. Сюда относятся свистящие – шипящие звуки, звонкие – глухие, твердые – мягкие, </w:t>
      </w:r>
      <w:proofErr w:type="spellStart"/>
      <w:r>
        <w:rPr>
          <w:rFonts w:ascii="Times New Roman" w:hAnsi="Times New Roman"/>
          <w:sz w:val="28"/>
          <w:szCs w:val="28"/>
        </w:rPr>
        <w:t>соноры</w:t>
      </w:r>
      <w:proofErr w:type="spellEnd"/>
      <w:r>
        <w:rPr>
          <w:rFonts w:ascii="Times New Roman" w:hAnsi="Times New Roman"/>
          <w:sz w:val="28"/>
          <w:szCs w:val="28"/>
        </w:rPr>
        <w:t>, взрывные и фрикативные звуки.</w:t>
      </w:r>
    </w:p>
    <w:p w14:paraId="7F9A1319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фонематическом недоразвитии обнаруживается ряд особенностей произношения звуков. Эти затруднения проявляются у детей в замене одного звука другим, более простым по артикуляции. Так, например звук «м» заменяется на звук «с». Или смешениях звуков в речи. В одних случаях ребенок употребляет звуки правильно в других </w:t>
      </w:r>
      <w:proofErr w:type="spellStart"/>
      <w:r>
        <w:rPr>
          <w:rFonts w:ascii="Times New Roman" w:hAnsi="Times New Roman"/>
          <w:sz w:val="28"/>
          <w:szCs w:val="28"/>
        </w:rPr>
        <w:t>взаимозамещает</w:t>
      </w:r>
      <w:proofErr w:type="spellEnd"/>
      <w:r>
        <w:rPr>
          <w:rFonts w:ascii="Times New Roman" w:hAnsi="Times New Roman"/>
          <w:sz w:val="28"/>
          <w:szCs w:val="28"/>
        </w:rPr>
        <w:t xml:space="preserve"> их, например, говорит: «У коски пушистый хвост».</w:t>
      </w:r>
    </w:p>
    <w:p w14:paraId="54DBA7A2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Недоразвитие фонематического слуха отрицательно влияет на формирование у детей готовности к звуковому анализу и синтезу слов. Из-за отставания развития фонематического слуха его словарь не пополняется теми словами, в состав которых входят труднопроизносимые звуки. По этой же самой причине не формируется в нужной степени и грамматический строй речи.</w:t>
      </w:r>
    </w:p>
    <w:p w14:paraId="09BACDF1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недоразвитии фонематического слуха многие предлоги и безударные окончания слов для ребенка остаются неуловимыми. Вследствие недоразвития фонематического слуха и восприятия обязательно повлечет за собой нарушение письма в школе.</w:t>
      </w:r>
    </w:p>
    <w:p w14:paraId="5E7B5317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этого мы находим в работах авторов: Р.Е. Левиной «Нарушение письма у детей», Т.Г. Егорова «Очерки психологии обучения детей грамоте» и др.</w:t>
      </w:r>
    </w:p>
    <w:p w14:paraId="3C2F9091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А.Ф. Спирова приводит интересные данные, указывающие, что школьники с нарушениями фонематического слуха в среднем делают в 2-5 раз больше ошибок, чем учащиеся с нормальной речью.</w:t>
      </w:r>
    </w:p>
    <w:p w14:paraId="07C9E425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И.Н. Садовникова выделяет группу специфических ошибок (т.е. не связанных с применением орфографических правил):</w:t>
      </w:r>
    </w:p>
    <w:p w14:paraId="67420E45" w14:textId="77777777" w:rsidR="00074C0A" w:rsidRDefault="00074C0A" w:rsidP="00167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фонематического восприятия;</w:t>
      </w:r>
    </w:p>
    <w:p w14:paraId="6C2A5B0F" w14:textId="77777777" w:rsidR="00074C0A" w:rsidRDefault="00074C0A" w:rsidP="001675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звукового анализа;</w:t>
      </w:r>
    </w:p>
    <w:p w14:paraId="2FF4412A" w14:textId="77777777" w:rsidR="00074C0A" w:rsidRDefault="00074C0A" w:rsidP="00167542">
      <w:pPr>
        <w:pStyle w:val="2"/>
        <w:rPr>
          <w:szCs w:val="28"/>
        </w:rPr>
      </w:pPr>
      <w:r>
        <w:rPr>
          <w:szCs w:val="28"/>
        </w:rPr>
        <w:t>Ошибки фонематического восприятия</w:t>
      </w:r>
    </w:p>
    <w:p w14:paraId="4874C5B1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ошибок лежат трудности дифференциации фонем, имеющих </w:t>
      </w:r>
      <w:proofErr w:type="spellStart"/>
      <w:r>
        <w:rPr>
          <w:rFonts w:ascii="Times New Roman" w:hAnsi="Times New Roman"/>
          <w:sz w:val="28"/>
          <w:szCs w:val="28"/>
        </w:rPr>
        <w:t>акустико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артикуляционное сходство.</w:t>
      </w:r>
    </w:p>
    <w:p w14:paraId="42D1048C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речи </w:t>
      </w:r>
      <w:proofErr w:type="spellStart"/>
      <w:r>
        <w:rPr>
          <w:rFonts w:ascii="Times New Roman" w:hAnsi="Times New Roman"/>
          <w:sz w:val="28"/>
          <w:szCs w:val="28"/>
        </w:rPr>
        <w:t>недифференцированность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фонем ведет к заменам и смешениям звуков, на письме проявляется смешение букв. Наиболее распространенные ошибки касаются свистящих и шипящих, звонких и глухих, твердых и мягких, </w:t>
      </w:r>
      <w:proofErr w:type="spellStart"/>
      <w:r>
        <w:rPr>
          <w:rFonts w:ascii="Times New Roman" w:hAnsi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/>
          <w:sz w:val="28"/>
          <w:szCs w:val="28"/>
        </w:rPr>
        <w:t>, аффрикат.</w:t>
      </w:r>
    </w:p>
    <w:p w14:paraId="67A84241" w14:textId="77777777" w:rsidR="00074C0A" w:rsidRDefault="00074C0A" w:rsidP="00167542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звукового анализа</w:t>
      </w:r>
    </w:p>
    <w:p w14:paraId="3D0297D2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Д.Б. Эльконин определял </w:t>
      </w:r>
      <w:r>
        <w:rPr>
          <w:rFonts w:ascii="Times New Roman" w:hAnsi="Times New Roman"/>
          <w:b/>
          <w:i/>
          <w:sz w:val="28"/>
          <w:szCs w:val="28"/>
        </w:rPr>
        <w:t>звуковой анализ</w:t>
      </w:r>
      <w:r>
        <w:rPr>
          <w:rFonts w:ascii="Times New Roman" w:hAnsi="Times New Roman"/>
          <w:sz w:val="28"/>
          <w:szCs w:val="28"/>
        </w:rPr>
        <w:t xml:space="preserve"> как действие по установлению последовательности количества звуков в составе слова (узнавание звука среди других фонем и вычленение его слова в начальной позиции, а также полный звуковой анализ слова).</w:t>
      </w:r>
    </w:p>
    <w:p w14:paraId="278735D2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Несформированность действий звукового анализа проявляются на письме в виде пропуска, перестановки, вставки букв или слогов.</w:t>
      </w:r>
    </w:p>
    <w:p w14:paraId="09288DA9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очень важно для успешного овладения грамотой в школе у ребенка в дошкольном возрасте устранить недоразвитие фонематического слуха и восприятия.</w:t>
      </w:r>
    </w:p>
    <w:p w14:paraId="73CF5419" w14:textId="77777777" w:rsidR="00074C0A" w:rsidRDefault="00074C0A" w:rsidP="00167542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14:paraId="73DA3CC3" w14:textId="77777777" w:rsidR="00074C0A" w:rsidRDefault="00074C0A" w:rsidP="00167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нарушения фонематического слуха приводят к тому, что страдают основные смыслоразличительные признаки фонемы (твердость – мягкость, звонкость – глухость), ребенок не дифференцирует звуки, слова, отсюда страдает лексика, грамматический строй речи.</w:t>
      </w:r>
    </w:p>
    <w:p w14:paraId="165A0472" w14:textId="77777777" w:rsidR="00074C0A" w:rsidRDefault="00074C0A" w:rsidP="001675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раннего исправления у детей речевых нарушений, связанных с недоразвитием фонематических процессов, до поступления в школу.</w:t>
      </w:r>
    </w:p>
    <w:p w14:paraId="5EE1580D" w14:textId="77777777" w:rsidR="00246BAD" w:rsidRDefault="00246BAD"/>
    <w:sectPr w:rsidR="002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185"/>
    <w:multiLevelType w:val="singleLevel"/>
    <w:tmpl w:val="04752185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1">
    <w:nsid w:val="39257C19"/>
    <w:multiLevelType w:val="singleLevel"/>
    <w:tmpl w:val="39257C19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C7"/>
    <w:rsid w:val="00005A06"/>
    <w:rsid w:val="00074C0A"/>
    <w:rsid w:val="00075978"/>
    <w:rsid w:val="00167542"/>
    <w:rsid w:val="00246BAD"/>
    <w:rsid w:val="006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D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074C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4C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C0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0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074C0A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074C0A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a3">
    <w:name w:val="Body Text Indent"/>
    <w:basedOn w:val="a"/>
    <w:link w:val="a4"/>
    <w:uiPriority w:val="99"/>
    <w:rsid w:val="00074C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74C0A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074C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4C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4C0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0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074C0A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074C0A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a3">
    <w:name w:val="Body Text Indent"/>
    <w:basedOn w:val="a"/>
    <w:link w:val="a4"/>
    <w:uiPriority w:val="99"/>
    <w:rsid w:val="00074C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74C0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T4CTUPCNHN5M-256796007-4243</_dlc_DocId>
    <_dlc_DocIdUrl xmlns="c71519f2-859d-46c1-a1b6-2941efed936d">
      <Url>https://www.eduportal44.ru/chuhloma/rodnik/1/_layouts/15/DocIdRedir.aspx?ID=T4CTUPCNHN5M-256796007-4243</Url>
      <Description>T4CTUPCNHN5M-256796007-4243</Description>
    </_dlc_DocIdUrl>
  </documentManagement>
</p:properties>
</file>

<file path=customXml/itemProps1.xml><?xml version="1.0" encoding="utf-8"?>
<ds:datastoreItem xmlns:ds="http://schemas.openxmlformats.org/officeDocument/2006/customXml" ds:itemID="{8AAF282B-3561-4CAB-AB68-97B37F2F5468}"/>
</file>

<file path=customXml/itemProps2.xml><?xml version="1.0" encoding="utf-8"?>
<ds:datastoreItem xmlns:ds="http://schemas.openxmlformats.org/officeDocument/2006/customXml" ds:itemID="{66521A76-F835-4812-B5AA-5C2996009D6E}"/>
</file>

<file path=customXml/itemProps3.xml><?xml version="1.0" encoding="utf-8"?>
<ds:datastoreItem xmlns:ds="http://schemas.openxmlformats.org/officeDocument/2006/customXml" ds:itemID="{D4E7C3CE-B59C-430C-AFAD-0E6F3051B01C}"/>
</file>

<file path=customXml/itemProps4.xml><?xml version="1.0" encoding="utf-8"?>
<ds:datastoreItem xmlns:ds="http://schemas.openxmlformats.org/officeDocument/2006/customXml" ds:itemID="{3589B09F-31DC-43BE-B2BF-F82C5E8B3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комп</cp:lastModifiedBy>
  <cp:revision>2</cp:revision>
  <dcterms:created xsi:type="dcterms:W3CDTF">2024-04-04T15:41:00Z</dcterms:created>
  <dcterms:modified xsi:type="dcterms:W3CDTF">2024-05-02T07:20:00Z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3ca0a043-df26-498a-be68-ef7948e4434c</vt:lpwstr>
  </property>
</Properties>
</file>