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2E" w:rsidRPr="00E74CE9" w:rsidRDefault="006B54F7" w:rsidP="00BA2875">
      <w:pPr>
        <w:pStyle w:val="a4"/>
        <w:shd w:val="clear" w:color="auto" w:fill="FFFFFF"/>
        <w:spacing w:before="0" w:beforeAutospacing="0" w:after="0" w:afterAutospacing="0"/>
        <w:ind w:firstLine="426"/>
        <w:jc w:val="center"/>
        <w:rPr>
          <w:color w:val="000000" w:themeColor="text1"/>
        </w:rPr>
      </w:pPr>
      <w:r w:rsidRPr="00E74CE9">
        <w:rPr>
          <w:b/>
          <w:bCs/>
          <w:color w:val="000000" w:themeColor="text1"/>
        </w:rPr>
        <w:t>Правила оказания первой помощи пострадавшему</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 xml:space="preserve"> Если человек остался под током:</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постарайтесь оцепить ситуацию, определить место источника тока и возможность его отключения. Отключите электричество;</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если возможно, опашите человека за одежду, обернув свою руку любой сухой тканью (обязательно одной рукой) так</w:t>
      </w:r>
      <w:proofErr w:type="gramStart"/>
      <w:r w:rsidRPr="00E74CE9">
        <w:rPr>
          <w:color w:val="000000" w:themeColor="text1"/>
        </w:rPr>
        <w:t>.</w:t>
      </w:r>
      <w:proofErr w:type="gramEnd"/>
      <w:r w:rsidRPr="00E74CE9">
        <w:rPr>
          <w:color w:val="000000" w:themeColor="text1"/>
        </w:rPr>
        <w:t xml:space="preserve"> </w:t>
      </w:r>
      <w:proofErr w:type="gramStart"/>
      <w:r w:rsidRPr="00E74CE9">
        <w:rPr>
          <w:color w:val="000000" w:themeColor="text1"/>
        </w:rPr>
        <w:t>ч</w:t>
      </w:r>
      <w:proofErr w:type="gramEnd"/>
      <w:r w:rsidRPr="00E74CE9">
        <w:rPr>
          <w:color w:val="000000" w:themeColor="text1"/>
        </w:rPr>
        <w:t>тобы самом} не попасть под воздействие тока;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если человек не потерял сознание, но не может оторваться от провода, крикните ему, чтобы он подпрыгнул на месте. Резко дёрните его за одежду, отбросив от провода назад:</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при обрыве высоковольтного провода и касании им человека, подойдите мелкими шажками, прыгайте на одной или обеих сдвинутых ногах вместе, чтобы не попасть под шаговое движение. </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Если началась гром:</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постарайтесь укрыться в небольших лощинах, канавах, избегая открытых мест. Передвигайтесь шагом, не бегите</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если гроза над вамп, то лучше всего лечь на землю. </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При кровотечении</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при сильном артериальном кровотечении (кровь имеет ярко красный цвет), наложите выше раны жгут, ближе к месту ранения, подложив под него чистую ткань, и затяните его до полной остановки кровотечения;</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подложите под жгут записку с указанием времени его наложения (не более чем 1 - 1,5 часа). Жгут нельзя закрывать повязкой, одеждой;</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при венозном кровотечении (кровь имеет тёмный цвет) - для временной остановки кровотечения конечность поднимают вверх и на рану накладывают давящую повязку.</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При носовом кровотечении:</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не запрокидывать голову назад, а наклонить её вперёд, удерживая при этом корпус в прямом положении, расстегнуть воротник и пояс;</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высморкаться, прочистить носовую полость от слизи и сгустков свернувшейся крови, но лучше проделать это под струёй воды;</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зажать ноздри пальцами, большим и указательным минут на десять;</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положить холодный компресс на нос и затылок;</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можно вложить в нос ватный или марлевый тампоны. Если спустя 5-7 минут кровотечение продолжается, зажмите ноздри опять и вызывайте врача.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При солнечном ударе:</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при легком перегревании выведите больного в прохладное проветриваемое место, расстегните воротник, ремень, снимите обувь;</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смочите ему лицо и голову холодной водой;</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дайте выпить немного минеральной или слегка подсоленной воды;</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положите больного, приподняв ему голову; дайте холодное питьё и разденьте;</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положите на голову смоченное холодной водой полотенце, и наложите холодные примочки на область шеи;</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до прибытия врача охлаждайте тело холодными примочками, пить давайте только после того, как больной придёт в себя. </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 xml:space="preserve">При </w:t>
      </w:r>
      <w:proofErr w:type="spellStart"/>
      <w:r w:rsidRPr="00E74CE9">
        <w:rPr>
          <w:b/>
          <w:bCs/>
          <w:color w:val="000000" w:themeColor="text1"/>
        </w:rPr>
        <w:t>ужалевании</w:t>
      </w:r>
      <w:proofErr w:type="spellEnd"/>
      <w:r w:rsidRPr="00E74CE9">
        <w:rPr>
          <w:b/>
          <w:bCs/>
          <w:color w:val="000000" w:themeColor="text1"/>
        </w:rPr>
        <w:t xml:space="preserve"> насекомыми (осами, пчёлами и др.):</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xml:space="preserve">• при </w:t>
      </w:r>
      <w:proofErr w:type="spellStart"/>
      <w:r w:rsidRPr="00E74CE9">
        <w:rPr>
          <w:color w:val="000000" w:themeColor="text1"/>
        </w:rPr>
        <w:t>ужалевании</w:t>
      </w:r>
      <w:proofErr w:type="spellEnd"/>
      <w:r w:rsidRPr="00E74CE9">
        <w:rPr>
          <w:color w:val="000000" w:themeColor="text1"/>
        </w:rPr>
        <w:t xml:space="preserve"> удалите пинцетом или ногтями жало вместе с ядовитым мешочком (осторожно, чтобы не раздавить мешочек до извлечения жала);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на место отёка положите пузырь с водой;</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боль и воспаление облегчают: спиртовой компресс, примочки из тёртого сырого картофеля, растирание ужаленного места свежим ломтиком чеснока;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если оса случайно попала в рот, нужно сосать кусочки льда, пить сильно охлаждённую воду;</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зуд от укуса комаров, пчелы (послы вытаскивания жала) можно устранить, натерев кожу нашатырным спиртом, раствором питьевой соды (0,5 чайной ложки на стакан воды), или разрезанной луковицей, долькой чеснока, кашицей из поваренной соли или млечным соком одуванчика.</w:t>
      </w:r>
    </w:p>
    <w:p w:rsidR="0063322E" w:rsidRPr="00E74CE9" w:rsidRDefault="0063322E" w:rsidP="00BA2875">
      <w:pPr>
        <w:pStyle w:val="a4"/>
        <w:shd w:val="clear" w:color="auto" w:fill="FFFFFF"/>
        <w:spacing w:before="0" w:beforeAutospacing="0" w:after="0" w:afterAutospacing="0"/>
        <w:ind w:firstLine="426"/>
        <w:rPr>
          <w:color w:val="000000" w:themeColor="text1"/>
        </w:rPr>
      </w:pPr>
      <w:proofErr w:type="gramStart"/>
      <w:r w:rsidRPr="00E74CE9">
        <w:rPr>
          <w:b/>
          <w:bCs/>
          <w:color w:val="000000" w:themeColor="text1"/>
        </w:rPr>
        <w:t>При у кусе собаки:</w:t>
      </w:r>
      <w:proofErr w:type="gramEnd"/>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lastRenderedPageBreak/>
        <w:t>• не пытайтесь немедленно останавливать кровь (кровотечение способствует удалению слюны собаки из раны);</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промойте рану чистой водой;</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несколько раз продезинфицируйте кожу вокруг укуса йодом, раствором марганцовки, одеколоном, наложите повязку</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При переломе конечностей:</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обеспечьте покой месту перелома;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при открытом переломе и наличии кровотечения остановите его при помощи давящей повязки или наложением жгута </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При обмороке:</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положить пострадавшего на спину с опущенной головой и приподнятыми ногами. Расстегнуть воротник и пояс, обрызгать лицо водой;</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дайте вдохнуть пары нашатырного спирта, одеколона, уксуса;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в душном помещении откройте окно, обеспечьте доступ свежего воздуха,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При болях в области сердца: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больного необходимо уложить в постель и пригласить доктора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b/>
          <w:bCs/>
          <w:color w:val="000000" w:themeColor="text1"/>
        </w:rPr>
        <w:t>При болях, в области живота: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уложив больного в постель, вызывайте врача;</w:t>
      </w:r>
    </w:p>
    <w:p w:rsidR="0063322E" w:rsidRPr="00E74CE9" w:rsidRDefault="0063322E" w:rsidP="00BA2875">
      <w:pPr>
        <w:pStyle w:val="a4"/>
        <w:shd w:val="clear" w:color="auto" w:fill="FFFFFF"/>
        <w:spacing w:before="0" w:beforeAutospacing="0" w:after="0" w:afterAutospacing="0"/>
        <w:ind w:firstLine="426"/>
        <w:rPr>
          <w:color w:val="000000" w:themeColor="text1"/>
        </w:rPr>
      </w:pPr>
      <w:r w:rsidRPr="00E74CE9">
        <w:rPr>
          <w:color w:val="000000" w:themeColor="text1"/>
        </w:rPr>
        <w:t>• самостоятельно не принимайте других мер. </w:t>
      </w:r>
    </w:p>
    <w:p w:rsidR="00BA2875" w:rsidRPr="00E74CE9" w:rsidRDefault="00BA2875" w:rsidP="00BA2875">
      <w:pPr>
        <w:pStyle w:val="a4"/>
        <w:shd w:val="clear" w:color="auto" w:fill="FFFFFF"/>
        <w:spacing w:before="0" w:beforeAutospacing="0" w:after="0" w:afterAutospacing="0"/>
        <w:ind w:firstLine="426"/>
        <w:jc w:val="both"/>
        <w:rPr>
          <w:rStyle w:val="a5"/>
          <w:color w:val="000000" w:themeColor="text1"/>
        </w:rPr>
      </w:pPr>
      <w:bookmarkStart w:id="0" w:name="_GoBack"/>
      <w:bookmarkEnd w:id="0"/>
    </w:p>
    <w:sectPr w:rsidR="00BA2875" w:rsidRPr="00E74CE9" w:rsidSect="006B54F7">
      <w:pgSz w:w="11906" w:h="16838"/>
      <w:pgMar w:top="709" w:right="849" w:bottom="709" w:left="993"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51"/>
    <w:multiLevelType w:val="hybridMultilevel"/>
    <w:tmpl w:val="652E2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561C9"/>
    <w:multiLevelType w:val="hybridMultilevel"/>
    <w:tmpl w:val="CB480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310D20"/>
    <w:multiLevelType w:val="multilevel"/>
    <w:tmpl w:val="6C76744E"/>
    <w:lvl w:ilvl="0">
      <w:start w:val="3"/>
      <w:numFmt w:val="decimal"/>
      <w:lvlText w:val="%1."/>
      <w:lvlJc w:val="left"/>
      <w:pPr>
        <w:ind w:left="420" w:hanging="420"/>
      </w:pPr>
      <w:rPr>
        <w:rFonts w:ascii="Times New Roman" w:hAnsi="Times New Roman" w:cs="Times New Roman" w:hint="default"/>
        <w:sz w:val="27"/>
      </w:rPr>
    </w:lvl>
    <w:lvl w:ilvl="1">
      <w:start w:val="2"/>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3">
    <w:nsid w:val="28F75293"/>
    <w:multiLevelType w:val="hybridMultilevel"/>
    <w:tmpl w:val="DD5A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B12CF3"/>
    <w:multiLevelType w:val="multilevel"/>
    <w:tmpl w:val="66A2EE68"/>
    <w:lvl w:ilvl="0">
      <w:start w:val="4"/>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5">
    <w:nsid w:val="315C509D"/>
    <w:multiLevelType w:val="multilevel"/>
    <w:tmpl w:val="B6021E6C"/>
    <w:lvl w:ilvl="0">
      <w:start w:val="2"/>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6">
    <w:nsid w:val="3BD94095"/>
    <w:multiLevelType w:val="hybridMultilevel"/>
    <w:tmpl w:val="520E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284757"/>
    <w:multiLevelType w:val="multilevel"/>
    <w:tmpl w:val="4C4460B2"/>
    <w:lvl w:ilvl="0">
      <w:start w:val="2"/>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8">
    <w:nsid w:val="44746258"/>
    <w:multiLevelType w:val="hybridMultilevel"/>
    <w:tmpl w:val="19CAC99C"/>
    <w:lvl w:ilvl="0" w:tplc="193A14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8757E0"/>
    <w:multiLevelType w:val="multilevel"/>
    <w:tmpl w:val="CF66047C"/>
    <w:lvl w:ilvl="0">
      <w:start w:val="5"/>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10">
    <w:nsid w:val="5B2B39AA"/>
    <w:multiLevelType w:val="hybridMultilevel"/>
    <w:tmpl w:val="E9E46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9"/>
  </w:num>
  <w:num w:numId="6">
    <w:abstractNumId w:val="7"/>
  </w:num>
  <w:num w:numId="7">
    <w:abstractNumId w:val="3"/>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7C"/>
    <w:rsid w:val="00024125"/>
    <w:rsid w:val="00084E52"/>
    <w:rsid w:val="00084FDE"/>
    <w:rsid w:val="000D469D"/>
    <w:rsid w:val="00111E03"/>
    <w:rsid w:val="00297E9A"/>
    <w:rsid w:val="004014C2"/>
    <w:rsid w:val="005D4124"/>
    <w:rsid w:val="0063322E"/>
    <w:rsid w:val="00676EE7"/>
    <w:rsid w:val="006B54F7"/>
    <w:rsid w:val="007021FD"/>
    <w:rsid w:val="00781EAF"/>
    <w:rsid w:val="00786AC7"/>
    <w:rsid w:val="00832A55"/>
    <w:rsid w:val="008C123B"/>
    <w:rsid w:val="00AA614C"/>
    <w:rsid w:val="00AF4DCE"/>
    <w:rsid w:val="00BA2875"/>
    <w:rsid w:val="00C80A1D"/>
    <w:rsid w:val="00D858EE"/>
    <w:rsid w:val="00E22E97"/>
    <w:rsid w:val="00E63AEA"/>
    <w:rsid w:val="00E74CE9"/>
    <w:rsid w:val="00F4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97C"/>
    <w:pPr>
      <w:spacing w:after="0" w:line="240" w:lineRule="auto"/>
    </w:pPr>
  </w:style>
  <w:style w:type="paragraph" w:styleId="a4">
    <w:name w:val="Normal (Web)"/>
    <w:basedOn w:val="a"/>
    <w:uiPriority w:val="99"/>
    <w:unhideWhenUsed/>
    <w:rsid w:val="00F459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4597C"/>
    <w:rPr>
      <w:b/>
      <w:bCs/>
    </w:rPr>
  </w:style>
  <w:style w:type="character" w:customStyle="1" w:styleId="apple-converted-space">
    <w:name w:val="apple-converted-space"/>
    <w:basedOn w:val="a0"/>
    <w:rsid w:val="00F4597C"/>
  </w:style>
  <w:style w:type="paragraph" w:customStyle="1" w:styleId="c1">
    <w:name w:val="c1"/>
    <w:basedOn w:val="a"/>
    <w:rsid w:val="00F45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4597C"/>
  </w:style>
  <w:style w:type="character" w:customStyle="1" w:styleId="c8">
    <w:name w:val="c8"/>
    <w:basedOn w:val="a0"/>
    <w:rsid w:val="00F4597C"/>
  </w:style>
  <w:style w:type="paragraph" w:styleId="a6">
    <w:name w:val="List Paragraph"/>
    <w:basedOn w:val="a"/>
    <w:uiPriority w:val="34"/>
    <w:qFormat/>
    <w:rsid w:val="00F4597C"/>
    <w:pPr>
      <w:ind w:left="720"/>
      <w:contextualSpacing/>
    </w:pPr>
  </w:style>
  <w:style w:type="character" w:styleId="a7">
    <w:name w:val="Emphasis"/>
    <w:basedOn w:val="a0"/>
    <w:uiPriority w:val="20"/>
    <w:qFormat/>
    <w:rsid w:val="00F4597C"/>
    <w:rPr>
      <w:i/>
      <w:iCs/>
    </w:rPr>
  </w:style>
  <w:style w:type="paragraph" w:styleId="a8">
    <w:name w:val="Balloon Text"/>
    <w:basedOn w:val="a"/>
    <w:link w:val="a9"/>
    <w:uiPriority w:val="99"/>
    <w:semiHidden/>
    <w:unhideWhenUsed/>
    <w:rsid w:val="00BA28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28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97C"/>
    <w:pPr>
      <w:spacing w:after="0" w:line="240" w:lineRule="auto"/>
    </w:pPr>
  </w:style>
  <w:style w:type="paragraph" w:styleId="a4">
    <w:name w:val="Normal (Web)"/>
    <w:basedOn w:val="a"/>
    <w:uiPriority w:val="99"/>
    <w:unhideWhenUsed/>
    <w:rsid w:val="00F459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4597C"/>
    <w:rPr>
      <w:b/>
      <w:bCs/>
    </w:rPr>
  </w:style>
  <w:style w:type="character" w:customStyle="1" w:styleId="apple-converted-space">
    <w:name w:val="apple-converted-space"/>
    <w:basedOn w:val="a0"/>
    <w:rsid w:val="00F4597C"/>
  </w:style>
  <w:style w:type="paragraph" w:customStyle="1" w:styleId="c1">
    <w:name w:val="c1"/>
    <w:basedOn w:val="a"/>
    <w:rsid w:val="00F45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4597C"/>
  </w:style>
  <w:style w:type="character" w:customStyle="1" w:styleId="c8">
    <w:name w:val="c8"/>
    <w:basedOn w:val="a0"/>
    <w:rsid w:val="00F4597C"/>
  </w:style>
  <w:style w:type="paragraph" w:styleId="a6">
    <w:name w:val="List Paragraph"/>
    <w:basedOn w:val="a"/>
    <w:uiPriority w:val="34"/>
    <w:qFormat/>
    <w:rsid w:val="00F4597C"/>
    <w:pPr>
      <w:ind w:left="720"/>
      <w:contextualSpacing/>
    </w:pPr>
  </w:style>
  <w:style w:type="character" w:styleId="a7">
    <w:name w:val="Emphasis"/>
    <w:basedOn w:val="a0"/>
    <w:uiPriority w:val="20"/>
    <w:qFormat/>
    <w:rsid w:val="00F4597C"/>
    <w:rPr>
      <w:i/>
      <w:iCs/>
    </w:rPr>
  </w:style>
  <w:style w:type="paragraph" w:styleId="a8">
    <w:name w:val="Balloon Text"/>
    <w:basedOn w:val="a"/>
    <w:link w:val="a9"/>
    <w:uiPriority w:val="99"/>
    <w:semiHidden/>
    <w:unhideWhenUsed/>
    <w:rsid w:val="00BA28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2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8469">
      <w:bodyDiv w:val="1"/>
      <w:marLeft w:val="0"/>
      <w:marRight w:val="0"/>
      <w:marTop w:val="0"/>
      <w:marBottom w:val="0"/>
      <w:divBdr>
        <w:top w:val="none" w:sz="0" w:space="0" w:color="auto"/>
        <w:left w:val="none" w:sz="0" w:space="0" w:color="auto"/>
        <w:bottom w:val="none" w:sz="0" w:space="0" w:color="auto"/>
        <w:right w:val="none" w:sz="0" w:space="0" w:color="auto"/>
      </w:divBdr>
    </w:div>
    <w:div w:id="1880585944">
      <w:bodyDiv w:val="1"/>
      <w:marLeft w:val="0"/>
      <w:marRight w:val="0"/>
      <w:marTop w:val="0"/>
      <w:marBottom w:val="0"/>
      <w:divBdr>
        <w:top w:val="none" w:sz="0" w:space="0" w:color="auto"/>
        <w:left w:val="none" w:sz="0" w:space="0" w:color="auto"/>
        <w:bottom w:val="none" w:sz="0" w:space="0" w:color="auto"/>
        <w:right w:val="none" w:sz="0" w:space="0" w:color="auto"/>
      </w:divBdr>
      <w:divsChild>
        <w:div w:id="1913350802">
          <w:marLeft w:val="375"/>
          <w:marRight w:val="150"/>
          <w:marTop w:val="0"/>
          <w:marBottom w:val="0"/>
          <w:divBdr>
            <w:top w:val="none" w:sz="0" w:space="0" w:color="auto"/>
            <w:left w:val="none" w:sz="0" w:space="0" w:color="auto"/>
            <w:bottom w:val="none" w:sz="0" w:space="0" w:color="auto"/>
            <w:right w:val="none" w:sz="0" w:space="0" w:color="auto"/>
          </w:divBdr>
          <w:divsChild>
            <w:div w:id="4298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EE342BE921FE345AA2C4E626B6C8027" ma:contentTypeVersion="49" ma:contentTypeDescription="Создание документа." ma:contentTypeScope="" ma:versionID="4202149f9512fb954ac1725619acf4a2">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7D279-3AA6-43C3-8C0B-67475180A892}"/>
</file>

<file path=customXml/itemProps2.xml><?xml version="1.0" encoding="utf-8"?>
<ds:datastoreItem xmlns:ds="http://schemas.openxmlformats.org/officeDocument/2006/customXml" ds:itemID="{7F96B77A-3451-4767-9F15-8D92B327FCA6}"/>
</file>

<file path=customXml/itemProps3.xml><?xml version="1.0" encoding="utf-8"?>
<ds:datastoreItem xmlns:ds="http://schemas.openxmlformats.org/officeDocument/2006/customXml" ds:itemID="{537395C4-5302-4A58-A3B1-D6FBC532F515}"/>
</file>

<file path=customXml/itemProps4.xml><?xml version="1.0" encoding="utf-8"?>
<ds:datastoreItem xmlns:ds="http://schemas.openxmlformats.org/officeDocument/2006/customXml" ds:itemID="{491625C1-C03F-4955-A3C0-784CA0B929CB}"/>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2021-05-31T14:23:00Z</cp:lastPrinted>
  <dcterms:created xsi:type="dcterms:W3CDTF">2023-05-29T10:07:00Z</dcterms:created>
  <dcterms:modified xsi:type="dcterms:W3CDTF">2023-05-29T10:07:00Z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0x0101004EE342BE921FE345AA2C4E626B6C8027</vt:lpwstr>
  </property>
</Properties>
</file>