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/>
    <w:p>
      <w:pPr>
        <w:ind w:left="0" w:right="0" w:firstLine="709"/>
        <w:jc w:val="center"/>
        <w:rPr>
          <w:b/>
          <w:bCs/>
          <w:color w:val="000000" w:themeColor="text1"/>
          <w:sz w:val="26"/>
          <w:szCs w:val="26"/>
          <w:highlight w:val="none"/>
        </w:rPr>
      </w:pPr>
      <w:r>
        <w:rPr>
          <w:b/>
          <w:bCs/>
          <w:color w:val="000000" w:themeColor="text1"/>
          <w:sz w:val="26"/>
          <w:szCs w:val="26"/>
        </w:rPr>
        <w:t xml:space="preserve">Памятка родителям при выборе места летнего отдыха для детей.</w:t>
      </w:r>
      <w:r>
        <w:rPr>
          <w:b/>
          <w:bCs/>
          <w:color w:val="000000" w:themeColor="text1"/>
          <w:sz w:val="26"/>
          <w:szCs w:val="26"/>
        </w:rPr>
      </w:r>
      <w:r>
        <w:rPr>
          <w:b/>
          <w:bCs/>
          <w:color w:val="000000" w:themeColor="text1"/>
          <w:sz w:val="26"/>
          <w:szCs w:val="26"/>
          <w:highlight w:val="none"/>
        </w:rPr>
      </w:r>
    </w:p>
    <w:p>
      <w:pPr>
        <w:ind w:left="0" w:right="0" w:firstLine="709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  <w:highlight w:val="none"/>
        </w:rPr>
      </w:r>
      <w:r>
        <w:rPr>
          <w:b/>
          <w:bCs/>
          <w:color w:val="000000" w:themeColor="text1"/>
          <w:sz w:val="26"/>
          <w:szCs w:val="26"/>
          <w:highlight w:val="none"/>
        </w:rPr>
      </w:r>
    </w:p>
    <w:p>
      <w:pPr>
        <w:ind w:left="0" w:right="0" w:firstLine="709"/>
        <w:jc w:val="center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Уважаемые родители!</w:t>
      </w:r>
      <w:r>
        <w:rPr>
          <w:sz w:val="26"/>
          <w:szCs w:val="26"/>
        </w:rPr>
      </w:r>
      <w:r>
        <w:rPr>
          <w:sz w:val="26"/>
          <w:szCs w:val="26"/>
          <w:highlight w:val="none"/>
        </w:rPr>
      </w:r>
    </w:p>
    <w:p>
      <w:pPr>
        <w:ind w:left="0" w:right="0" w:firstLine="709"/>
        <w:jc w:val="center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Летние каникулы - пора детского отдыха, беззаботного </w:t>
      </w:r>
      <w:r>
        <w:rPr>
          <w:sz w:val="26"/>
          <w:szCs w:val="26"/>
        </w:rPr>
        <w:t xml:space="preserve">времяпрепровождения, новых и ярких эмоций! Но не стоить забывать о том, что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одним из основных условий хорошего детского отдыха является его безопасность.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сожалению, как показывает статистика, периодически в разных регионах страны </w:t>
      </w:r>
      <w:r>
        <w:rPr>
          <w:sz w:val="26"/>
          <w:szCs w:val="26"/>
        </w:rPr>
        <w:t xml:space="preserve">случаются факты нарушения вопросов обеспечения безопасного летнего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оздоровительного отдыха.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города Костромы рекомендует тщательно подходить к </w:t>
      </w:r>
      <w:r>
        <w:rPr>
          <w:sz w:val="26"/>
          <w:szCs w:val="26"/>
        </w:rPr>
        <w:t xml:space="preserve">выбору места проведения летних каникул ваших детей.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Вот несколько основных рекомендаций при выборе форм и мест отдыха: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Обязательно узнайте, как давно организация работает, кто является ее </w:t>
      </w:r>
      <w:r>
        <w:rPr>
          <w:sz w:val="26"/>
          <w:szCs w:val="26"/>
        </w:rPr>
        <w:t xml:space="preserve">учредителем, наличие официального сайта, страницы в социальных сетях, входит ли организация в реестр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организаций отдыха и оздоровления детей региона.  Данный Реестр представляет собой  базу данных об организациях детского отдыха региона, раб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ота которых запланирована в текущем году. В нем содержатся сведения обо всех лагерях, которые участвуют в официально организованной детской оздоровительной кампании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и работу которых проверяют контролирующие органы. В нашем регионе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уполномоченным органом по  организации отдыха и оздоровления детей, который координирует эту работу и ведет  реестр лагерей, является </w:t>
      </w:r>
      <w:r>
        <w:rPr>
          <w:sz w:val="26"/>
          <w:szCs w:val="26"/>
        </w:rPr>
        <w:t xml:space="preserve">департамент образования и науки Костромской области.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Дополнительную информацию </w:t>
      </w:r>
      <w:r>
        <w:rPr>
          <w:sz w:val="26"/>
          <w:szCs w:val="26"/>
        </w:rPr>
        <w:t xml:space="preserve">можно получить по телефонам:</w:t>
      </w:r>
      <w:r>
        <w:rPr>
          <w:sz w:val="26"/>
          <w:szCs w:val="26"/>
        </w:rPr>
        <w:t xml:space="preserve"> 51-49-57, 31-17-61.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Уточняйте в каких условиях будут находиться дети. К этим условиям </w:t>
      </w:r>
      <w:r>
        <w:rPr>
          <w:sz w:val="26"/>
          <w:szCs w:val="26"/>
        </w:rPr>
        <w:t xml:space="preserve">относятся: места проживания, бытовые условия, организация и качество питания,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наличие медицинского персонала, доступность сотовой связи, соблюдение норм 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требований СанПин, обеспечение пожарной безопасности и охрана места отдыха.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tabs>
          <w:tab w:val="left" w:pos="992" w:leader="none"/>
        </w:tabs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Постарайтесь как можно больше узнать о развлечениях и </w:t>
      </w:r>
      <w:r>
        <w:rPr>
          <w:sz w:val="26"/>
          <w:szCs w:val="26"/>
        </w:rPr>
        <w:t xml:space="preserve">времяпрепровождении ребенка в организации.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Попросите номера контактных телефонов, по которым вы можете </w:t>
      </w:r>
      <w:r>
        <w:rPr>
          <w:sz w:val="26"/>
          <w:szCs w:val="26"/>
        </w:rPr>
        <w:t xml:space="preserve">звонить в случае необходимости.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возникновении чрезвычайной ситуации: тра</w:t>
      </w:r>
      <w:r>
        <w:rPr>
          <w:sz w:val="26"/>
          <w:szCs w:val="26"/>
        </w:rPr>
        <w:t xml:space="preserve">вмирования ребенка, </w:t>
      </w:r>
      <w:r>
        <w:rPr>
          <w:sz w:val="26"/>
          <w:szCs w:val="26"/>
        </w:rPr>
        <w:t xml:space="preserve">нарушений его прав, ненадлежащего присмотра и организации досуга отдыхающих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детей со стороны администрации и работников детского учреждения и т.д.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необходимо незамедлительно сообщить о данных фактах в органы внутренних дел.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получении данных о нахождении на территории города Костромы </w:t>
      </w:r>
      <w:r>
        <w:rPr>
          <w:sz w:val="26"/>
          <w:szCs w:val="26"/>
        </w:rPr>
        <w:t xml:space="preserve"> неорганизованных (несанкционированных) форм детских лагерей, палаточных городков необходимо </w:t>
      </w:r>
      <w:r>
        <w:rPr>
          <w:sz w:val="26"/>
          <w:szCs w:val="26"/>
        </w:rPr>
        <w:t xml:space="preserve">незамедлительно проинформировать правоохранительные органы.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20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200"/>
        <w:ind w:left="0" w:right="0" w:firstLine="51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200"/>
        <w:ind w:left="0" w:right="0" w:firstLine="51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200"/>
        <w:ind w:left="0" w:right="0" w:firstLine="51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200"/>
        <w:ind w:left="0" w:right="0" w:firstLine="51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 И еще несколько полезных и интересных советов от наших коллег – Управления  Федеральной службы по надзору в сфере защиты прав потребителей по Липецкой области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200"/>
        <w:ind w:left="0" w:right="0" w:firstLine="51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</w:rPr>
        <w:t xml:space="preserve"> (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</w:rPr>
        <w:t xml:space="preserve">Информация взята  из открытых источников: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</w:rPr>
      </w:r>
      <w:hyperlink r:id="rId9" w:tooltip="http://48.rospotrebnadzor.ru/Default.aspx?ig=d326b5488888419cbd0e4ad609c94576&amp;&amp;et=3&amp;&amp;mnu=cba82d4bcdd84dabb79252a3e82b3dfb" w:history="1">
        <w:r>
          <w:rPr>
            <w:rStyle w:val="950"/>
            <w:rFonts w:ascii="Times New Roman" w:hAnsi="Times New Roman" w:eastAsia="Times New Roman" w:cs="Times New Roman"/>
            <w:sz w:val="22"/>
            <w:szCs w:val="22"/>
            <w:highlight w:val="none"/>
          </w:rPr>
          <w:t xml:space="preserve">http://48.rospotrebnadzor.ru/Default.aspx?ig=d326b5488888419cbd0e4ad609c94576&amp;&amp;et=3&amp;&amp;mnu=cba82d4bcdd84dabb79252a3e82b3dfb</w:t>
        </w:r>
        <w:r>
          <w:rPr>
            <w:rStyle w:val="950"/>
            <w:rFonts w:ascii="Times New Roman" w:hAnsi="Times New Roman" w:eastAsia="Times New Roman" w:cs="Times New Roman"/>
            <w:sz w:val="22"/>
            <w:szCs w:val="22"/>
          </w:rPr>
        </w:r>
      </w:hyperlink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</w:rPr>
        <w:t xml:space="preserve">)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20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Летний лагерь — хороший вариант организации отдыха ребенка во время каникул. Он дает возможность интересно провести время, завести новых знакомых и друзей, оздоровиться, получить новые знания. Чтобы ребенок остался доволен проведенной продуктивной сменой,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важен выбор места отдыха. Рассмотрим, как выбрать лагерь для ребенка, чтобы он мог интересно и с пользой провести летние каникулы. Мы начинаем с выбора ребёнка, хотя деньги платит родитель. Главное — чтобы ребёнку понравилось в лагере, он должен сам хотеть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туда поехать. Родителей в первую очередь интересуют условия — чем питается, где живёт, с кем общается, как охраняют, кто следит за ребёнком.</w:t>
      </w: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200"/>
        <w:ind w:left="0" w:right="0" w:firstLine="510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Даже самый чистый городской район вряд ли может сравниться с заповедным уголком природы. Свежий воздух, близость водоемов и пляжей, полей для спортивных игр — все это положительным образом сказывается на здоровье детей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в загородных стационарных лагерях.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Наиболее знаменитый вид летнего детского лагеря — лагерь на море. Хороший оздоровительный лагерь поможет улучшить самочувствие ребенка, отдых на море зарядит его энергией и оптимизмом.</w:t>
      </w:r>
      <w:r>
        <w:rPr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200"/>
        <w:ind w:left="0" w:right="0" w:firstLine="510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Не все родители готовы отправить ребенка, особенно дошкольника, одного в другой город, а дачи с бабушками не у всех есть.  Если вы не хотите или не можете отпустить ребенка на отдых далеко, можно отправить его в школьный лагерь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дневного пребывания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, где дети в течение дня занимаются в кружках, играют и гуляют на свежем воздухе, посещают выставки, музеи, участвуют в самодеятельности, выезжают на экскурсии. Питание обычно включает 2-3-х разовое питание. Вечером ребенок отправляется домой. Также дома 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 проводит выходные.</w:t>
      </w:r>
      <w:r>
        <w:rPr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200"/>
        <w:ind w:left="0" w:right="0" w:firstLine="510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Пешие и конные туристические походы, сплав по горной реке, военно-спортивные, морские и стационарные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палаточные лагеря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— хорошая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возможность проверить свои силы в непривычных условиях. Такой лагерь может находиться в области или в другом городе. Под присмотром опытного инструктора ребенок освоит новые навыки: научится разводить костер, ставить палатку, ориентироваться на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местности. Остальное зависит от специфики лагеря, желаний и стремлений ребенка. Палаточный лагерь подойдет детям 10—18 лет. Важно отсутствие медицинских противопоказаний.</w:t>
      </w:r>
      <w:r>
        <w:rPr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200"/>
        <w:ind w:left="0" w:right="0" w:firstLine="510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При выборе детского лагеря учитывайте его размещение. Детей до 11 лет не рекомендуется отправлять далеко от дома. Лучше выбрать лагерь неподалёку — так вы сможете при необходимости навестить сына или дочь. Знание, что мама с папой недалеко, поможет ребёнку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адаптироваться к новым условиям. Ребёнка старше 11 лет можно отправить в лагерь в другой город, но только если он психологически готов две-три недели пожить самостоятельно, без родителей. </w:t>
      </w:r>
      <w:r>
        <w:rPr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200"/>
        <w:ind w:left="0" w:right="0" w:firstLine="510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Если ребенок едет в лагерь впервые, расскажите обо всех плюсах лагеря, о том, что в лагере есть определенные правила и распорядок, которые нужно соблюдать, об отношениях с другими детьми и вожатыми, почему важно выполнять инструкции старших - вожатых, педа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гогов, воспитателей и медиков, об уходе за вещами и внешним видом. Скорее всего, еда для ребёнка будет непривычной. Это может происходить из-за того, что в семье другие вкусовые привычки, или из-за способа приготовления: в лагере еда готовится на пару, отв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аривается  или запекается (не жарится), в такую еду не добавляют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специи или усилители вкуса. Договоритесь о том, что ребенок не будет уходить с территории лагеря (это правило касается детей всех возрастов). Если ребенок не согласен ехать, не нужно его заст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авлять. </w:t>
      </w:r>
      <w:r>
        <w:rPr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200"/>
        <w:ind w:left="0" w:right="0" w:firstLine="51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Если лагерь придется по душе, вы сделали верный выбор!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200"/>
        <w:ind w:left="0" w:right="0" w:firstLine="51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200"/>
        <w:ind w:left="0" w:right="0" w:firstLine="51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200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1134" w:bottom="1134" w:left="992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6">
    <w:name w:val="Heading 1"/>
    <w:basedOn w:val="941"/>
    <w:next w:val="941"/>
    <w:link w:val="76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7">
    <w:name w:val="Heading 1 Char"/>
    <w:basedOn w:val="942"/>
    <w:link w:val="766"/>
    <w:uiPriority w:val="9"/>
    <w:rPr>
      <w:rFonts w:ascii="Arial" w:hAnsi="Arial" w:eastAsia="Arial" w:cs="Arial"/>
      <w:sz w:val="40"/>
      <w:szCs w:val="40"/>
    </w:rPr>
  </w:style>
  <w:style w:type="paragraph" w:styleId="768">
    <w:name w:val="Heading 2"/>
    <w:basedOn w:val="941"/>
    <w:next w:val="941"/>
    <w:link w:val="76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9">
    <w:name w:val="Heading 2 Char"/>
    <w:basedOn w:val="942"/>
    <w:link w:val="768"/>
    <w:uiPriority w:val="9"/>
    <w:rPr>
      <w:rFonts w:ascii="Arial" w:hAnsi="Arial" w:eastAsia="Arial" w:cs="Arial"/>
      <w:sz w:val="34"/>
    </w:rPr>
  </w:style>
  <w:style w:type="paragraph" w:styleId="770">
    <w:name w:val="Heading 3"/>
    <w:basedOn w:val="941"/>
    <w:next w:val="941"/>
    <w:link w:val="77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1">
    <w:name w:val="Heading 3 Char"/>
    <w:basedOn w:val="942"/>
    <w:link w:val="770"/>
    <w:uiPriority w:val="9"/>
    <w:rPr>
      <w:rFonts w:ascii="Arial" w:hAnsi="Arial" w:eastAsia="Arial" w:cs="Arial"/>
      <w:sz w:val="30"/>
      <w:szCs w:val="30"/>
    </w:rPr>
  </w:style>
  <w:style w:type="paragraph" w:styleId="772">
    <w:name w:val="Heading 4"/>
    <w:basedOn w:val="941"/>
    <w:next w:val="941"/>
    <w:link w:val="77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3">
    <w:name w:val="Heading 4 Char"/>
    <w:basedOn w:val="942"/>
    <w:link w:val="772"/>
    <w:uiPriority w:val="9"/>
    <w:rPr>
      <w:rFonts w:ascii="Arial" w:hAnsi="Arial" w:eastAsia="Arial" w:cs="Arial"/>
      <w:b/>
      <w:bCs/>
      <w:sz w:val="26"/>
      <w:szCs w:val="26"/>
    </w:rPr>
  </w:style>
  <w:style w:type="paragraph" w:styleId="774">
    <w:name w:val="Heading 5"/>
    <w:basedOn w:val="941"/>
    <w:next w:val="941"/>
    <w:link w:val="77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5">
    <w:name w:val="Heading 5 Char"/>
    <w:basedOn w:val="942"/>
    <w:link w:val="774"/>
    <w:uiPriority w:val="9"/>
    <w:rPr>
      <w:rFonts w:ascii="Arial" w:hAnsi="Arial" w:eastAsia="Arial" w:cs="Arial"/>
      <w:b/>
      <w:bCs/>
      <w:sz w:val="24"/>
      <w:szCs w:val="24"/>
    </w:rPr>
  </w:style>
  <w:style w:type="paragraph" w:styleId="776">
    <w:name w:val="Heading 6"/>
    <w:basedOn w:val="941"/>
    <w:next w:val="941"/>
    <w:link w:val="77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7">
    <w:name w:val="Heading 6 Char"/>
    <w:basedOn w:val="942"/>
    <w:link w:val="776"/>
    <w:uiPriority w:val="9"/>
    <w:rPr>
      <w:rFonts w:ascii="Arial" w:hAnsi="Arial" w:eastAsia="Arial" w:cs="Arial"/>
      <w:b/>
      <w:bCs/>
      <w:sz w:val="22"/>
      <w:szCs w:val="22"/>
    </w:rPr>
  </w:style>
  <w:style w:type="paragraph" w:styleId="778">
    <w:name w:val="Heading 7"/>
    <w:basedOn w:val="941"/>
    <w:next w:val="941"/>
    <w:link w:val="77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9">
    <w:name w:val="Heading 7 Char"/>
    <w:basedOn w:val="942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0">
    <w:name w:val="Heading 8"/>
    <w:basedOn w:val="941"/>
    <w:next w:val="941"/>
    <w:link w:val="78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1">
    <w:name w:val="Heading 8 Char"/>
    <w:basedOn w:val="942"/>
    <w:link w:val="780"/>
    <w:uiPriority w:val="9"/>
    <w:rPr>
      <w:rFonts w:ascii="Arial" w:hAnsi="Arial" w:eastAsia="Arial" w:cs="Arial"/>
      <w:i/>
      <w:iCs/>
      <w:sz w:val="22"/>
      <w:szCs w:val="22"/>
    </w:rPr>
  </w:style>
  <w:style w:type="paragraph" w:styleId="782">
    <w:name w:val="Heading 9"/>
    <w:basedOn w:val="941"/>
    <w:next w:val="941"/>
    <w:link w:val="78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3">
    <w:name w:val="Heading 9 Char"/>
    <w:basedOn w:val="942"/>
    <w:link w:val="782"/>
    <w:uiPriority w:val="9"/>
    <w:rPr>
      <w:rFonts w:ascii="Arial" w:hAnsi="Arial" w:eastAsia="Arial" w:cs="Arial"/>
      <w:i/>
      <w:iCs/>
      <w:sz w:val="21"/>
      <w:szCs w:val="21"/>
    </w:rPr>
  </w:style>
  <w:style w:type="paragraph" w:styleId="784">
    <w:name w:val="No Spacing"/>
    <w:uiPriority w:val="1"/>
    <w:qFormat/>
    <w:pPr>
      <w:spacing w:before="0" w:after="0" w:line="240" w:lineRule="auto"/>
    </w:pPr>
  </w:style>
  <w:style w:type="paragraph" w:styleId="785">
    <w:name w:val="Title"/>
    <w:basedOn w:val="941"/>
    <w:next w:val="941"/>
    <w:link w:val="78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86">
    <w:name w:val="Title Char"/>
    <w:basedOn w:val="942"/>
    <w:link w:val="785"/>
    <w:uiPriority w:val="10"/>
    <w:rPr>
      <w:sz w:val="48"/>
      <w:szCs w:val="48"/>
    </w:rPr>
  </w:style>
  <w:style w:type="paragraph" w:styleId="787">
    <w:name w:val="Subtitle"/>
    <w:basedOn w:val="941"/>
    <w:next w:val="941"/>
    <w:link w:val="788"/>
    <w:uiPriority w:val="11"/>
    <w:qFormat/>
    <w:pPr>
      <w:spacing w:before="200" w:after="200"/>
    </w:pPr>
    <w:rPr>
      <w:sz w:val="24"/>
      <w:szCs w:val="24"/>
    </w:rPr>
  </w:style>
  <w:style w:type="character" w:styleId="788">
    <w:name w:val="Subtitle Char"/>
    <w:basedOn w:val="942"/>
    <w:link w:val="787"/>
    <w:uiPriority w:val="11"/>
    <w:rPr>
      <w:sz w:val="24"/>
      <w:szCs w:val="24"/>
    </w:rPr>
  </w:style>
  <w:style w:type="paragraph" w:styleId="789">
    <w:name w:val="Quote"/>
    <w:basedOn w:val="941"/>
    <w:next w:val="941"/>
    <w:link w:val="790"/>
    <w:uiPriority w:val="29"/>
    <w:qFormat/>
    <w:pPr>
      <w:ind w:left="720" w:right="720"/>
    </w:pPr>
    <w:rPr>
      <w:i/>
    </w:rPr>
  </w:style>
  <w:style w:type="character" w:styleId="790">
    <w:name w:val="Quote Char"/>
    <w:link w:val="789"/>
    <w:uiPriority w:val="29"/>
    <w:rPr>
      <w:i/>
    </w:rPr>
  </w:style>
  <w:style w:type="paragraph" w:styleId="791">
    <w:name w:val="Intense Quote"/>
    <w:basedOn w:val="941"/>
    <w:next w:val="941"/>
    <w:link w:val="79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92">
    <w:name w:val="Intense Quote Char"/>
    <w:link w:val="791"/>
    <w:uiPriority w:val="30"/>
    <w:rPr>
      <w:i/>
    </w:rPr>
  </w:style>
  <w:style w:type="paragraph" w:styleId="793">
    <w:name w:val="Header"/>
    <w:basedOn w:val="941"/>
    <w:link w:val="794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94">
    <w:name w:val="Header Char"/>
    <w:basedOn w:val="942"/>
    <w:link w:val="793"/>
    <w:uiPriority w:val="99"/>
  </w:style>
  <w:style w:type="paragraph" w:styleId="795">
    <w:name w:val="Footer"/>
    <w:basedOn w:val="941"/>
    <w:link w:val="798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96">
    <w:name w:val="Footer Char"/>
    <w:basedOn w:val="942"/>
    <w:link w:val="795"/>
    <w:uiPriority w:val="99"/>
  </w:style>
  <w:style w:type="paragraph" w:styleId="797">
    <w:name w:val="Caption"/>
    <w:basedOn w:val="941"/>
    <w:next w:val="9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8">
    <w:name w:val="Caption Char"/>
    <w:basedOn w:val="797"/>
    <w:link w:val="795"/>
    <w:uiPriority w:val="99"/>
  </w:style>
  <w:style w:type="table" w:styleId="799">
    <w:name w:val="Table Grid Light"/>
    <w:basedOn w:val="9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Plain Table 1"/>
    <w:basedOn w:val="9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2"/>
    <w:basedOn w:val="9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3">
    <w:name w:val="Plain Table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Plain Table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5">
    <w:name w:val="Grid Table 1 Light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3">
    <w:name w:val="Grid Table 2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4">
    <w:name w:val="Grid Table 2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5">
    <w:name w:val="Grid Table 2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6">
    <w:name w:val="Grid Table 2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7">
    <w:name w:val="Grid Table 2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8">
    <w:name w:val="Grid Table 2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9">
    <w:name w:val="Grid Table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0">
    <w:name w:val="Grid Table 3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1">
    <w:name w:val="Grid Table 3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2">
    <w:name w:val="Grid Table 3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3">
    <w:name w:val="Grid Table 3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4">
    <w:name w:val="Grid Table 3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5">
    <w:name w:val="Grid Table 3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6">
    <w:name w:val="Grid Table 4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7">
    <w:name w:val="Grid Table 4 - Accent 1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8">
    <w:name w:val="Grid Table 4 - Accent 2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Grid Table 4 - Accent 3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0">
    <w:name w:val="Grid Table 4 - Accent 4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Grid Table 4 - Accent 5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2">
    <w:name w:val="Grid Table 4 - Accent 6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3">
    <w:name w:val="Grid Table 5 Dark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34">
    <w:name w:val="Grid Table 5 Dark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35">
    <w:name w:val="Grid Table 5 Dark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36">
    <w:name w:val="Grid Table 5 Dark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37">
    <w:name w:val="Grid Table 5 Dark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38">
    <w:name w:val="Grid Table 5 Dark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39">
    <w:name w:val="Grid Table 5 Dark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840">
    <w:name w:val="Grid Table 6 Colorful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1">
    <w:name w:val="Grid Table 6 Colorful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2">
    <w:name w:val="Grid Table 6 Colorful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3">
    <w:name w:val="Grid Table 6 Colorful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4">
    <w:name w:val="Grid Table 6 Colorful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5">
    <w:name w:val="Grid Table 6 Colorful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6 Colorful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7 Colorful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8">
    <w:name w:val="Grid Table 7 Colorful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9">
    <w:name w:val="Grid Table 7 Colorful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0">
    <w:name w:val="Grid Table 7 Colorful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1">
    <w:name w:val="Grid Table 7 Colorful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2">
    <w:name w:val="Grid Table 7 Colorful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3">
    <w:name w:val="Grid Table 7 Colorful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4">
    <w:name w:val="List Table 1 Light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2">
    <w:name w:val="List Table 2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3">
    <w:name w:val="List Table 2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4">
    <w:name w:val="List Table 2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5">
    <w:name w:val="List Table 2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6">
    <w:name w:val="List Table 2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7">
    <w:name w:val="List Table 2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8">
    <w:name w:val="List Table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5 Dark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6 Colorful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0">
    <w:name w:val="List Table 6 Colorful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1">
    <w:name w:val="List Table 6 Colorful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2">
    <w:name w:val="List Table 6 Colorful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3">
    <w:name w:val="List Table 6 Colorful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4">
    <w:name w:val="List Table 6 Colorful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5">
    <w:name w:val="List Table 6 Colorful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6">
    <w:name w:val="List Table 7 Colorful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7">
    <w:name w:val="List Table 7 Colorful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8">
    <w:name w:val="List Table 7 Colorful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99">
    <w:name w:val="List Table 7 Colorful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0">
    <w:name w:val="List Table 7 Colorful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1">
    <w:name w:val="List Table 7 Colorful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2">
    <w:name w:val="List Table 7 Colorful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3">
    <w:name w:val="Lined - Accent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4">
    <w:name w:val="Lined - Accent 1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5">
    <w:name w:val="Lined - Accent 2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6">
    <w:name w:val="Lined - Accent 3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7">
    <w:name w:val="Lined - Accent 4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8">
    <w:name w:val="Lined - Accent 5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9">
    <w:name w:val="Lined - Accent 6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0">
    <w:name w:val="Bordered &amp; Lined - Accent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1">
    <w:name w:val="Bordered &amp; Lined - Accent 1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2">
    <w:name w:val="Bordered &amp; Lined - Accent 2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3">
    <w:name w:val="Bordered &amp; Lined - Accent 3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4">
    <w:name w:val="Bordered &amp; Lined - Accent 4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5">
    <w:name w:val="Bordered &amp; Lined - Accent 5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6">
    <w:name w:val="Bordered &amp; Lined - Accent 6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7">
    <w:name w:val="Bordered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8">
    <w:name w:val="Bordered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9">
    <w:name w:val="Bordered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0">
    <w:name w:val="Bordered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1">
    <w:name w:val="Bordered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2">
    <w:name w:val="Bordered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3">
    <w:name w:val="Bordered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4">
    <w:name w:val="footnote text"/>
    <w:basedOn w:val="941"/>
    <w:link w:val="925"/>
    <w:uiPriority w:val="99"/>
    <w:semiHidden/>
    <w:unhideWhenUsed/>
    <w:pPr>
      <w:spacing w:after="40" w:line="240" w:lineRule="auto"/>
    </w:pPr>
    <w:rPr>
      <w:sz w:val="18"/>
    </w:rPr>
  </w:style>
  <w:style w:type="character" w:styleId="925">
    <w:name w:val="Footnote Text Char"/>
    <w:link w:val="924"/>
    <w:uiPriority w:val="99"/>
    <w:rPr>
      <w:sz w:val="18"/>
    </w:rPr>
  </w:style>
  <w:style w:type="character" w:styleId="926">
    <w:name w:val="footnote reference"/>
    <w:basedOn w:val="942"/>
    <w:uiPriority w:val="99"/>
    <w:unhideWhenUsed/>
    <w:rPr>
      <w:vertAlign w:val="superscript"/>
    </w:rPr>
  </w:style>
  <w:style w:type="paragraph" w:styleId="927">
    <w:name w:val="endnote text"/>
    <w:basedOn w:val="941"/>
    <w:link w:val="928"/>
    <w:uiPriority w:val="99"/>
    <w:semiHidden/>
    <w:unhideWhenUsed/>
    <w:pPr>
      <w:spacing w:after="0" w:line="240" w:lineRule="auto"/>
    </w:pPr>
    <w:rPr>
      <w:sz w:val="20"/>
    </w:rPr>
  </w:style>
  <w:style w:type="character" w:styleId="928">
    <w:name w:val="Endnote Text Char"/>
    <w:link w:val="927"/>
    <w:uiPriority w:val="99"/>
    <w:rPr>
      <w:sz w:val="20"/>
    </w:rPr>
  </w:style>
  <w:style w:type="character" w:styleId="929">
    <w:name w:val="endnote reference"/>
    <w:basedOn w:val="942"/>
    <w:uiPriority w:val="99"/>
    <w:semiHidden/>
    <w:unhideWhenUsed/>
    <w:rPr>
      <w:vertAlign w:val="superscript"/>
    </w:rPr>
  </w:style>
  <w:style w:type="paragraph" w:styleId="930">
    <w:name w:val="toc 1"/>
    <w:basedOn w:val="941"/>
    <w:next w:val="941"/>
    <w:uiPriority w:val="39"/>
    <w:unhideWhenUsed/>
    <w:pPr>
      <w:spacing w:after="57"/>
      <w:ind w:left="0" w:right="0" w:firstLine="0"/>
    </w:pPr>
  </w:style>
  <w:style w:type="paragraph" w:styleId="931">
    <w:name w:val="toc 2"/>
    <w:basedOn w:val="941"/>
    <w:next w:val="941"/>
    <w:uiPriority w:val="39"/>
    <w:unhideWhenUsed/>
    <w:pPr>
      <w:spacing w:after="57"/>
      <w:ind w:left="283" w:right="0" w:firstLine="0"/>
    </w:pPr>
  </w:style>
  <w:style w:type="paragraph" w:styleId="932">
    <w:name w:val="toc 3"/>
    <w:basedOn w:val="941"/>
    <w:next w:val="941"/>
    <w:uiPriority w:val="39"/>
    <w:unhideWhenUsed/>
    <w:pPr>
      <w:spacing w:after="57"/>
      <w:ind w:left="567" w:right="0" w:firstLine="0"/>
    </w:pPr>
  </w:style>
  <w:style w:type="paragraph" w:styleId="933">
    <w:name w:val="toc 4"/>
    <w:basedOn w:val="941"/>
    <w:next w:val="941"/>
    <w:uiPriority w:val="39"/>
    <w:unhideWhenUsed/>
    <w:pPr>
      <w:spacing w:after="57"/>
      <w:ind w:left="850" w:right="0" w:firstLine="0"/>
    </w:pPr>
  </w:style>
  <w:style w:type="paragraph" w:styleId="934">
    <w:name w:val="toc 5"/>
    <w:basedOn w:val="941"/>
    <w:next w:val="941"/>
    <w:uiPriority w:val="39"/>
    <w:unhideWhenUsed/>
    <w:pPr>
      <w:spacing w:after="57"/>
      <w:ind w:left="1134" w:right="0" w:firstLine="0"/>
    </w:pPr>
  </w:style>
  <w:style w:type="paragraph" w:styleId="935">
    <w:name w:val="toc 6"/>
    <w:basedOn w:val="941"/>
    <w:next w:val="941"/>
    <w:uiPriority w:val="39"/>
    <w:unhideWhenUsed/>
    <w:pPr>
      <w:spacing w:after="57"/>
      <w:ind w:left="1417" w:right="0" w:firstLine="0"/>
    </w:pPr>
  </w:style>
  <w:style w:type="paragraph" w:styleId="936">
    <w:name w:val="toc 7"/>
    <w:basedOn w:val="941"/>
    <w:next w:val="941"/>
    <w:uiPriority w:val="39"/>
    <w:unhideWhenUsed/>
    <w:pPr>
      <w:spacing w:after="57"/>
      <w:ind w:left="1701" w:right="0" w:firstLine="0"/>
    </w:pPr>
  </w:style>
  <w:style w:type="paragraph" w:styleId="937">
    <w:name w:val="toc 8"/>
    <w:basedOn w:val="941"/>
    <w:next w:val="941"/>
    <w:uiPriority w:val="39"/>
    <w:unhideWhenUsed/>
    <w:pPr>
      <w:spacing w:after="57"/>
      <w:ind w:left="1984" w:right="0" w:firstLine="0"/>
    </w:pPr>
  </w:style>
  <w:style w:type="paragraph" w:styleId="938">
    <w:name w:val="toc 9"/>
    <w:basedOn w:val="941"/>
    <w:next w:val="941"/>
    <w:uiPriority w:val="39"/>
    <w:unhideWhenUsed/>
    <w:pPr>
      <w:spacing w:after="57"/>
      <w:ind w:left="2268" w:right="0" w:firstLine="0"/>
    </w:pPr>
  </w:style>
  <w:style w:type="paragraph" w:styleId="939">
    <w:name w:val="TOC Heading"/>
    <w:uiPriority w:val="39"/>
    <w:unhideWhenUsed/>
  </w:style>
  <w:style w:type="paragraph" w:styleId="940">
    <w:name w:val="table of figures"/>
    <w:basedOn w:val="941"/>
    <w:next w:val="941"/>
    <w:uiPriority w:val="99"/>
    <w:unhideWhenUsed/>
    <w:pPr>
      <w:spacing w:after="0" w:afterAutospacing="0"/>
    </w:pPr>
  </w:style>
  <w:style w:type="paragraph" w:styleId="941" w:default="1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942" w:default="1">
    <w:name w:val="Default Paragraph Font"/>
    <w:uiPriority w:val="1"/>
    <w:semiHidden/>
    <w:unhideWhenUsed/>
  </w:style>
  <w:style w:type="table" w:styleId="9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4" w:default="1">
    <w:name w:val="No List"/>
    <w:uiPriority w:val="99"/>
    <w:semiHidden/>
    <w:unhideWhenUsed/>
  </w:style>
  <w:style w:type="paragraph" w:styleId="945" w:customStyle="1">
    <w:name w:val="Устав"/>
    <w:basedOn w:val="941"/>
    <w:pPr>
      <w:spacing w:after="240"/>
      <w:jc w:val="both"/>
    </w:pPr>
    <w:rPr>
      <w:rFonts w:eastAsia="Times New Roman"/>
      <w:b/>
      <w:sz w:val="26"/>
      <w:szCs w:val="26"/>
    </w:rPr>
  </w:style>
  <w:style w:type="paragraph" w:styleId="946">
    <w:name w:val="Normal (Web)"/>
    <w:basedOn w:val="941"/>
    <w:uiPriority w:val="99"/>
    <w:semiHidden/>
    <w:unhideWhenUsed/>
    <w:pPr>
      <w:spacing w:before="100" w:beforeAutospacing="1" w:after="100" w:afterAutospacing="1"/>
    </w:pPr>
    <w:rPr>
      <w:rFonts w:eastAsia="Times New Roman"/>
    </w:rPr>
  </w:style>
  <w:style w:type="table" w:styleId="947">
    <w:name w:val="Table Grid"/>
    <w:basedOn w:val="94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8">
    <w:name w:val="List Paragraph"/>
    <w:basedOn w:val="941"/>
    <w:uiPriority w:val="34"/>
    <w:qFormat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949" w:customStyle="1">
    <w:name w:val="docdata"/>
    <w:basedOn w:val="941"/>
    <w:pPr>
      <w:spacing w:before="100" w:beforeAutospacing="1" w:after="100" w:afterAutospacing="1"/>
    </w:pPr>
    <w:rPr>
      <w:rFonts w:eastAsia="Times New Roman"/>
    </w:rPr>
  </w:style>
  <w:style w:type="character" w:styleId="950">
    <w:name w:val="Hyperlink"/>
    <w:basedOn w:val="942"/>
    <w:uiPriority w:val="99"/>
    <w:semiHidden/>
    <w:unhideWhenUsed/>
    <w:rPr>
      <w:color w:val="0000ff"/>
      <w:u w:val="single"/>
    </w:rPr>
  </w:style>
  <w:style w:type="paragraph" w:styleId="951">
    <w:name w:val="Balloon Text"/>
    <w:basedOn w:val="941"/>
    <w:link w:val="95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52" w:customStyle="1">
    <w:name w:val="Текст выноски Знак"/>
    <w:basedOn w:val="942"/>
    <w:link w:val="951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styleId="953" w:customStyle="1">
    <w:name w:val="Основной текст 21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954" w:customStyle="1">
    <w:name w:val="Заголовок 4"/>
    <w:qFormat/>
    <w:pPr>
      <w:keepNext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tabs>
        <w:tab w:val="num" w:pos="0" w:leader="none"/>
      </w:tabs>
      <w:spacing w:before="240" w:beforeAutospacing="0" w:after="60" w:afterAutospacing="0" w:line="240" w:lineRule="auto"/>
      <w:ind w:left="0" w:right="0" w:firstLine="0"/>
      <w:contextualSpacing w:val="0"/>
      <w:jc w:val="left"/>
      <w:outlineLvl w:val="3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ar-SA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theme" Target="theme/theme1.xml"/><Relationship Id="rId10" Type="http://schemas.openxmlformats.org/officeDocument/2006/relationships/customXml" Target="../customXml/item1.xml"/><Relationship Id="rId4" Type="http://schemas.openxmlformats.org/officeDocument/2006/relationships/fontTable" Target="fontTable.xml"/><Relationship Id="rId9" Type="http://schemas.openxmlformats.org/officeDocument/2006/relationships/hyperlink" Target="http://48.rospotrebnadzor.ru/Default.aspx?ig=d326b5488888419cbd0e4ad609c94576&amp;&amp;et=3&amp;&amp;mnu=cba82d4bcdd84dabb79252a3e82b3df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10BBCAA270D0449DD016674FF67201" ma:contentTypeVersion="49" ma:contentTypeDescription="Создание документа." ma:contentTypeScope="" ma:versionID="bb90a32268d51a3b66838ce7d2f200e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BEFA5F-B91E-4430-A191-CCB50B09D595}"/>
</file>

<file path=customXml/itemProps2.xml><?xml version="1.0" encoding="utf-8"?>
<ds:datastoreItem xmlns:ds="http://schemas.openxmlformats.org/officeDocument/2006/customXml" ds:itemID="{F3FD1915-1E17-48B3-837E-7A043321FD8F}"/>
</file>

<file path=customXml/itemProps3.xml><?xml version="1.0" encoding="utf-8"?>
<ds:datastoreItem xmlns:ds="http://schemas.openxmlformats.org/officeDocument/2006/customXml" ds:itemID="{F73810F9-30A4-46DA-A24F-D54743A3437A}"/>
</file>

<file path=customXml/itemProps4.xml><?xml version="1.0" encoding="utf-8"?>
<ds:datastoreItem xmlns:ds="http://schemas.openxmlformats.org/officeDocument/2006/customXml" ds:itemID="{7F80D165-E45C-4BC9-9A32-3C3353E1FAF5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Гельмут Ирина Александровна</dc:creator>
  <cp:keywords/>
  <dc:description/>
  <cp:lastModifiedBy>vagurinain</cp:lastModifiedBy>
  <cp:revision>17</cp:revision>
  <dcterms:created xsi:type="dcterms:W3CDTF">2023-06-22T14:47:00Z</dcterms:created>
  <dcterms:modified xsi:type="dcterms:W3CDTF">2025-04-07T08:15:48Z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0x0101001F10BBCAA270D0449DD016674FF67201</vt:lpwstr>
  </property>
</Properties>
</file>