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70" w:rsidRDefault="009C2770" w:rsidP="009C2770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E70987" w:rsidRDefault="009C2770" w:rsidP="009C2770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 w:rsidR="003971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 w:rsidR="00E70987" w:rsidRPr="00E7098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проведения всероссийской олимпиады школьников</w:t>
      </w:r>
    </w:p>
    <w:p w:rsidR="009C2770" w:rsidRPr="00E70987" w:rsidRDefault="009C2770" w:rsidP="009C2770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школьного этапа МБОУ СОШ №29.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7098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проведения всероссийской олимпиады школьников (далее - Порядок) устанавливает правила и сроки проведения всероссийской олимпиады школьников (далее - олимпиада),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олимпиады,  победителей и призеров олимпиады.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Рабочим языком проведения олимпиады является русский язык.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Олимпиада проводится по следующим общеобразовательным предметам: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математика, русский язык, иностранный язык (англ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ийский, немецкий, французский</w:t>
      </w: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математика, русский язык для обучающихся по образовательным программам начального общего образования.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Форма проведения олимпиады - очная.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hyperlink r:id="rId4" w:anchor="11111" w:history="1">
        <w:r w:rsidRPr="00E7098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</w:t>
        </w:r>
      </w:hyperlink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 прове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дении школьного  этапа</w:t>
      </w: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олимпиады с использованием информационно-коммуникационных технологий принимается организа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тором школьного  этапа</w:t>
      </w: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</w:t>
      </w: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образовательные программы в форме самообразования или семейного образования (далее - участники олимпиады).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Школьный этап олимпиады проводится по заданиям, разработанным для 5-11 классов (по русскому языку и математике - для 4-11 классов);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муниципальный - для 7-11 классов, региональный и заключительный - для 9-11 классов. Участник каждого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7098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Организация проведения олимпиады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Олимпиада проводится ежегодно в период с 1 сентября по 30 июня.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Олимпиада включает этапы: школьный, муниципальный, региональный и заключительный.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Сроком окончания школьного, муниципального и регионального этапов олимпиады считается последняя дата выполнения олимпиадных заданий, но не позднее: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ноября - для школьного этапа олимпиады;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Организаторами олимпиады являются: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школьного и муниципального этапов олимпиады - органы местного самоуправления, осуществляющие управление в сфере образования;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регионального этапа олимпиады - органы исполнительной власти субъектов Российской Федерации, осуществляющие государственное управление в сфере образования;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заключительного этапа олимпиады - Министерство.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Организаторы всех этапов олимпиады вправе привлекать к ее проведению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</w:t>
      </w: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законодательством Российской Федерации</w:t>
      </w:r>
      <w:hyperlink r:id="rId5" w:anchor="11112" w:history="1">
        <w:r w:rsidRPr="00E7098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2</w:t>
        </w:r>
      </w:hyperlink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том числе для осуществления технологического, методического и информационного сопровождения олимпиады.</w:t>
      </w:r>
    </w:p>
    <w:p w:rsidR="00E70987" w:rsidRPr="00E70987" w:rsidRDefault="00E70987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Организационно-методическое сопровождение олимпиады,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(выполнение работ)</w:t>
      </w:r>
      <w:hyperlink r:id="rId6" w:anchor="11113" w:history="1">
        <w:r w:rsidRPr="00E7098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3</w:t>
        </w:r>
      </w:hyperlink>
      <w:r w:rsidRPr="00E70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уполномоченная организация)..</w:t>
      </w:r>
    </w:p>
    <w:p w:rsidR="004A3757" w:rsidRDefault="00E70987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15.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</w:t>
      </w:r>
    </w:p>
    <w:p w:rsidR="00E70987" w:rsidRDefault="00E70987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16.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-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17.Для организации и проведения школьного этапа олимпиады   создается оргкомитет и утверждается его состав.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18.Для объективной проверки олимпиадных работ, выполненных участниками олимпиады, организатор соответствующего этапа олимпиады определяет состав жюри олимпиады по каждому общеобразовательному предмету.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Число членов жюри школьного  этапа олимпиады по каждому общеобразовательному предмету составляет не менее 5 человек.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19. Жюри школьного этапа олимпиады: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осуществляет оценивание выполненных олимпиадных работ, при этом на региональном и заключительном этапах олимпиады использует обезличенные копии выполненных участниками олимпиады работ;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 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Членам жюри 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8735AC" w:rsidRPr="008735AC" w:rsidRDefault="008735AC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0. 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</w:t>
      </w:r>
      <w:hyperlink r:id="rId7" w:anchor="11116" w:history="1">
        <w:r w:rsidRPr="008735A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6</w:t>
        </w:r>
      </w:hyperlink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(далее - переданные полномочия), субъекта Российской Федерации, на территории которого проводится этап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 (далее - сопровождающие лица).</w:t>
      </w:r>
    </w:p>
    <w:p w:rsidR="008735AC" w:rsidRPr="008735AC" w:rsidRDefault="008735AC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Представители Министерства, Рособрнадзора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8735AC" w:rsidRPr="008735AC" w:rsidRDefault="008735AC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735AC" w:rsidRPr="008735AC" w:rsidRDefault="008735AC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</w:t>
      </w:r>
      <w:hyperlink r:id="rId8" w:anchor="11117" w:history="1">
        <w:r w:rsidRPr="008735A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7</w:t>
        </w:r>
      </w:hyperlink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присутствовать на всех мероприятиях соответствующего этапа </w:t>
      </w:r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8735AC" w:rsidRPr="008735AC" w:rsidRDefault="008735AC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8735AC" w:rsidRPr="008735AC" w:rsidRDefault="008735AC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 </w:t>
      </w:r>
      <w:hyperlink r:id="rId9" w:anchor="10273" w:history="1">
        <w:r w:rsidRPr="008735A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абзацем третьим пункта 27</w:t>
        </w:r>
      </w:hyperlink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10" w:anchor="1028" w:history="1">
        <w:r w:rsidRPr="008735A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 28</w:t>
        </w:r>
      </w:hyperlink>
      <w:r w:rsidRPr="008735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Порядка.</w:t>
      </w:r>
    </w:p>
    <w:p w:rsidR="008735AC" w:rsidRDefault="008735AC" w:rsidP="009C2770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735A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Проведение олимпиады</w:t>
      </w:r>
    </w:p>
    <w:p w:rsidR="008735AC" w:rsidRPr="008735AC" w:rsidRDefault="008735AC" w:rsidP="009C2770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21.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предметно-методической комиссии по соответствующему общеобразовательному предмету, требований к проведению муниципального этапа олимпиады на муниципальном этапе олимпиады, утвержденными протоколом региональной предметно-методической комиссии по соответствующему общеобразовательному предмету,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олимпиады, утвержденными протоколами соответствующих предметно-методических комиссий.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санитарно-эпидемиологическими требований к условиям и организации обучения в образовательных организациях.</w:t>
      </w:r>
      <w:hyperlink r:id="rId11" w:anchor="11118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8</w:t>
        </w:r>
      </w:hyperlink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22.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23. 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олимпиада;\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использование на олимпиаде необходимых для выполнения заданий технических средств;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привлечение при необходимости ассистента-сурдопереводчика (для глухих и слабослышащих участников олимпиады);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использование звукоусиливающей аппаратуры (для слабослышащих участников олимпиады);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</w:t>
      </w:r>
      <w:r w:rsidR="009C2770">
        <w:rPr>
          <w:rFonts w:ascii="Arial" w:hAnsi="Arial" w:cs="Arial"/>
          <w:color w:val="333333"/>
          <w:sz w:val="23"/>
          <w:szCs w:val="23"/>
        </w:rPr>
        <w:t>соответствующих этапов олимпиад.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25. 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26. В месте проведения олимпиады до момента окончания времени, отведенного на выполнение олимпиадных заданий, запрещается: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участникам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 к </w:t>
      </w:r>
      <w:r>
        <w:rPr>
          <w:rFonts w:ascii="Arial" w:hAnsi="Arial" w:cs="Arial"/>
          <w:color w:val="333333"/>
          <w:sz w:val="23"/>
          <w:szCs w:val="23"/>
        </w:rPr>
        <w:lastRenderedPageBreak/>
        <w:t>проведению регионального этапа олимпиады и требованиями к проведению заключительного этапа олимпиады;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лицам, перечисленным в </w:t>
      </w:r>
      <w:hyperlink r:id="rId12" w:anchor="1020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пункте 20</w:t>
        </w:r>
      </w:hyperlink>
      <w:r>
        <w:rPr>
          <w:rFonts w:ascii="Arial" w:hAnsi="Arial" w:cs="Arial"/>
          <w:color w:val="333333"/>
          <w:sz w:val="23"/>
          <w:szCs w:val="23"/>
        </w:rPr>
        <w:t> Порядка,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27. 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8735AC" w:rsidRDefault="008735AC" w:rsidP="009C2770">
      <w:pPr>
        <w:jc w:val="both"/>
      </w:pP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28. 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8735AC" w:rsidRDefault="008735AC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нарушении настоящего Порядка лицами, перечисленными в </w:t>
      </w:r>
      <w:hyperlink r:id="rId13" w:anchor="1020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пункте 20</w:t>
        </w:r>
      </w:hyperlink>
      <w:r>
        <w:rPr>
          <w:rFonts w:ascii="Arial" w:hAnsi="Arial" w:cs="Arial"/>
          <w:color w:val="333333"/>
          <w:sz w:val="23"/>
          <w:szCs w:val="23"/>
        </w:rPr>
        <w:t> Порядка,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:rsidR="008735AC" w:rsidRDefault="00F3502D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29. 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олимпиады.</w:t>
      </w:r>
    </w:p>
    <w:p w:rsidR="00F3502D" w:rsidRDefault="00F3502D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F3502D" w:rsidRDefault="00F3502D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F3502D" w:rsidRDefault="00F3502D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30. Организатор школьного этапа олимпиады: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определяет график проведения школьного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с учетом сроков, указанных в </w:t>
      </w:r>
      <w:hyperlink r:id="rId14" w:anchor="1011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пункте 11</w:t>
        </w:r>
      </w:hyperlink>
      <w:r>
        <w:rPr>
          <w:rFonts w:ascii="Arial" w:hAnsi="Arial" w:cs="Arial"/>
          <w:color w:val="333333"/>
          <w:sz w:val="23"/>
          <w:szCs w:val="23"/>
        </w:rPr>
        <w:t> Порядка;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не позднее чем за 15 календарных дней до начала проведения школьного этапа олимпиады утверждает составы оргкомитета, жюри и апелляционной комиссии по </w:t>
      </w:r>
      <w:r>
        <w:rPr>
          <w:rFonts w:ascii="Arial" w:hAnsi="Arial" w:cs="Arial"/>
          <w:color w:val="333333"/>
          <w:sz w:val="23"/>
          <w:szCs w:val="23"/>
        </w:rPr>
        <w:lastRenderedPageBreak/>
        <w:t>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 позднее чем за 10 календарных дней до даты начала школьного этапа олимпиады письменно информирует руководителей органов местного самоуправления, осуществляющих управление в сфере образования, 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</w:t>
      </w:r>
    </w:p>
    <w:p w:rsidR="00F3502D" w:rsidRDefault="00F3502D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устанавливает квоту победителей и призеров школьного этапа олимпиады;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31.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протоколы, утверждающие индивидуальные результаты участников школьного этапа олимпиады, а также аналитические отчеты о результатах выполнения олимпиадных заданий.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32. Муниципальный этап олимпиады проводится в соответствии с Порядком 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олимпиады.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 участию в муниципальном этапе олимпиады по каждому общеобразовательному предмету допускаются: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F3502D" w:rsidRDefault="00F3502D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F3502D" w:rsidRPr="00F3502D" w:rsidRDefault="00F3502D" w:rsidP="009C2770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3502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Разработка и доставка олимпиадных заданий в места проведения олимпиады</w:t>
      </w:r>
    </w:p>
    <w:p w:rsidR="00F3502D" w:rsidRPr="00F3502D" w:rsidRDefault="008D430F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</w:t>
      </w:r>
      <w:r w:rsidR="00F3502D" w:rsidRPr="00F3502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</w:t>
      </w:r>
      <w:hyperlink r:id="rId15" w:anchor="111112" w:history="1">
        <w:r w:rsidR="00F3502D" w:rsidRPr="00F3502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="00F3502D" w:rsidRPr="00F3502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(профиля):</w:t>
      </w:r>
    </w:p>
    <w:p w:rsidR="00F3502D" w:rsidRPr="00F3502D" w:rsidRDefault="00F3502D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502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разработчиками из числа муниципальных предметно-методических комисси</w:t>
      </w:r>
      <w:r w:rsidR="008D43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 для школьного этапа олимпиады.</w:t>
      </w:r>
    </w:p>
    <w:p w:rsidR="008D430F" w:rsidRDefault="008D430F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Организатор школьного  этапа вправе привлекать к разработке олимпиадных заданий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</w:t>
      </w:r>
      <w:hyperlink r:id="rId16" w:anchor="111113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13</w:t>
        </w:r>
      </w:hyperlink>
      <w:r>
        <w:rPr>
          <w:rFonts w:ascii="Arial" w:hAnsi="Arial" w:cs="Arial"/>
          <w:color w:val="333333"/>
          <w:sz w:val="23"/>
          <w:szCs w:val="23"/>
        </w:rPr>
        <w:t>.</w:t>
      </w:r>
    </w:p>
    <w:p w:rsidR="008D430F" w:rsidRDefault="008D430F" w:rsidP="009C277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комплекты олимпиадных заданий могут входить теоретические и практические задания, предполагающие выполнение письменных, устных, практических и экспериментальных заданий.</w:t>
      </w:r>
    </w:p>
    <w:p w:rsidR="00F3502D" w:rsidRDefault="008D430F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34.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виде.</w:t>
      </w:r>
    </w:p>
    <w:p w:rsidR="008D430F" w:rsidRDefault="008D430F" w:rsidP="009C2770">
      <w:pPr>
        <w:jc w:val="both"/>
        <w:rPr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35. 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разглашению до начала выполнения участниками олимпиады соответствующего этапа олимпиадных заданий. Организатор школьного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</w:t>
      </w:r>
      <w:r>
        <w:rPr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8D430F" w:rsidRDefault="008D430F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D430F" w:rsidRDefault="008D430F" w:rsidP="009C2770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36. Доставка комплектов олимпиадных заданий по каждому общеобразовательному предмету осуществляется организатором школьного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8D430F" w:rsidRPr="008D430F" w:rsidRDefault="008D430F" w:rsidP="009C2770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D430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V. Проверка, анализ и показ выполненных олимпиадных работ, процедура апелляции</w:t>
      </w:r>
    </w:p>
    <w:p w:rsidR="008D430F" w:rsidRPr="008D430F" w:rsidRDefault="008D430F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</w:t>
      </w:r>
      <w:r w:rsidRPr="008D43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Проверка выполненных олимпиадных работ осущ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ествляется жюри школьного</w:t>
      </w:r>
      <w:r w:rsidRPr="008D43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этапа олимпиады по соответствующему общеобразовательному предмету.</w:t>
      </w:r>
    </w:p>
    <w:p w:rsidR="008D430F" w:rsidRPr="008D430F" w:rsidRDefault="008D430F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43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торым проводится школьный</w:t>
      </w:r>
      <w:r w:rsidRPr="008D43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этап олимпиады.</w:t>
      </w:r>
    </w:p>
    <w:p w:rsidR="008D430F" w:rsidRPr="008D430F" w:rsidRDefault="008D430F" w:rsidP="009C277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D430F" w:rsidRDefault="008D430F" w:rsidP="009C2770">
      <w:pPr>
        <w:jc w:val="both"/>
      </w:pPr>
    </w:p>
    <w:sectPr w:rsidR="008D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69"/>
    <w:rsid w:val="002F0D69"/>
    <w:rsid w:val="00397177"/>
    <w:rsid w:val="004A3757"/>
    <w:rsid w:val="008735AC"/>
    <w:rsid w:val="008D430F"/>
    <w:rsid w:val="009C2770"/>
    <w:rsid w:val="00C97DE8"/>
    <w:rsid w:val="00E70987"/>
    <w:rsid w:val="00F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F5041-9F35-40A1-9B11-3A0A178F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3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311428/?ysclid=m2333wsd2r525691250" TargetMode="External"/><Relationship Id="rId13" Type="http://schemas.openxmlformats.org/officeDocument/2006/relationships/hyperlink" Target="https://www.garant.ru/products/ipo/prime/doc/400311428/?ysclid=m2333wsd2r52569125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garant.ru/products/ipo/prime/doc/400311428/?ysclid=m2333wsd2r525691250" TargetMode="External"/><Relationship Id="rId12" Type="http://schemas.openxmlformats.org/officeDocument/2006/relationships/hyperlink" Target="https://www.garant.ru/products/ipo/prime/doc/400311428/?ysclid=m2333wsd2r52569125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0311428/?ysclid=m2333wsd2r525691250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311428/?ysclid=m2333wsd2r525691250" TargetMode="External"/><Relationship Id="rId11" Type="http://schemas.openxmlformats.org/officeDocument/2006/relationships/hyperlink" Target="https://www.garant.ru/products/ipo/prime/doc/400311428/?ysclid=m2333wsd2r525691250" TargetMode="External"/><Relationship Id="rId5" Type="http://schemas.openxmlformats.org/officeDocument/2006/relationships/hyperlink" Target="https://www.garant.ru/products/ipo/prime/doc/400311428/?ysclid=m2333wsd2r525691250" TargetMode="External"/><Relationship Id="rId15" Type="http://schemas.openxmlformats.org/officeDocument/2006/relationships/hyperlink" Target="https://www.garant.ru/products/ipo/prime/doc/400311428/?ysclid=m2333wsd2r525691250" TargetMode="External"/><Relationship Id="rId10" Type="http://schemas.openxmlformats.org/officeDocument/2006/relationships/hyperlink" Target="https://www.garant.ru/products/ipo/prime/doc/400311428/?ysclid=m2333wsd2r525691250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s://www.garant.ru/products/ipo/prime/doc/400311428/?ysclid=m2333wsd2r525691250" TargetMode="External"/><Relationship Id="rId9" Type="http://schemas.openxmlformats.org/officeDocument/2006/relationships/hyperlink" Target="https://www.garant.ru/products/ipo/prime/doc/400311428/?ysclid=m2333wsd2r525691250" TargetMode="External"/><Relationship Id="rId14" Type="http://schemas.openxmlformats.org/officeDocument/2006/relationships/hyperlink" Target="https://www.garant.ru/products/ipo/prime/doc/400311428/?ysclid=m2333wsd2r525691250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7CE23-0C6E-4648-8413-F9F7B41AB9FC}"/>
</file>

<file path=customXml/itemProps2.xml><?xml version="1.0" encoding="utf-8"?>
<ds:datastoreItem xmlns:ds="http://schemas.openxmlformats.org/officeDocument/2006/customXml" ds:itemID="{122E691F-EA12-49CA-AA46-785A70069819}"/>
</file>

<file path=customXml/itemProps3.xml><?xml version="1.0" encoding="utf-8"?>
<ds:datastoreItem xmlns:ds="http://schemas.openxmlformats.org/officeDocument/2006/customXml" ds:itemID="{86E1032D-D646-4060-BCDC-231AA98C84A5}"/>
</file>

<file path=customXml/itemProps4.xml><?xml version="1.0" encoding="utf-8"?>
<ds:datastoreItem xmlns:ds="http://schemas.openxmlformats.org/officeDocument/2006/customXml" ds:itemID="{356AFABB-4609-422D-A012-11EF92111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№29</dc:creator>
  <cp:keywords/>
  <dc:description/>
  <cp:lastModifiedBy>Школа №29</cp:lastModifiedBy>
  <cp:revision>5</cp:revision>
  <dcterms:created xsi:type="dcterms:W3CDTF">2024-10-10T09:17:00Z</dcterms:created>
  <dcterms:modified xsi:type="dcterms:W3CDTF">2024-10-10T10:14:00Z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