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9B10E" w14:textId="77777777" w:rsidR="006B4A62" w:rsidRPr="006B4A62" w:rsidRDefault="006B4A62" w:rsidP="00F874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B4A62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Индивидуальный рабочий лист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B4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6B4A62">
        <w:rPr>
          <w:rFonts w:ascii="Times New Roman" w:hAnsi="Times New Roman" w:cs="Times New Roman"/>
          <w:sz w:val="28"/>
          <w:szCs w:val="28"/>
          <w:u w:val="single"/>
        </w:rPr>
        <w:t>Анализ реализации цели и задач КЦП 202</w:t>
      </w:r>
      <w:r w:rsidR="00F8744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B4A62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F8744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B4A62">
        <w:rPr>
          <w:rFonts w:ascii="Times New Roman" w:hAnsi="Times New Roman" w:cs="Times New Roman"/>
          <w:sz w:val="28"/>
          <w:szCs w:val="28"/>
          <w:u w:val="single"/>
        </w:rPr>
        <w:t>г.»</w:t>
      </w:r>
    </w:p>
    <w:p w14:paraId="079A4E77" w14:textId="011CBDCD" w:rsidR="006B4A62" w:rsidRPr="006B0F33" w:rsidRDefault="006B4A62" w:rsidP="006B0F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F3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ar-SA"/>
        </w:rPr>
        <w:t>Цель программы развития</w:t>
      </w:r>
      <w:r w:rsidR="00F8744D" w:rsidRPr="006B0F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школы на </w:t>
      </w:r>
      <w:r w:rsidR="00C63529" w:rsidRPr="006B0F3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63529" w:rsidRPr="006B0F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2023-2028г</w:t>
      </w:r>
      <w:r w:rsidR="006B0F33" w:rsidRPr="006B0F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.г.:</w:t>
      </w:r>
      <w:r w:rsidR="006B0F33" w:rsidRPr="006B0F3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B0F33" w:rsidRPr="006B0F33">
        <w:rPr>
          <w:rFonts w:ascii="Times New Roman" w:hAnsi="Times New Roman" w:cs="Times New Roman"/>
          <w:sz w:val="24"/>
          <w:szCs w:val="24"/>
        </w:rPr>
        <w:t>Повышение качества и эффективности деятельности всех компонентов образовательной системы школы в соответствии со стратегией развития российского образования, современными потребностями общества.</w:t>
      </w:r>
    </w:p>
    <w:p w14:paraId="45C0DFAE" w14:textId="77777777" w:rsidR="00F8744D" w:rsidRPr="006B0F33" w:rsidRDefault="006B4A62" w:rsidP="00F8744D">
      <w:pPr>
        <w:pStyle w:val="a4"/>
        <w:spacing w:line="336" w:lineRule="auto"/>
        <w:jc w:val="both"/>
        <w:rPr>
          <w:kern w:val="1"/>
          <w:lang w:val="ru-RU" w:eastAsia="ar-SA"/>
        </w:rPr>
      </w:pPr>
      <w:r w:rsidRPr="006B0F33">
        <w:rPr>
          <w:b/>
          <w:color w:val="000000"/>
        </w:rPr>
        <w:t xml:space="preserve">Цель </w:t>
      </w:r>
      <w:r w:rsidRPr="006B0F33">
        <w:rPr>
          <w:b/>
        </w:rPr>
        <w:t>КЦП</w:t>
      </w:r>
      <w:r w:rsidRPr="006B0F33">
        <w:rPr>
          <w:b/>
          <w:color w:val="000000"/>
        </w:rPr>
        <w:t xml:space="preserve"> школы на 202</w:t>
      </w:r>
      <w:r w:rsidR="00F8744D" w:rsidRPr="006B0F33">
        <w:rPr>
          <w:b/>
          <w:color w:val="000000"/>
        </w:rPr>
        <w:t>2</w:t>
      </w:r>
      <w:r w:rsidRPr="006B0F33">
        <w:rPr>
          <w:b/>
          <w:color w:val="000000"/>
        </w:rPr>
        <w:t>-202</w:t>
      </w:r>
      <w:r w:rsidR="00F8744D" w:rsidRPr="006B0F33">
        <w:rPr>
          <w:b/>
          <w:color w:val="000000"/>
        </w:rPr>
        <w:t>3</w:t>
      </w:r>
      <w:r w:rsidRPr="006B0F33">
        <w:rPr>
          <w:b/>
          <w:color w:val="000000"/>
        </w:rPr>
        <w:t xml:space="preserve"> учебный год: </w:t>
      </w:r>
      <w:r w:rsidR="00F8744D" w:rsidRPr="006B0F33">
        <w:rPr>
          <w:color w:val="000000"/>
        </w:rPr>
        <w:t>провести оценку эффективности реализации Программы развития школы, выработать концепцию нового этапа развития образовательной организации</w:t>
      </w:r>
      <w:r w:rsidR="00F8744D" w:rsidRPr="006B0F33">
        <w:rPr>
          <w:color w:val="000000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6B4A62" w14:paraId="2BAFE344" w14:textId="77777777" w:rsidTr="006B4A62">
        <w:tc>
          <w:tcPr>
            <w:tcW w:w="4853" w:type="dxa"/>
          </w:tcPr>
          <w:p w14:paraId="1351F5BF" w14:textId="77777777" w:rsidR="006B4A62" w:rsidRPr="006B4A62" w:rsidRDefault="006B4A62" w:rsidP="00F8744D">
            <w:pPr>
              <w:tabs>
                <w:tab w:val="center" w:pos="4677"/>
                <w:tab w:val="right" w:pos="9355"/>
              </w:tabs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6B4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Направления деятельности</w:t>
            </w:r>
          </w:p>
        </w:tc>
        <w:tc>
          <w:tcPr>
            <w:tcW w:w="4853" w:type="dxa"/>
          </w:tcPr>
          <w:p w14:paraId="4A4D6A91" w14:textId="77777777" w:rsidR="006B4A62" w:rsidRPr="006B4A62" w:rsidRDefault="006B4A62" w:rsidP="00F8744D">
            <w:pPr>
              <w:tabs>
                <w:tab w:val="center" w:pos="4677"/>
                <w:tab w:val="right" w:pos="9355"/>
              </w:tabs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6B4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Задачи КЦП на 202</w:t>
            </w:r>
            <w:r w:rsidR="00F874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2</w:t>
            </w:r>
            <w:r w:rsidRPr="006B4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-202</w:t>
            </w:r>
            <w:r w:rsidR="00F874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3</w:t>
            </w:r>
            <w:r w:rsidRPr="006B4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B4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г.г</w:t>
            </w:r>
            <w:proofErr w:type="spellEnd"/>
            <w:r w:rsidRPr="006B4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4854" w:type="dxa"/>
          </w:tcPr>
          <w:p w14:paraId="16FE0FC6" w14:textId="77777777" w:rsidR="006B4A62" w:rsidRPr="006B4A62" w:rsidRDefault="006B4A62" w:rsidP="00F8744D">
            <w:pPr>
              <w:tabs>
                <w:tab w:val="center" w:pos="4677"/>
                <w:tab w:val="right" w:pos="9355"/>
              </w:tabs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6B4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Позитивные примеры решения задач</w:t>
            </w:r>
          </w:p>
        </w:tc>
      </w:tr>
      <w:tr w:rsidR="00F8744D" w14:paraId="1CE437A1" w14:textId="77777777" w:rsidTr="006B4A62">
        <w:tc>
          <w:tcPr>
            <w:tcW w:w="4853" w:type="dxa"/>
            <w:vMerge w:val="restart"/>
          </w:tcPr>
          <w:p w14:paraId="15AE745C" w14:textId="77777777" w:rsidR="00F8744D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79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системы управления качеством образования</w:t>
            </w:r>
          </w:p>
        </w:tc>
        <w:tc>
          <w:tcPr>
            <w:tcW w:w="4853" w:type="dxa"/>
          </w:tcPr>
          <w:p w14:paraId="60B299ED" w14:textId="77777777" w:rsidR="00F8744D" w:rsidRPr="000115AC" w:rsidRDefault="00F8744D" w:rsidP="00F8744D">
            <w:pPr>
              <w:jc w:val="both"/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</w:rPr>
              <w:t>Организация введения обновленных ФГОС на уровне началь</w:t>
            </w:r>
            <w:bookmarkStart w:id="0" w:name="_GoBack"/>
            <w:bookmarkEnd w:id="0"/>
            <w:r w:rsidRPr="000115AC">
              <w:rPr>
                <w:rFonts w:ascii="Times New Roman" w:hAnsi="Times New Roman" w:cs="Times New Roman"/>
              </w:rPr>
              <w:t>ного общего и среднего общего образования.</w:t>
            </w:r>
          </w:p>
        </w:tc>
        <w:tc>
          <w:tcPr>
            <w:tcW w:w="4854" w:type="dxa"/>
          </w:tcPr>
          <w:p w14:paraId="3EC81541" w14:textId="77777777" w:rsidR="00F8744D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F8744D" w14:paraId="68F99015" w14:textId="77777777" w:rsidTr="006B4A62">
        <w:tc>
          <w:tcPr>
            <w:tcW w:w="4853" w:type="dxa"/>
            <w:vMerge/>
          </w:tcPr>
          <w:p w14:paraId="7A36ED3B" w14:textId="77777777" w:rsidR="00F8744D" w:rsidRPr="00796037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14:paraId="2837F728" w14:textId="77777777" w:rsidR="00F8744D" w:rsidRPr="000115AC" w:rsidRDefault="00F8744D" w:rsidP="00F874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</w:rPr>
              <w:t>Возобновить работу педагогического сообщества «Команда на классе» в соответствии с положением «О команде педагогов, работающих на классе»</w:t>
            </w:r>
          </w:p>
        </w:tc>
        <w:tc>
          <w:tcPr>
            <w:tcW w:w="4854" w:type="dxa"/>
          </w:tcPr>
          <w:p w14:paraId="061183CA" w14:textId="77777777" w:rsidR="00F8744D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F8744D" w14:paraId="5A56CB7D" w14:textId="77777777" w:rsidTr="006B4A62">
        <w:tc>
          <w:tcPr>
            <w:tcW w:w="4853" w:type="dxa"/>
            <w:vMerge/>
          </w:tcPr>
          <w:p w14:paraId="49195C35" w14:textId="77777777" w:rsidR="00F8744D" w:rsidRPr="00796037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14:paraId="6CF32A47" w14:textId="77777777" w:rsidR="00F8744D" w:rsidRPr="000115AC" w:rsidRDefault="00F8744D" w:rsidP="00F874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  <w:color w:val="000000"/>
              </w:rPr>
              <w:t xml:space="preserve">Корректировка работы по проектно-исследовательской деятельности в школе: внесение изменений в НЛА, планирование проектной деятельности на год, соблюдение единых требований к оформлению </w:t>
            </w:r>
            <w:proofErr w:type="gramStart"/>
            <w:r w:rsidRPr="000115AC">
              <w:rPr>
                <w:rFonts w:ascii="Times New Roman" w:hAnsi="Times New Roman" w:cs="Times New Roman"/>
                <w:color w:val="000000"/>
              </w:rPr>
              <w:t>проектов,  соблюдение</w:t>
            </w:r>
            <w:proofErr w:type="gramEnd"/>
            <w:r w:rsidRPr="000115AC">
              <w:rPr>
                <w:rFonts w:ascii="Times New Roman" w:hAnsi="Times New Roman" w:cs="Times New Roman"/>
                <w:color w:val="000000"/>
              </w:rPr>
              <w:t xml:space="preserve"> и контроль единых требований к оцениванию проектов</w:t>
            </w:r>
          </w:p>
        </w:tc>
        <w:tc>
          <w:tcPr>
            <w:tcW w:w="4854" w:type="dxa"/>
          </w:tcPr>
          <w:p w14:paraId="47A9DB81" w14:textId="77777777" w:rsidR="00F8744D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F8744D" w14:paraId="7B93668B" w14:textId="77777777" w:rsidTr="006B4A62">
        <w:tc>
          <w:tcPr>
            <w:tcW w:w="4853" w:type="dxa"/>
            <w:vMerge w:val="restart"/>
          </w:tcPr>
          <w:p w14:paraId="4EC95C44" w14:textId="77777777" w:rsidR="00F8744D" w:rsidRPr="00F8744D" w:rsidRDefault="00F8744D" w:rsidP="00F8744D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успешной образовательной деятельности обучающихся, стабильного качества образования   </w:t>
            </w:r>
          </w:p>
        </w:tc>
        <w:tc>
          <w:tcPr>
            <w:tcW w:w="4853" w:type="dxa"/>
          </w:tcPr>
          <w:p w14:paraId="1DE57F16" w14:textId="77777777" w:rsidR="00F8744D" w:rsidRPr="000115AC" w:rsidRDefault="00F8744D" w:rsidP="00F8744D">
            <w:pPr>
              <w:jc w:val="both"/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</w:rPr>
              <w:t>Возобновить реализацию проекта «Персонализированная модель образования» в сотрудничестве с СОШ № 37 горда Костромы</w:t>
            </w:r>
          </w:p>
        </w:tc>
        <w:tc>
          <w:tcPr>
            <w:tcW w:w="4854" w:type="dxa"/>
          </w:tcPr>
          <w:p w14:paraId="0849356E" w14:textId="77777777" w:rsidR="00F8744D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F8744D" w14:paraId="0D8DF15D" w14:textId="77777777" w:rsidTr="006B4A62">
        <w:tc>
          <w:tcPr>
            <w:tcW w:w="4853" w:type="dxa"/>
            <w:vMerge/>
          </w:tcPr>
          <w:p w14:paraId="60D1DB6E" w14:textId="77777777" w:rsidR="00F8744D" w:rsidRPr="007E40E3" w:rsidRDefault="00F8744D" w:rsidP="00F8744D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14:paraId="6DDBEB64" w14:textId="77777777" w:rsidR="00F8744D" w:rsidRPr="000115AC" w:rsidRDefault="00F8744D" w:rsidP="00F8744D">
            <w:pPr>
              <w:jc w:val="both"/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</w:rPr>
              <w:t xml:space="preserve">Организовать </w:t>
            </w:r>
            <w:r w:rsidRPr="000115AC">
              <w:rPr>
                <w:rFonts w:ascii="Times New Roman" w:hAnsi="Times New Roman" w:cs="Times New Roman"/>
                <w:color w:val="000000"/>
              </w:rPr>
              <w:t>системную работу по формированию функциональной грамотности</w:t>
            </w:r>
          </w:p>
        </w:tc>
        <w:tc>
          <w:tcPr>
            <w:tcW w:w="4854" w:type="dxa"/>
          </w:tcPr>
          <w:p w14:paraId="28E252C4" w14:textId="77777777" w:rsidR="00F8744D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F8744D" w14:paraId="2717AC99" w14:textId="77777777" w:rsidTr="006B4A62">
        <w:tc>
          <w:tcPr>
            <w:tcW w:w="4853" w:type="dxa"/>
            <w:vMerge/>
          </w:tcPr>
          <w:p w14:paraId="19712D31" w14:textId="77777777" w:rsidR="00F8744D" w:rsidRPr="007E40E3" w:rsidRDefault="00F8744D" w:rsidP="00F8744D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14:paraId="25DF7151" w14:textId="77777777" w:rsidR="00F8744D" w:rsidRPr="000115AC" w:rsidRDefault="00F8744D" w:rsidP="00F874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</w:rPr>
              <w:t xml:space="preserve">Организация системы работы по подготовке учащихся </w:t>
            </w:r>
            <w:r w:rsidRPr="000115AC">
              <w:rPr>
                <w:rFonts w:ascii="Times New Roman" w:hAnsi="Times New Roman" w:cs="Times New Roman"/>
                <w:color w:val="000000"/>
              </w:rPr>
              <w:t>к олимпиадам и конкурсам</w:t>
            </w:r>
          </w:p>
        </w:tc>
        <w:tc>
          <w:tcPr>
            <w:tcW w:w="4854" w:type="dxa"/>
          </w:tcPr>
          <w:p w14:paraId="080AF2F7" w14:textId="77777777" w:rsidR="00F8744D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F8744D" w14:paraId="351B1E0E" w14:textId="77777777" w:rsidTr="006B4A62">
        <w:tc>
          <w:tcPr>
            <w:tcW w:w="4853" w:type="dxa"/>
            <w:vMerge/>
          </w:tcPr>
          <w:p w14:paraId="52452C44" w14:textId="77777777" w:rsidR="00F8744D" w:rsidRPr="007E40E3" w:rsidRDefault="00F8744D" w:rsidP="00F8744D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14:paraId="42C01FDE" w14:textId="77777777" w:rsidR="00F8744D" w:rsidRPr="000115AC" w:rsidRDefault="00F8744D" w:rsidP="00F8744D">
            <w:pPr>
              <w:jc w:val="both"/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  <w:color w:val="000000"/>
              </w:rPr>
              <w:t>Сформировать воспитательную систему класса на основе профиля</w:t>
            </w:r>
          </w:p>
        </w:tc>
        <w:tc>
          <w:tcPr>
            <w:tcW w:w="4854" w:type="dxa"/>
          </w:tcPr>
          <w:p w14:paraId="5F936874" w14:textId="77777777" w:rsidR="00F8744D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F8744D" w14:paraId="61842FE5" w14:textId="77777777" w:rsidTr="006B4A62">
        <w:tc>
          <w:tcPr>
            <w:tcW w:w="4853" w:type="dxa"/>
            <w:vMerge/>
          </w:tcPr>
          <w:p w14:paraId="6C5CD8D9" w14:textId="77777777" w:rsidR="00F8744D" w:rsidRPr="007E40E3" w:rsidRDefault="00F8744D" w:rsidP="00F8744D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14:paraId="40F7EDE6" w14:textId="77777777" w:rsidR="00F8744D" w:rsidRPr="000115AC" w:rsidRDefault="00F8744D" w:rsidP="00F8744D">
            <w:pPr>
              <w:jc w:val="both"/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</w:rPr>
              <w:t>Продолжить работу по реализации преемственности между уровнями образования</w:t>
            </w:r>
          </w:p>
        </w:tc>
        <w:tc>
          <w:tcPr>
            <w:tcW w:w="4854" w:type="dxa"/>
          </w:tcPr>
          <w:p w14:paraId="026E6E25" w14:textId="77777777" w:rsidR="00F8744D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F8744D" w14:paraId="60183214" w14:textId="77777777" w:rsidTr="006B4A62">
        <w:tc>
          <w:tcPr>
            <w:tcW w:w="4853" w:type="dxa"/>
            <w:vMerge w:val="restart"/>
          </w:tcPr>
          <w:p w14:paraId="272E55B6" w14:textId="77777777" w:rsidR="00F8744D" w:rsidRPr="007E40E3" w:rsidRDefault="00F8744D" w:rsidP="00F8744D">
            <w:pPr>
              <w:widowControl w:val="0"/>
              <w:tabs>
                <w:tab w:val="left" w:pos="448"/>
              </w:tabs>
              <w:suppressAutoHyphens/>
              <w:snapToGrid w:val="0"/>
              <w:spacing w:line="336" w:lineRule="auto"/>
              <w:ind w:left="121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E40E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социализация подрастающего </w:t>
            </w:r>
            <w:r w:rsidRPr="007E4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поколения, накопление ими социального опыта, подготовка к жизни, к решению социальных проблем различной сложности;</w:t>
            </w:r>
          </w:p>
          <w:p w14:paraId="379AF8B7" w14:textId="77777777" w:rsidR="00F8744D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853" w:type="dxa"/>
          </w:tcPr>
          <w:p w14:paraId="4F4456E7" w14:textId="77777777" w:rsidR="00F8744D" w:rsidRPr="000115AC" w:rsidRDefault="00F8744D" w:rsidP="00F8744D">
            <w:pPr>
              <w:jc w:val="both"/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eastAsia="Calibri" w:hAnsi="Times New Roman" w:cs="Times New Roman"/>
              </w:rPr>
              <w:lastRenderedPageBreak/>
              <w:t>Совершенствова</w:t>
            </w:r>
            <w:r w:rsidRPr="000115AC">
              <w:rPr>
                <w:rFonts w:ascii="Times New Roman" w:hAnsi="Times New Roman" w:cs="Times New Roman"/>
              </w:rPr>
              <w:t>ние</w:t>
            </w:r>
            <w:r w:rsidRPr="000115AC">
              <w:rPr>
                <w:rFonts w:ascii="Times New Roman" w:eastAsia="Calibri" w:hAnsi="Times New Roman" w:cs="Times New Roman"/>
              </w:rPr>
              <w:t xml:space="preserve"> систем</w:t>
            </w:r>
            <w:r w:rsidRPr="000115AC">
              <w:rPr>
                <w:rFonts w:ascii="Times New Roman" w:hAnsi="Times New Roman" w:cs="Times New Roman"/>
              </w:rPr>
              <w:t>ы</w:t>
            </w:r>
            <w:r w:rsidRPr="000115AC">
              <w:rPr>
                <w:rFonts w:ascii="Times New Roman" w:eastAsia="Calibri" w:hAnsi="Times New Roman" w:cs="Times New Roman"/>
              </w:rPr>
              <w:t xml:space="preserve"> школьного самоуправления; включение обучающихся 4-х классов в органы школьного самоуправления</w:t>
            </w:r>
          </w:p>
        </w:tc>
        <w:tc>
          <w:tcPr>
            <w:tcW w:w="4854" w:type="dxa"/>
          </w:tcPr>
          <w:p w14:paraId="0BC6AE45" w14:textId="77777777" w:rsidR="00F8744D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F8744D" w14:paraId="35B68F0A" w14:textId="77777777" w:rsidTr="006B4A62">
        <w:tc>
          <w:tcPr>
            <w:tcW w:w="4853" w:type="dxa"/>
            <w:vMerge/>
          </w:tcPr>
          <w:p w14:paraId="1B461F21" w14:textId="77777777" w:rsidR="00F8744D" w:rsidRPr="007E40E3" w:rsidRDefault="00F8744D" w:rsidP="00F8744D">
            <w:pPr>
              <w:widowControl w:val="0"/>
              <w:tabs>
                <w:tab w:val="left" w:pos="448"/>
              </w:tabs>
              <w:suppressAutoHyphens/>
              <w:snapToGrid w:val="0"/>
              <w:spacing w:line="336" w:lineRule="auto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14:paraId="6C25041C" w14:textId="77777777" w:rsidR="00F8744D" w:rsidRPr="000115AC" w:rsidRDefault="00F8744D" w:rsidP="00F8744D">
            <w:pPr>
              <w:rPr>
                <w:rFonts w:ascii="Times New Roman" w:eastAsia="Calibri" w:hAnsi="Times New Roman" w:cs="Times New Roman"/>
              </w:rPr>
            </w:pPr>
            <w:r w:rsidRPr="000115AC">
              <w:rPr>
                <w:rFonts w:ascii="Times New Roman" w:eastAsia="Calibri" w:hAnsi="Times New Roman" w:cs="Times New Roman"/>
              </w:rPr>
              <w:t>Разви</w:t>
            </w:r>
            <w:r w:rsidRPr="000115AC">
              <w:rPr>
                <w:rFonts w:ascii="Times New Roman" w:hAnsi="Times New Roman" w:cs="Times New Roman"/>
              </w:rPr>
              <w:t xml:space="preserve">тие </w:t>
            </w:r>
            <w:r w:rsidRPr="000115AC">
              <w:rPr>
                <w:rFonts w:ascii="Times New Roman" w:eastAsia="Calibri" w:hAnsi="Times New Roman" w:cs="Times New Roman"/>
              </w:rPr>
              <w:t>практик</w:t>
            </w:r>
            <w:r w:rsidRPr="000115AC">
              <w:rPr>
                <w:rFonts w:ascii="Times New Roman" w:hAnsi="Times New Roman" w:cs="Times New Roman"/>
              </w:rPr>
              <w:t>и</w:t>
            </w:r>
            <w:r w:rsidRPr="000115AC">
              <w:rPr>
                <w:rFonts w:ascii="Times New Roman" w:eastAsia="Calibri" w:hAnsi="Times New Roman" w:cs="Times New Roman"/>
              </w:rPr>
              <w:t xml:space="preserve"> социального проектирования на разных уровнях (уровень класса/группы, школы/горда).</w:t>
            </w:r>
          </w:p>
        </w:tc>
        <w:tc>
          <w:tcPr>
            <w:tcW w:w="4854" w:type="dxa"/>
          </w:tcPr>
          <w:p w14:paraId="631B9F2E" w14:textId="77777777" w:rsidR="00F8744D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F8744D" w14:paraId="41AB3C3B" w14:textId="77777777" w:rsidTr="006B4A62">
        <w:tc>
          <w:tcPr>
            <w:tcW w:w="4853" w:type="dxa"/>
            <w:vMerge/>
          </w:tcPr>
          <w:p w14:paraId="379A389E" w14:textId="77777777" w:rsidR="00F8744D" w:rsidRPr="007E40E3" w:rsidRDefault="00F8744D" w:rsidP="00F8744D">
            <w:pPr>
              <w:widowControl w:val="0"/>
              <w:tabs>
                <w:tab w:val="left" w:pos="448"/>
              </w:tabs>
              <w:suppressAutoHyphens/>
              <w:snapToGrid w:val="0"/>
              <w:spacing w:line="336" w:lineRule="auto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14:paraId="327AD1E7" w14:textId="77777777" w:rsidR="00F8744D" w:rsidRPr="000115AC" w:rsidRDefault="00F8744D" w:rsidP="00F8744D">
            <w:pPr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</w:rPr>
              <w:t>Формирование у обучающихся активной гражданской, правовой, патриотической позиции</w:t>
            </w:r>
          </w:p>
        </w:tc>
        <w:tc>
          <w:tcPr>
            <w:tcW w:w="4854" w:type="dxa"/>
          </w:tcPr>
          <w:p w14:paraId="2CD34FDA" w14:textId="77777777" w:rsidR="00F8744D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F8744D" w14:paraId="7177C9B5" w14:textId="77777777" w:rsidTr="006B4A62">
        <w:tc>
          <w:tcPr>
            <w:tcW w:w="4853" w:type="dxa"/>
            <w:vMerge w:val="restart"/>
          </w:tcPr>
          <w:p w14:paraId="61327BB3" w14:textId="77777777" w:rsidR="00F8744D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EF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личной заинтересованности обучающихся и педагогов в сохранении и укреплении здоровья</w:t>
            </w:r>
          </w:p>
        </w:tc>
        <w:tc>
          <w:tcPr>
            <w:tcW w:w="4853" w:type="dxa"/>
          </w:tcPr>
          <w:p w14:paraId="68C05AD1" w14:textId="77777777" w:rsidR="00F8744D" w:rsidRPr="000115AC" w:rsidRDefault="00F8744D" w:rsidP="00F8744D">
            <w:pPr>
              <w:jc w:val="both"/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</w:rPr>
              <w:t>Продолжить работу по формированию культуры здорового образа жизни у обучающихся 1-11 классов.</w:t>
            </w:r>
          </w:p>
        </w:tc>
        <w:tc>
          <w:tcPr>
            <w:tcW w:w="4854" w:type="dxa"/>
          </w:tcPr>
          <w:p w14:paraId="3668E722" w14:textId="77777777" w:rsidR="00F8744D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F8744D" w14:paraId="7500B28B" w14:textId="77777777" w:rsidTr="006B4A62">
        <w:tc>
          <w:tcPr>
            <w:tcW w:w="4853" w:type="dxa"/>
            <w:vMerge/>
          </w:tcPr>
          <w:p w14:paraId="1B82141A" w14:textId="77777777" w:rsidR="00F8744D" w:rsidRPr="00EF7482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14:paraId="6849D9EC" w14:textId="77777777" w:rsidR="00F8744D" w:rsidRPr="000115AC" w:rsidRDefault="00F8744D" w:rsidP="00F8744D">
            <w:pPr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</w:rPr>
              <w:t>Сохранять и укреплять здоровье обучающихся, развивать организованные формы отдыха и оздоровления детей</w:t>
            </w:r>
          </w:p>
        </w:tc>
        <w:tc>
          <w:tcPr>
            <w:tcW w:w="4854" w:type="dxa"/>
          </w:tcPr>
          <w:p w14:paraId="743A2094" w14:textId="77777777" w:rsidR="00F8744D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F8744D" w14:paraId="44A6436A" w14:textId="77777777" w:rsidTr="006B4A62">
        <w:tc>
          <w:tcPr>
            <w:tcW w:w="4853" w:type="dxa"/>
            <w:vMerge w:val="restart"/>
          </w:tcPr>
          <w:p w14:paraId="36CE642D" w14:textId="77777777" w:rsidR="00F8744D" w:rsidRPr="007E40E3" w:rsidRDefault="00F8744D" w:rsidP="00F8744D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7E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Оптимизация </w:t>
            </w:r>
            <w:r w:rsidRPr="007E40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профессионального и личностного роста педагогических работников</w:t>
            </w:r>
          </w:p>
          <w:p w14:paraId="26E5D88F" w14:textId="77777777" w:rsidR="00F8744D" w:rsidRPr="00EF7482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14:paraId="5AB1A0FE" w14:textId="77777777" w:rsidR="00F8744D" w:rsidRPr="000115AC" w:rsidRDefault="00F8744D" w:rsidP="00F874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  <w:color w:val="000000"/>
              </w:rPr>
              <w:t>Организовать работу по формированию единства подходов технологии преподавания у педагогических работников</w:t>
            </w:r>
          </w:p>
        </w:tc>
        <w:tc>
          <w:tcPr>
            <w:tcW w:w="4854" w:type="dxa"/>
          </w:tcPr>
          <w:p w14:paraId="6B7A0F35" w14:textId="77777777" w:rsidR="00F8744D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F8744D" w14:paraId="7B3D03E4" w14:textId="77777777" w:rsidTr="006B4A62">
        <w:tc>
          <w:tcPr>
            <w:tcW w:w="4853" w:type="dxa"/>
            <w:vMerge/>
          </w:tcPr>
          <w:p w14:paraId="3975075C" w14:textId="77777777" w:rsidR="00F8744D" w:rsidRPr="007E40E3" w:rsidRDefault="00F8744D" w:rsidP="00F8744D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14:paraId="59A823B2" w14:textId="77777777" w:rsidR="00F8744D" w:rsidRPr="000115AC" w:rsidRDefault="00F8744D" w:rsidP="00F874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  <w:color w:val="000000"/>
              </w:rPr>
              <w:t>Продолжить работу по реализации системы наставничества</w:t>
            </w:r>
          </w:p>
        </w:tc>
        <w:tc>
          <w:tcPr>
            <w:tcW w:w="4854" w:type="dxa"/>
          </w:tcPr>
          <w:p w14:paraId="226E4440" w14:textId="77777777" w:rsidR="00F8744D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F8744D" w14:paraId="238070C6" w14:textId="77777777" w:rsidTr="006B4A62">
        <w:tc>
          <w:tcPr>
            <w:tcW w:w="4853" w:type="dxa"/>
            <w:vMerge/>
          </w:tcPr>
          <w:p w14:paraId="6ECB4E51" w14:textId="77777777" w:rsidR="00F8744D" w:rsidRPr="007E40E3" w:rsidRDefault="00F8744D" w:rsidP="00F8744D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14:paraId="08886973" w14:textId="77777777" w:rsidR="00F8744D" w:rsidRPr="000115AC" w:rsidRDefault="00F8744D" w:rsidP="00F874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  <w:color w:val="000000"/>
              </w:rPr>
              <w:t>Ввести в рамках диссеминации опыта тематические методические недели МО, тематические месячники открытых уроков</w:t>
            </w:r>
          </w:p>
        </w:tc>
        <w:tc>
          <w:tcPr>
            <w:tcW w:w="4854" w:type="dxa"/>
          </w:tcPr>
          <w:p w14:paraId="7442032B" w14:textId="77777777" w:rsidR="00F8744D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F8744D" w14:paraId="561B7AEB" w14:textId="77777777" w:rsidTr="006B4A62">
        <w:tc>
          <w:tcPr>
            <w:tcW w:w="4853" w:type="dxa"/>
            <w:vMerge w:val="restart"/>
          </w:tcPr>
          <w:p w14:paraId="117321FE" w14:textId="77777777" w:rsidR="00F8744D" w:rsidRPr="007E40E3" w:rsidRDefault="00F8744D" w:rsidP="00F8744D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0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ресурсов внеурочной деятельности и дополнительного образования для развития проектировочных, исследовательских компетенций, творческих, коммуникативных способностей</w:t>
            </w:r>
          </w:p>
        </w:tc>
        <w:tc>
          <w:tcPr>
            <w:tcW w:w="4853" w:type="dxa"/>
          </w:tcPr>
          <w:p w14:paraId="08EBBA62" w14:textId="77777777" w:rsidR="00F8744D" w:rsidRPr="000115AC" w:rsidRDefault="00F8744D" w:rsidP="00F8744D">
            <w:pPr>
              <w:jc w:val="both"/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</w:rPr>
              <w:t>Обеспечить поддержку реализации программ деятельности отрядов «Юный эколог» и «Юнармия»</w:t>
            </w:r>
          </w:p>
        </w:tc>
        <w:tc>
          <w:tcPr>
            <w:tcW w:w="4854" w:type="dxa"/>
          </w:tcPr>
          <w:p w14:paraId="565A026A" w14:textId="77777777" w:rsidR="00F8744D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F8744D" w14:paraId="5D56CD9B" w14:textId="77777777" w:rsidTr="006B4A62">
        <w:tc>
          <w:tcPr>
            <w:tcW w:w="4853" w:type="dxa"/>
            <w:vMerge/>
          </w:tcPr>
          <w:p w14:paraId="77475E1D" w14:textId="77777777" w:rsidR="00F8744D" w:rsidRPr="00796037" w:rsidRDefault="00F8744D" w:rsidP="00F8744D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</w:tcPr>
          <w:p w14:paraId="07F26916" w14:textId="77777777" w:rsidR="00F8744D" w:rsidRPr="000115AC" w:rsidRDefault="00F8744D" w:rsidP="00F874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  <w:color w:val="000000"/>
              </w:rPr>
              <w:t>Ввести в деятельность проект -  класс военно-патриотической направленности «Юные спасатели».</w:t>
            </w:r>
          </w:p>
        </w:tc>
        <w:tc>
          <w:tcPr>
            <w:tcW w:w="4854" w:type="dxa"/>
          </w:tcPr>
          <w:p w14:paraId="79B62FDB" w14:textId="77777777" w:rsidR="00F8744D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F8744D" w14:paraId="12A43249" w14:textId="77777777" w:rsidTr="006B4A62">
        <w:tc>
          <w:tcPr>
            <w:tcW w:w="4853" w:type="dxa"/>
            <w:vMerge/>
          </w:tcPr>
          <w:p w14:paraId="661AA69F" w14:textId="77777777" w:rsidR="00F8744D" w:rsidRPr="00796037" w:rsidRDefault="00F8744D" w:rsidP="00F8744D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</w:tcPr>
          <w:p w14:paraId="27771082" w14:textId="77777777" w:rsidR="00F8744D" w:rsidRPr="000115AC" w:rsidRDefault="00F8744D" w:rsidP="00F874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</w:rPr>
              <w:t>Провести промежуточную диагностику уровня развития проектировочных, исследовательских компетенций, творческих, коммуникативных способностей у обучающихся</w:t>
            </w:r>
          </w:p>
        </w:tc>
        <w:tc>
          <w:tcPr>
            <w:tcW w:w="4854" w:type="dxa"/>
          </w:tcPr>
          <w:p w14:paraId="1DC1108A" w14:textId="77777777" w:rsidR="00F8744D" w:rsidRDefault="00F8744D" w:rsidP="00F8744D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</w:tbl>
    <w:p w14:paraId="4029DE2E" w14:textId="77777777" w:rsidR="00124667" w:rsidRDefault="006B0F33" w:rsidP="00F8744D">
      <w:pPr>
        <w:spacing w:after="0"/>
      </w:pPr>
    </w:p>
    <w:sectPr w:rsidR="00124667" w:rsidSect="006B4A62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62"/>
    <w:rsid w:val="005B16FB"/>
    <w:rsid w:val="006B0F33"/>
    <w:rsid w:val="006B4A62"/>
    <w:rsid w:val="007E40E3"/>
    <w:rsid w:val="00C63529"/>
    <w:rsid w:val="00E6683E"/>
    <w:rsid w:val="00F8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E579"/>
  <w15:chartTrackingRefBased/>
  <w15:docId w15:val="{CF53D23B-0AED-44A1-A466-E6C4CDD5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7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F874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F1ADF-4D14-4380-9823-FA8A93555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4033E-2A3E-4FF7-9C69-03DC3674D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B8D9F-D24B-4B6B-B4A6-774F7D55D8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5D8933-896F-41C0-BD59-727EAE6193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2023-06-01T06:31:00Z</dcterms:created>
  <dcterms:modified xsi:type="dcterms:W3CDTF">2023-06-01T06:31:00Z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