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AE2" w:rsidRPr="007514FA" w:rsidRDefault="00687AE2" w:rsidP="00687AE2">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2336"/>
        <w:gridCol w:w="2336"/>
        <w:gridCol w:w="2336"/>
        <w:gridCol w:w="2337"/>
      </w:tblGrid>
      <w:tr w:rsidR="00687AE2" w:rsidRPr="007514FA" w:rsidTr="00822CF9">
        <w:tc>
          <w:tcPr>
            <w:tcW w:w="2336" w:type="dxa"/>
          </w:tcPr>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Класс</w:t>
            </w:r>
          </w:p>
        </w:tc>
        <w:tc>
          <w:tcPr>
            <w:tcW w:w="2336" w:type="dxa"/>
          </w:tcPr>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Предмет</w:t>
            </w:r>
          </w:p>
        </w:tc>
        <w:tc>
          <w:tcPr>
            <w:tcW w:w="2336" w:type="dxa"/>
          </w:tcPr>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Сроки</w:t>
            </w:r>
          </w:p>
        </w:tc>
        <w:tc>
          <w:tcPr>
            <w:tcW w:w="2337" w:type="dxa"/>
          </w:tcPr>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Задание</w:t>
            </w:r>
          </w:p>
        </w:tc>
      </w:tr>
      <w:tr w:rsidR="00687AE2" w:rsidRPr="007514FA" w:rsidTr="00822CF9">
        <w:tc>
          <w:tcPr>
            <w:tcW w:w="2336" w:type="dxa"/>
            <w:vMerge w:val="restart"/>
          </w:tcPr>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10</w:t>
            </w:r>
          </w:p>
        </w:tc>
        <w:tc>
          <w:tcPr>
            <w:tcW w:w="2336" w:type="dxa"/>
          </w:tcPr>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Русский язык</w:t>
            </w:r>
          </w:p>
        </w:tc>
        <w:tc>
          <w:tcPr>
            <w:tcW w:w="2336" w:type="dxa"/>
          </w:tcPr>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20.04.20</w:t>
            </w:r>
          </w:p>
        </w:tc>
        <w:tc>
          <w:tcPr>
            <w:tcW w:w="2337" w:type="dxa"/>
          </w:tcPr>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Работа над текстом А.М.Горького (Графическая работа обязательна)</w:t>
            </w:r>
          </w:p>
        </w:tc>
      </w:tr>
      <w:tr w:rsidR="00687AE2" w:rsidRPr="007514FA" w:rsidTr="00822CF9">
        <w:tc>
          <w:tcPr>
            <w:tcW w:w="2336" w:type="dxa"/>
            <w:vMerge/>
          </w:tcPr>
          <w:p w:rsidR="00687AE2" w:rsidRPr="007514FA" w:rsidRDefault="00687AE2" w:rsidP="00822CF9">
            <w:pPr>
              <w:rPr>
                <w:rFonts w:ascii="Times New Roman" w:hAnsi="Times New Roman" w:cs="Times New Roman"/>
                <w:sz w:val="24"/>
                <w:szCs w:val="24"/>
              </w:rPr>
            </w:pPr>
          </w:p>
        </w:tc>
        <w:tc>
          <w:tcPr>
            <w:tcW w:w="2336" w:type="dxa"/>
          </w:tcPr>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Русский язык</w:t>
            </w:r>
          </w:p>
        </w:tc>
        <w:tc>
          <w:tcPr>
            <w:tcW w:w="2336" w:type="dxa"/>
          </w:tcPr>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22.04.20</w:t>
            </w:r>
          </w:p>
        </w:tc>
        <w:tc>
          <w:tcPr>
            <w:tcW w:w="2337" w:type="dxa"/>
          </w:tcPr>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 xml:space="preserve">Работа над текстом В.Быкова </w:t>
            </w:r>
          </w:p>
        </w:tc>
      </w:tr>
      <w:tr w:rsidR="00687AE2" w:rsidRPr="007514FA" w:rsidTr="00822CF9">
        <w:tc>
          <w:tcPr>
            <w:tcW w:w="2336" w:type="dxa"/>
            <w:vMerge/>
          </w:tcPr>
          <w:p w:rsidR="00687AE2" w:rsidRPr="007514FA" w:rsidRDefault="00687AE2" w:rsidP="00822CF9">
            <w:pPr>
              <w:rPr>
                <w:rFonts w:ascii="Times New Roman" w:hAnsi="Times New Roman" w:cs="Times New Roman"/>
                <w:sz w:val="24"/>
                <w:szCs w:val="24"/>
              </w:rPr>
            </w:pPr>
          </w:p>
        </w:tc>
        <w:tc>
          <w:tcPr>
            <w:tcW w:w="2336" w:type="dxa"/>
          </w:tcPr>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Литература</w:t>
            </w:r>
          </w:p>
        </w:tc>
        <w:tc>
          <w:tcPr>
            <w:tcW w:w="2336" w:type="dxa"/>
          </w:tcPr>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22.04.20</w:t>
            </w:r>
          </w:p>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Сдать 24.04.20</w:t>
            </w:r>
          </w:p>
        </w:tc>
        <w:tc>
          <w:tcPr>
            <w:tcW w:w="2337" w:type="dxa"/>
          </w:tcPr>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«Роль эпилога в романе-эпопее «Война и мир»</w:t>
            </w:r>
          </w:p>
        </w:tc>
      </w:tr>
      <w:tr w:rsidR="00687AE2" w:rsidRPr="007514FA" w:rsidTr="00822CF9">
        <w:tc>
          <w:tcPr>
            <w:tcW w:w="2336" w:type="dxa"/>
            <w:vMerge/>
          </w:tcPr>
          <w:p w:rsidR="00687AE2" w:rsidRPr="007514FA" w:rsidRDefault="00687AE2" w:rsidP="00822CF9">
            <w:pPr>
              <w:rPr>
                <w:rFonts w:ascii="Times New Roman" w:hAnsi="Times New Roman" w:cs="Times New Roman"/>
                <w:sz w:val="24"/>
                <w:szCs w:val="24"/>
              </w:rPr>
            </w:pPr>
          </w:p>
        </w:tc>
        <w:tc>
          <w:tcPr>
            <w:tcW w:w="2336" w:type="dxa"/>
          </w:tcPr>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Русский язык</w:t>
            </w:r>
          </w:p>
        </w:tc>
        <w:tc>
          <w:tcPr>
            <w:tcW w:w="2336" w:type="dxa"/>
          </w:tcPr>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23.04.20</w:t>
            </w:r>
          </w:p>
        </w:tc>
        <w:tc>
          <w:tcPr>
            <w:tcW w:w="2337" w:type="dxa"/>
          </w:tcPr>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Работа над текстом Б.Акунина</w:t>
            </w:r>
          </w:p>
        </w:tc>
      </w:tr>
      <w:tr w:rsidR="00687AE2" w:rsidRPr="007514FA" w:rsidTr="00822CF9">
        <w:tc>
          <w:tcPr>
            <w:tcW w:w="2336" w:type="dxa"/>
            <w:vMerge/>
          </w:tcPr>
          <w:p w:rsidR="00687AE2" w:rsidRPr="007514FA" w:rsidRDefault="00687AE2" w:rsidP="00822CF9">
            <w:pPr>
              <w:rPr>
                <w:rFonts w:ascii="Times New Roman" w:hAnsi="Times New Roman" w:cs="Times New Roman"/>
                <w:sz w:val="24"/>
                <w:szCs w:val="24"/>
              </w:rPr>
            </w:pPr>
          </w:p>
        </w:tc>
        <w:tc>
          <w:tcPr>
            <w:tcW w:w="2336" w:type="dxa"/>
          </w:tcPr>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Литература</w:t>
            </w:r>
          </w:p>
        </w:tc>
        <w:tc>
          <w:tcPr>
            <w:tcW w:w="2336" w:type="dxa"/>
          </w:tcPr>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24.04.20</w:t>
            </w:r>
          </w:p>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Сдать 27.04.20</w:t>
            </w:r>
          </w:p>
          <w:p w:rsidR="00687AE2" w:rsidRPr="007514FA" w:rsidRDefault="00687AE2" w:rsidP="00822CF9">
            <w:pPr>
              <w:rPr>
                <w:rFonts w:ascii="Times New Roman" w:hAnsi="Times New Roman" w:cs="Times New Roman"/>
                <w:sz w:val="24"/>
                <w:szCs w:val="24"/>
              </w:rPr>
            </w:pPr>
          </w:p>
        </w:tc>
        <w:tc>
          <w:tcPr>
            <w:tcW w:w="2337" w:type="dxa"/>
          </w:tcPr>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Творческая работа « Страница романа-эпопеи «Война и мир», заставившая меня размышлять…»</w:t>
            </w:r>
          </w:p>
        </w:tc>
      </w:tr>
    </w:tbl>
    <w:p w:rsidR="00687AE2" w:rsidRPr="007514FA" w:rsidRDefault="00687AE2" w:rsidP="00687AE2">
      <w:pPr>
        <w:rPr>
          <w:rFonts w:ascii="Times New Roman" w:hAnsi="Times New Roman" w:cs="Times New Roman"/>
          <w:sz w:val="24"/>
          <w:szCs w:val="24"/>
        </w:rPr>
      </w:pPr>
    </w:p>
    <w:p w:rsidR="00687AE2" w:rsidRPr="007514FA" w:rsidRDefault="00687AE2" w:rsidP="00687AE2">
      <w:pPr>
        <w:rPr>
          <w:rFonts w:ascii="Times New Roman" w:hAnsi="Times New Roman" w:cs="Times New Roman"/>
          <w:sz w:val="24"/>
          <w:szCs w:val="24"/>
        </w:rPr>
      </w:pPr>
    </w:p>
    <w:p w:rsidR="00687AE2" w:rsidRPr="007514FA" w:rsidRDefault="00687AE2" w:rsidP="00687AE2">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2336"/>
        <w:gridCol w:w="2336"/>
        <w:gridCol w:w="2336"/>
        <w:gridCol w:w="2337"/>
      </w:tblGrid>
      <w:tr w:rsidR="00687AE2" w:rsidRPr="007514FA" w:rsidTr="00822CF9">
        <w:tc>
          <w:tcPr>
            <w:tcW w:w="2336" w:type="dxa"/>
          </w:tcPr>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Класс</w:t>
            </w:r>
          </w:p>
        </w:tc>
        <w:tc>
          <w:tcPr>
            <w:tcW w:w="2336" w:type="dxa"/>
          </w:tcPr>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Предмет</w:t>
            </w:r>
          </w:p>
        </w:tc>
        <w:tc>
          <w:tcPr>
            <w:tcW w:w="2336" w:type="dxa"/>
          </w:tcPr>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Сроки</w:t>
            </w:r>
          </w:p>
        </w:tc>
        <w:tc>
          <w:tcPr>
            <w:tcW w:w="2337" w:type="dxa"/>
          </w:tcPr>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Задание</w:t>
            </w:r>
          </w:p>
        </w:tc>
      </w:tr>
      <w:tr w:rsidR="00687AE2" w:rsidRPr="007514FA" w:rsidTr="00822CF9">
        <w:tc>
          <w:tcPr>
            <w:tcW w:w="2336" w:type="dxa"/>
            <w:vMerge w:val="restart"/>
          </w:tcPr>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11</w:t>
            </w:r>
          </w:p>
        </w:tc>
        <w:tc>
          <w:tcPr>
            <w:tcW w:w="2336" w:type="dxa"/>
          </w:tcPr>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Литернатура</w:t>
            </w:r>
          </w:p>
        </w:tc>
        <w:tc>
          <w:tcPr>
            <w:tcW w:w="2336" w:type="dxa"/>
          </w:tcPr>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20.04.20</w:t>
            </w:r>
          </w:p>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Сдать 23.04.20</w:t>
            </w:r>
          </w:p>
        </w:tc>
        <w:tc>
          <w:tcPr>
            <w:tcW w:w="2337" w:type="dxa"/>
          </w:tcPr>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«В чем символический смысл того, что роман Шолохова начинается и заканчивается в одном и том же месте»</w:t>
            </w:r>
          </w:p>
        </w:tc>
      </w:tr>
      <w:tr w:rsidR="00687AE2" w:rsidRPr="007514FA" w:rsidTr="00822CF9">
        <w:tc>
          <w:tcPr>
            <w:tcW w:w="2336" w:type="dxa"/>
            <w:vMerge/>
          </w:tcPr>
          <w:p w:rsidR="00687AE2" w:rsidRPr="007514FA" w:rsidRDefault="00687AE2" w:rsidP="00822CF9">
            <w:pPr>
              <w:rPr>
                <w:rFonts w:ascii="Times New Roman" w:hAnsi="Times New Roman" w:cs="Times New Roman"/>
                <w:sz w:val="24"/>
                <w:szCs w:val="24"/>
              </w:rPr>
            </w:pPr>
          </w:p>
        </w:tc>
        <w:tc>
          <w:tcPr>
            <w:tcW w:w="2336" w:type="dxa"/>
          </w:tcPr>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Русский язык</w:t>
            </w:r>
          </w:p>
        </w:tc>
        <w:tc>
          <w:tcPr>
            <w:tcW w:w="2336" w:type="dxa"/>
          </w:tcPr>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21.04.20</w:t>
            </w:r>
          </w:p>
        </w:tc>
        <w:tc>
          <w:tcPr>
            <w:tcW w:w="2337" w:type="dxa"/>
            <w:vMerge w:val="restart"/>
          </w:tcPr>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Работа с тестами ЕГЭ.</w:t>
            </w:r>
          </w:p>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(3-4 теста) Работа над черновиком по тексту Ф.Сологуба</w:t>
            </w:r>
          </w:p>
        </w:tc>
      </w:tr>
      <w:tr w:rsidR="00687AE2" w:rsidRPr="007514FA" w:rsidTr="00822CF9">
        <w:tc>
          <w:tcPr>
            <w:tcW w:w="2336" w:type="dxa"/>
            <w:vMerge/>
          </w:tcPr>
          <w:p w:rsidR="00687AE2" w:rsidRPr="007514FA" w:rsidRDefault="00687AE2" w:rsidP="00822CF9">
            <w:pPr>
              <w:rPr>
                <w:rFonts w:ascii="Times New Roman" w:hAnsi="Times New Roman" w:cs="Times New Roman"/>
                <w:sz w:val="24"/>
                <w:szCs w:val="24"/>
              </w:rPr>
            </w:pPr>
          </w:p>
        </w:tc>
        <w:tc>
          <w:tcPr>
            <w:tcW w:w="2336" w:type="dxa"/>
          </w:tcPr>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Русский язык</w:t>
            </w:r>
          </w:p>
        </w:tc>
        <w:tc>
          <w:tcPr>
            <w:tcW w:w="2336" w:type="dxa"/>
          </w:tcPr>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22.04.20</w:t>
            </w:r>
          </w:p>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Сдать 24.04.20</w:t>
            </w:r>
          </w:p>
        </w:tc>
        <w:tc>
          <w:tcPr>
            <w:tcW w:w="2337" w:type="dxa"/>
            <w:vMerge/>
          </w:tcPr>
          <w:p w:rsidR="00687AE2" w:rsidRPr="007514FA" w:rsidRDefault="00687AE2" w:rsidP="00822CF9">
            <w:pPr>
              <w:rPr>
                <w:rFonts w:ascii="Times New Roman" w:hAnsi="Times New Roman" w:cs="Times New Roman"/>
                <w:sz w:val="24"/>
                <w:szCs w:val="24"/>
              </w:rPr>
            </w:pPr>
          </w:p>
        </w:tc>
      </w:tr>
      <w:tr w:rsidR="00687AE2" w:rsidRPr="007514FA" w:rsidTr="00822CF9">
        <w:tc>
          <w:tcPr>
            <w:tcW w:w="2336" w:type="dxa"/>
            <w:vMerge/>
          </w:tcPr>
          <w:p w:rsidR="00687AE2" w:rsidRPr="007514FA" w:rsidRDefault="00687AE2" w:rsidP="00822CF9">
            <w:pPr>
              <w:rPr>
                <w:rFonts w:ascii="Times New Roman" w:hAnsi="Times New Roman" w:cs="Times New Roman"/>
                <w:sz w:val="24"/>
                <w:szCs w:val="24"/>
              </w:rPr>
            </w:pPr>
          </w:p>
        </w:tc>
        <w:tc>
          <w:tcPr>
            <w:tcW w:w="2336" w:type="dxa"/>
          </w:tcPr>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Литература</w:t>
            </w:r>
          </w:p>
        </w:tc>
        <w:tc>
          <w:tcPr>
            <w:tcW w:w="2336" w:type="dxa"/>
          </w:tcPr>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23.04.20</w:t>
            </w:r>
          </w:p>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Сдать 27.04.20</w:t>
            </w:r>
          </w:p>
        </w:tc>
        <w:tc>
          <w:tcPr>
            <w:tcW w:w="2337" w:type="dxa"/>
          </w:tcPr>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«Страница романа «Тихий Дон, заставившая меня размышлять…»</w:t>
            </w:r>
          </w:p>
        </w:tc>
      </w:tr>
      <w:tr w:rsidR="00687AE2" w:rsidRPr="007514FA" w:rsidTr="00822CF9">
        <w:tc>
          <w:tcPr>
            <w:tcW w:w="2336" w:type="dxa"/>
            <w:vMerge/>
          </w:tcPr>
          <w:p w:rsidR="00687AE2" w:rsidRPr="007514FA" w:rsidRDefault="00687AE2" w:rsidP="00822CF9">
            <w:pPr>
              <w:rPr>
                <w:rFonts w:ascii="Times New Roman" w:hAnsi="Times New Roman" w:cs="Times New Roman"/>
                <w:sz w:val="24"/>
                <w:szCs w:val="24"/>
              </w:rPr>
            </w:pPr>
          </w:p>
        </w:tc>
        <w:tc>
          <w:tcPr>
            <w:tcW w:w="2336" w:type="dxa"/>
          </w:tcPr>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Родная литература</w:t>
            </w:r>
          </w:p>
        </w:tc>
        <w:tc>
          <w:tcPr>
            <w:tcW w:w="2336" w:type="dxa"/>
          </w:tcPr>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24.0420</w:t>
            </w:r>
          </w:p>
        </w:tc>
        <w:tc>
          <w:tcPr>
            <w:tcW w:w="2337" w:type="dxa"/>
          </w:tcPr>
          <w:p w:rsidR="00687AE2" w:rsidRPr="007514FA" w:rsidRDefault="00687AE2" w:rsidP="00822CF9">
            <w:pPr>
              <w:rPr>
                <w:rFonts w:ascii="Times New Roman" w:hAnsi="Times New Roman" w:cs="Times New Roman"/>
                <w:sz w:val="24"/>
                <w:szCs w:val="24"/>
              </w:rPr>
            </w:pPr>
            <w:r w:rsidRPr="007514FA">
              <w:rPr>
                <w:rFonts w:ascii="Times New Roman" w:hAnsi="Times New Roman" w:cs="Times New Roman"/>
                <w:sz w:val="24"/>
                <w:szCs w:val="24"/>
              </w:rPr>
              <w:t>Поэма Часовникова «Юрий Смирнов». Характеристика образа солдата</w:t>
            </w:r>
          </w:p>
        </w:tc>
      </w:tr>
    </w:tbl>
    <w:p w:rsidR="00687AE2" w:rsidRPr="007514FA" w:rsidRDefault="00687AE2" w:rsidP="00687AE2">
      <w:pPr>
        <w:rPr>
          <w:rFonts w:ascii="Times New Roman" w:hAnsi="Times New Roman" w:cs="Times New Roman"/>
          <w:sz w:val="24"/>
          <w:szCs w:val="24"/>
        </w:rPr>
      </w:pPr>
    </w:p>
    <w:p w:rsidR="00730E12" w:rsidRDefault="00730E12"/>
    <w:p w:rsidR="00E13FD8" w:rsidRDefault="00E13FD8" w:rsidP="00E13FD8"/>
    <w:p w:rsidR="00E13FD8" w:rsidRPr="00E13FD8" w:rsidRDefault="00E13FD8" w:rsidP="00E13FD8">
      <w:r w:rsidRPr="00E13FD8">
        <w:lastRenderedPageBreak/>
        <w:t>Весенний вечер</w:t>
      </w:r>
    </w:p>
    <w:p w:rsidR="00E13FD8" w:rsidRPr="00E13FD8" w:rsidRDefault="00E13FD8" w:rsidP="00E13FD8">
      <w:r w:rsidRPr="00E13FD8">
        <w:t> </w:t>
      </w:r>
    </w:p>
    <w:p w:rsidR="00E13FD8" w:rsidRPr="00E13FD8" w:rsidRDefault="00E13FD8" w:rsidP="00E13FD8">
      <w:r w:rsidRPr="00E13FD8">
        <w:t>1)Чисто?вымете..ая и ещё сырая от недавно ста..вшего снега улица была пусты..а, но красива выдержа..ой (не)много тяжёлой красотой. 2)Большие белые дома с лепными украшениями по карнизам и в простенках между окнами окраше..ые в тонко?розоватый оттенок весе..ими лучами заходящего солнца смотрели на свет божий сосредоточе..о и важно. 3)Ста..вший снег смыл с них пыль и они стояли почти (в)плотную друг к другу такими чистыми свежими сытыми. 4)И небо с..яло над ними так(же) солидно светло и довольно.</w:t>
      </w:r>
    </w:p>
    <w:p w:rsidR="00E13FD8" w:rsidRPr="00E13FD8" w:rsidRDefault="00E13FD8" w:rsidP="00E13FD8">
      <w:r w:rsidRPr="00E13FD8">
        <w:t>5)Павел шёл и чувствуя себя в полной гармонии с окружающим лениво думал о том как хорошо можно жить если не требовать от жизни многого и как самонадея..ы и глупы те люди которые обладая грошами требуют себе от жизни на рубли.</w:t>
      </w:r>
    </w:p>
    <w:p w:rsidR="00E13FD8" w:rsidRPr="00E13FD8" w:rsidRDefault="00E13FD8" w:rsidP="00E13FD8">
      <w:r w:rsidRPr="00E13FD8">
        <w:t>6)Думая так он не заметил как вышел на набережную улицы. 7)Перед ним внизу стояло целое море воды холодно блестевшее в лучах солнца далеко на горизонте медле..о опускавшегося в него. 8)Река как и отражё..ое в ней небо была торжестве..о покойна. 9)Н.. волн н.. частой сети ряби (не)видно было на её полирова..о?холодной поверхности. 10)Широко размахнувшись она точно утомлё..ая этим размахом покойно уснула. 11)А на ней томно таяла пурпурно?золотая бархатная полоса лучей заката. 12)Далеко уже окута…ая сизой дымкой вечера виднелась узкая лента земли отделяя воду от неба безоблачного и пусты…ого как и накрытая им река. 13)Хорошо бы было плыть свободной птицей между ними мощно рассекая крылом синий свежий воздух! (М. Горький).</w:t>
      </w:r>
    </w:p>
    <w:p w:rsidR="00E13FD8" w:rsidRDefault="00E13FD8"/>
    <w:p w:rsidR="00E13FD8" w:rsidRDefault="00E13FD8"/>
    <w:p w:rsidR="00E13FD8" w:rsidRDefault="00E13FD8" w:rsidP="00E13FD8"/>
    <w:p w:rsidR="00E13FD8" w:rsidRDefault="00E13FD8" w:rsidP="00E13FD8"/>
    <w:p w:rsidR="00E13FD8" w:rsidRDefault="00E13FD8" w:rsidP="00E13FD8"/>
    <w:p w:rsidR="00E13FD8" w:rsidRDefault="00E13FD8" w:rsidP="00E13FD8"/>
    <w:p w:rsidR="00E13FD8" w:rsidRDefault="00E13FD8" w:rsidP="00E13FD8"/>
    <w:p w:rsidR="00E13FD8" w:rsidRDefault="00E13FD8" w:rsidP="00E13FD8"/>
    <w:p w:rsidR="00E13FD8" w:rsidRDefault="00E13FD8" w:rsidP="00E13FD8"/>
    <w:p w:rsidR="00E13FD8" w:rsidRDefault="00E13FD8" w:rsidP="00E13FD8"/>
    <w:p w:rsidR="00E13FD8" w:rsidRDefault="00E13FD8" w:rsidP="00E13FD8"/>
    <w:p w:rsidR="00E13FD8" w:rsidRDefault="00E13FD8" w:rsidP="00E13FD8"/>
    <w:p w:rsidR="00E13FD8" w:rsidRDefault="00E13FD8" w:rsidP="00E13FD8"/>
    <w:p w:rsidR="00E13FD8" w:rsidRDefault="00E13FD8" w:rsidP="00E13FD8"/>
    <w:p w:rsidR="00E13FD8" w:rsidRDefault="00E13FD8" w:rsidP="00E13FD8"/>
    <w:p w:rsidR="00E13FD8" w:rsidRDefault="00E13FD8" w:rsidP="00E13FD8"/>
    <w:p w:rsidR="00E13FD8" w:rsidRDefault="00E13FD8" w:rsidP="00E13FD8"/>
    <w:p w:rsidR="00E13FD8" w:rsidRDefault="00E13FD8" w:rsidP="00E13FD8"/>
    <w:p w:rsidR="00E13FD8" w:rsidRPr="00E13FD8" w:rsidRDefault="00E13FD8" w:rsidP="00E13FD8">
      <w:r w:rsidRPr="00E13FD8">
        <w:lastRenderedPageBreak/>
        <w:t>1)Все последние дни Сотников был словно в прострации. 2)Чу..ствовал он себя скверно обессил..л без воды и пищи. 3)И он молча в (полу)забытьи сидел среди тесной толпы людей на колючей сухой траве без особых мыслей в голове и наверно потому не сразу понял смысл лихорадочного ш..пота рядом: «Хоть одного, а прикончу. 4)Всё равно…». 5)Сотников осторожно повёл в сторону взглядом тот самый его сосед?лейтенант (не)заметно для других доставал из?под грязных бинтов на ноге обыкнове..ый перочи..ый ножик и в глазах его таилась такая решимость что Сотников подумал такого не удерж..шь.</w:t>
      </w:r>
    </w:p>
    <w:p w:rsidR="00E13FD8" w:rsidRPr="00E13FD8" w:rsidRDefault="00E13FD8" w:rsidP="00E13FD8">
      <w:r w:rsidRPr="00E13FD8">
        <w:t>6)Двое конвоиров сойдясь вместе прикур..вали от заж..галки один на коне чуть поодаль бдительно осматр..вал коло..у.</w:t>
      </w:r>
    </w:p>
    <w:p w:rsidR="00E13FD8" w:rsidRPr="00E13FD8" w:rsidRDefault="00E13FD8" w:rsidP="00E13FD8">
      <w:r w:rsidRPr="00E13FD8">
        <w:t>7)Они ещё пос..дели на солнце может минут пятнадцать пока с холма не послышалась какая?то команда и немцы начали поднимать коло..у. 8)Сотников уже знал на что решился сосед который сразу(же) начал забирать из коло..ы в сторону (по)ближе к конвоиру. 9)Конвоир этот был сильный, пр..земистый немец как и все с автоматом на груди в тесном пропотевшем (под)мышками кителе из?под мокроватой с краев суко..ой пилотки выбивался совсем не арийский – чёрный почти смоля..ой чуб. 10)Немец торопливо докурил сигарету сплюнул сквозь зубы и по?видимому намереваясь подогнать какого?то пле..ого, (не)терпеливо ступил два шага к коло..е. 11)В то(же) мгновение лейтенант словно коршун бросился на него сзади и по самый черенок вонзил нож в его заг..релую шею.</w:t>
      </w:r>
    </w:p>
    <w:p w:rsidR="00E13FD8" w:rsidRPr="00E13FD8" w:rsidRDefault="00E13FD8" w:rsidP="00E13FD8">
      <w:r w:rsidRPr="00E13FD8">
        <w:t>12)Коротко крякнув немец осел (на)земь кто?то (по)одаль крикнул: «Полундра!» – и несколько человек будто их пружиной метнуло из коло..ы брос..лись в поле. 13)Сотников то(же) рванулся прочь.</w:t>
      </w:r>
    </w:p>
    <w:p w:rsidR="00E13FD8" w:rsidRPr="00E13FD8" w:rsidRDefault="00E13FD8" w:rsidP="00E13FD8">
      <w:r w:rsidRPr="00E13FD8">
        <w:t>14)Замешательство немцев длилось секунд пять не больше (тот)час(же) в нескольких местах ударили очереди – первые пули прошли над его головой. 15)Но он бежал. 16)Кажется (ни)когда в жизни он не мчался с такой беше..ой прытью и в (не)сколько широких прыжков в..бежал на бугор с сосенками. 17)Пули уже густо и бе..порядочно прониз..вали сосновую чащу со всех сторон его осыпало хвоей а он всё мчал не разбирая пути как можно дальше то и дело с радостным изумлением повторяя про себя: «Жив! Жив!»</w:t>
      </w:r>
    </w:p>
    <w:p w:rsidR="00E13FD8" w:rsidRPr="00E13FD8" w:rsidRDefault="00E13FD8" w:rsidP="00E13FD8">
      <w:r w:rsidRPr="00E13FD8">
        <w:t>(По повести В. Быкова "Сотников").</w:t>
      </w:r>
    </w:p>
    <w:p w:rsidR="00E13FD8" w:rsidRDefault="00E13FD8"/>
    <w:p w:rsidR="00E13FD8" w:rsidRDefault="00E13FD8"/>
    <w:p w:rsidR="00E13FD8" w:rsidRDefault="00E13FD8"/>
    <w:p w:rsidR="00E13FD8" w:rsidRDefault="00E13FD8"/>
    <w:p w:rsidR="00E13FD8" w:rsidRDefault="00E13FD8"/>
    <w:p w:rsidR="00E13FD8" w:rsidRDefault="00E13FD8"/>
    <w:p w:rsidR="00E13FD8" w:rsidRDefault="00E13FD8"/>
    <w:p w:rsidR="00E13FD8" w:rsidRDefault="00E13FD8"/>
    <w:p w:rsidR="00E13FD8" w:rsidRDefault="00E13FD8"/>
    <w:p w:rsidR="00E13FD8" w:rsidRDefault="00E13FD8"/>
    <w:p w:rsidR="00E13FD8" w:rsidRDefault="00E13FD8"/>
    <w:p w:rsidR="00E13FD8" w:rsidRDefault="00E13FD8"/>
    <w:p w:rsidR="00E13FD8" w:rsidRPr="00E13FD8" w:rsidRDefault="00E13FD8" w:rsidP="00E13FD8">
      <w:r w:rsidRPr="00E13FD8">
        <w:lastRenderedPageBreak/>
        <w:t>1)…А надо вам сказать что к яблочному Спасу как начнёт небо поворачивать с лета на осень город наш имеет обыкновение подвергаться истин..ому нашествию цикад так(что) ночью и захочешь спать да не уснёшь вот какие со всех сторон несут?ся трели и звезды опускаются низко(низко) луна(же) и подавно виснет чуть не над самыми колокольнями делаясь похожей на яблоко нашей прославле..ой «смета..ой» породы которую мес?ные купцы поставляют и к царскому двору и даже возят на европейские выставки. 2)Если(б) кому выпало взглянуть на Заволжск из небесных сфер (от)куда изл..ваются лучи ночных светил то перед счас..ливцем верно предстала(бы) картина некоего зачарова..ого царства лениво искрящаяся Река посверкивающие крыши м..рцание газовых фонарей и над всей этой игрой разнообразных с..яний воспаряет серебря..ый звон цикадного хора.  </w:t>
      </w:r>
    </w:p>
    <w:p w:rsidR="00E13FD8" w:rsidRPr="00E13FD8" w:rsidRDefault="00E13FD8" w:rsidP="00E13FD8">
      <w:r w:rsidRPr="00E13FD8">
        <w:t>3)Но вернёмся к владыке Митрофанию. 4)О природе же упомянуто единстве..о для пояснения почему в этакую ночь уснуть было(бы) (не)просто и самому обыкнове..ому человеку, обремене..ому заботами поменее чем губернский архиерей. 5)(Не)даром же (не)доброжелатели которые есть у каждого (не)исключая и этого достойного пастыря утверждают что име..о преосвяще..ый а вовсе даже не губернатор Антон Антонович фон Гаггенау является исти..ым правителем нашего обширного края. (По Б. Акунину).</w:t>
      </w:r>
    </w:p>
    <w:p w:rsidR="00E13FD8" w:rsidRDefault="00E13FD8">
      <w:bookmarkStart w:id="0" w:name="_GoBack"/>
      <w:bookmarkEnd w:id="0"/>
    </w:p>
    <w:sectPr w:rsidR="00E13F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802"/>
    <w:rsid w:val="00687AE2"/>
    <w:rsid w:val="00730E12"/>
    <w:rsid w:val="00964802"/>
    <w:rsid w:val="00E13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5B261-C5B8-4E42-BC72-1381F863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AE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7A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E13F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379751">
      <w:bodyDiv w:val="1"/>
      <w:marLeft w:val="0"/>
      <w:marRight w:val="0"/>
      <w:marTop w:val="0"/>
      <w:marBottom w:val="0"/>
      <w:divBdr>
        <w:top w:val="none" w:sz="0" w:space="0" w:color="auto"/>
        <w:left w:val="none" w:sz="0" w:space="0" w:color="auto"/>
        <w:bottom w:val="none" w:sz="0" w:space="0" w:color="auto"/>
        <w:right w:val="none" w:sz="0" w:space="0" w:color="auto"/>
      </w:divBdr>
      <w:divsChild>
        <w:div w:id="542862462">
          <w:marLeft w:val="0"/>
          <w:marRight w:val="0"/>
          <w:marTop w:val="0"/>
          <w:marBottom w:val="150"/>
          <w:divBdr>
            <w:top w:val="none" w:sz="0" w:space="0" w:color="auto"/>
            <w:left w:val="none" w:sz="0" w:space="0" w:color="auto"/>
            <w:bottom w:val="none" w:sz="0" w:space="0" w:color="auto"/>
            <w:right w:val="none" w:sz="0" w:space="0" w:color="auto"/>
          </w:divBdr>
        </w:div>
        <w:div w:id="1323922391">
          <w:marLeft w:val="0"/>
          <w:marRight w:val="0"/>
          <w:marTop w:val="0"/>
          <w:marBottom w:val="0"/>
          <w:divBdr>
            <w:top w:val="none" w:sz="0" w:space="0" w:color="auto"/>
            <w:left w:val="none" w:sz="0" w:space="0" w:color="auto"/>
            <w:bottom w:val="none" w:sz="0" w:space="0" w:color="auto"/>
            <w:right w:val="none" w:sz="0" w:space="0" w:color="auto"/>
          </w:divBdr>
        </w:div>
      </w:divsChild>
    </w:div>
    <w:div w:id="468282789">
      <w:bodyDiv w:val="1"/>
      <w:marLeft w:val="0"/>
      <w:marRight w:val="0"/>
      <w:marTop w:val="0"/>
      <w:marBottom w:val="0"/>
      <w:divBdr>
        <w:top w:val="none" w:sz="0" w:space="0" w:color="auto"/>
        <w:left w:val="none" w:sz="0" w:space="0" w:color="auto"/>
        <w:bottom w:val="none" w:sz="0" w:space="0" w:color="auto"/>
        <w:right w:val="none" w:sz="0" w:space="0" w:color="auto"/>
      </w:divBdr>
    </w:div>
    <w:div w:id="128969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AWJJH2MPE6E2-1585558818-4530</_dlc_DocId>
    <_dlc_DocIdUrl xmlns="4a252ca3-5a62-4c1c-90a6-29f4710e47f8">
      <Url>https://xn--44-6kcadhwnl3cfdx.xn--p1ai/Kostroma_EDU/kos-sch-29/_layouts/15/DocIdRedir.aspx?ID=AWJJH2MPE6E2-1585558818-4530</Url>
      <Description>AWJJH2MPE6E2-1585558818-4530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7A85887BC00AB4B902C95D0D0122006" ma:contentTypeVersion="49" ma:contentTypeDescription="Создание документа." ma:contentTypeScope="" ma:versionID="e1beba7d97727391086f3c76e5681afa">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92379E-78BD-4911-9454-E6D95D772B59}"/>
</file>

<file path=customXml/itemProps2.xml><?xml version="1.0" encoding="utf-8"?>
<ds:datastoreItem xmlns:ds="http://schemas.openxmlformats.org/officeDocument/2006/customXml" ds:itemID="{64536AB5-7E62-45B9-9B77-0664B703F104}"/>
</file>

<file path=customXml/itemProps3.xml><?xml version="1.0" encoding="utf-8"?>
<ds:datastoreItem xmlns:ds="http://schemas.openxmlformats.org/officeDocument/2006/customXml" ds:itemID="{85AEEE05-CFD8-4FEF-8D11-A1AA73B3FCB1}"/>
</file>

<file path=customXml/itemProps4.xml><?xml version="1.0" encoding="utf-8"?>
<ds:datastoreItem xmlns:ds="http://schemas.openxmlformats.org/officeDocument/2006/customXml" ds:itemID="{09F4FB27-11A9-448A-981D-B7A0DEB01574}"/>
</file>

<file path=docProps/app.xml><?xml version="1.0" encoding="utf-8"?>
<Properties xmlns="http://schemas.openxmlformats.org/officeDocument/2006/extended-properties" xmlns:vt="http://schemas.openxmlformats.org/officeDocument/2006/docPropsVTypes">
  <Template>Normal</Template>
  <TotalTime>3</TotalTime>
  <Pages>4</Pages>
  <Words>882</Words>
  <Characters>5028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2020-04-17T09:33:00Z</dcterms:created>
  <dcterms:modified xsi:type="dcterms:W3CDTF">2020-04-17T09:36:00Z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0x010100E7A85887BC00AB4B902C95D0D0122006</vt:lpwstr>
  </property>
  <property fmtid="{D5CDD505-2E9C-101B-9397-08002B2CF9AE}" pid="3" name="_dlc_DocIdItemGuid">
    <vt:lpwstr>e30a6808-1947-46f4-94e2-e045583fda85</vt:lpwstr>
  </property>
</Properties>
</file>