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B6" w:rsidRPr="00A97A47" w:rsidRDefault="00F82539" w:rsidP="00A97A4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5</w:t>
      </w:r>
      <w:r w:rsidR="00320CE7" w:rsidRPr="00A97A47">
        <w:rPr>
          <w:rFonts w:ascii="Times New Roman" w:hAnsi="Times New Roman"/>
          <w:b/>
          <w:color w:val="C00000"/>
          <w:sz w:val="24"/>
          <w:szCs w:val="24"/>
        </w:rPr>
        <w:t xml:space="preserve">.  </w:t>
      </w:r>
      <w:r w:rsidR="00DF4FBE" w:rsidRPr="00A97A47">
        <w:rPr>
          <w:rFonts w:ascii="Times New Roman" w:hAnsi="Times New Roman"/>
          <w:b/>
          <w:color w:val="C00000"/>
          <w:sz w:val="24"/>
          <w:szCs w:val="24"/>
        </w:rPr>
        <w:t>Динамика повышения квалификации педагога</w:t>
      </w:r>
      <w:r>
        <w:rPr>
          <w:rFonts w:ascii="Times New Roman" w:hAnsi="Times New Roman"/>
          <w:b/>
          <w:color w:val="C00000"/>
          <w:sz w:val="24"/>
          <w:szCs w:val="24"/>
        </w:rPr>
        <w:t>, в том числе через Интернет (форумы, вебинары, дистанционное обучение, телеконференции, сетевые педсоветы, сетевые МО и др.)</w:t>
      </w:r>
      <w:r w:rsidR="00DB540A" w:rsidRPr="00A97A47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320CE7" w:rsidRPr="00A97A47" w:rsidRDefault="00320CE7" w:rsidP="00A97A47">
      <w:pPr>
        <w:rPr>
          <w:rFonts w:ascii="Times New Roman" w:hAnsi="Times New Roman"/>
          <w:sz w:val="24"/>
          <w:szCs w:val="24"/>
        </w:rPr>
      </w:pPr>
    </w:p>
    <w:p w:rsidR="00A97A47" w:rsidRPr="00A97A47" w:rsidRDefault="00A97A47" w:rsidP="00A97A47">
      <w:pPr>
        <w:ind w:firstLine="7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97A47">
        <w:rPr>
          <w:rFonts w:ascii="Times New Roman" w:hAnsi="Times New Roman"/>
          <w:sz w:val="24"/>
          <w:szCs w:val="24"/>
        </w:rPr>
        <w:t xml:space="preserve">В </w:t>
      </w:r>
      <w:r w:rsidR="00F55D97">
        <w:rPr>
          <w:rFonts w:ascii="Times New Roman" w:hAnsi="Times New Roman"/>
          <w:sz w:val="24"/>
          <w:szCs w:val="24"/>
        </w:rPr>
        <w:t>профессиональной микрогруппе</w:t>
      </w:r>
      <w:r w:rsidRPr="00A97A47">
        <w:rPr>
          <w:rFonts w:ascii="Times New Roman" w:hAnsi="Times New Roman"/>
          <w:sz w:val="24"/>
          <w:szCs w:val="24"/>
        </w:rPr>
        <w:t xml:space="preserve"> работает сплоченный коллектив педагогов, который представлен творческими учителями с высокой теоретической  и технологической подготовкой, положительным опытом  осуществления инновационных преобразований в образовательном процессе.  </w:t>
      </w:r>
    </w:p>
    <w:p w:rsidR="00A97A47" w:rsidRPr="00A97A47" w:rsidRDefault="00A97A47" w:rsidP="00A97A47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7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 школе реализуется  </w:t>
      </w:r>
      <w:r w:rsidRPr="00A97A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D439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рограмма повышения квалификации</w:t>
      </w:r>
      <w:r w:rsidRPr="00A97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основе которой составлен план прохождения курсовой переподготовки и аттестации педагогических и руководящих кадров. </w:t>
      </w:r>
    </w:p>
    <w:p w:rsidR="00A97A47" w:rsidRPr="00A97A47" w:rsidRDefault="00A97A47" w:rsidP="00BB25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7A4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Цели программы</w:t>
      </w:r>
      <w:r w:rsidRPr="00A97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Pr="00A97A4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повышения квалификации педагогического коллектива школы,  повышение престижа образовательного учреждения через рост квалифик</w:t>
      </w:r>
      <w:r w:rsidR="00BB2539">
        <w:rPr>
          <w:rFonts w:ascii="Times New Roman" w:eastAsia="Times New Roman" w:hAnsi="Times New Roman"/>
          <w:sz w:val="24"/>
          <w:szCs w:val="24"/>
          <w:lang w:eastAsia="ru-RU"/>
        </w:rPr>
        <w:t>ации педагогических работников.</w:t>
      </w:r>
    </w:p>
    <w:p w:rsidR="003D07E6" w:rsidRPr="00BB2539" w:rsidRDefault="00A97A47" w:rsidP="00BB2539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A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программой сложилась модель преподавателя школы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учеников, способная к личностном</w:t>
      </w:r>
      <w:r w:rsidR="00BB2539">
        <w:rPr>
          <w:rFonts w:ascii="Times New Roman" w:eastAsia="Times New Roman" w:hAnsi="Times New Roman"/>
          <w:sz w:val="24"/>
          <w:szCs w:val="24"/>
          <w:lang w:eastAsia="ru-RU"/>
        </w:rPr>
        <w:t xml:space="preserve">у творческому росту. </w:t>
      </w:r>
      <w:r w:rsidRPr="00A97A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Сложившаяся система работы в школе по повышению квалификации педагогов носит непрерывный, комплексный и системный характер, эффективно влияет на повышение качества образования. </w:t>
      </w:r>
    </w:p>
    <w:p w:rsidR="00BB2539" w:rsidRPr="00646FEB" w:rsidRDefault="00BB2539" w:rsidP="00BB2539">
      <w:pPr>
        <w:pStyle w:val="a3"/>
        <w:ind w:left="0"/>
        <w:jc w:val="both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646FEB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Диаграмма: доля педагогических работников, повысивших квалификацию в сответствии с законодательством</w:t>
      </w:r>
    </w:p>
    <w:p w:rsidR="00BB2539" w:rsidRPr="00646FEB" w:rsidRDefault="00E7181A" w:rsidP="00BB2539">
      <w:pPr>
        <w:pStyle w:val="a3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331848" cy="1991398"/>
            <wp:effectExtent l="5776" t="4426" r="5776" b="442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2539" w:rsidRDefault="00BB2539" w:rsidP="00BB2539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A97A47" w:rsidRPr="00A97A47" w:rsidRDefault="00A97A47" w:rsidP="00A96C30">
      <w:pPr>
        <w:spacing w:after="120"/>
        <w:rPr>
          <w:rFonts w:ascii="Times New Roman" w:hAnsi="Times New Roman"/>
          <w:b/>
          <w:sz w:val="24"/>
          <w:szCs w:val="24"/>
        </w:rPr>
      </w:pPr>
      <w:r w:rsidRPr="00A97A47">
        <w:rPr>
          <w:rFonts w:ascii="Times New Roman" w:hAnsi="Times New Roman"/>
          <w:b/>
          <w:sz w:val="24"/>
          <w:szCs w:val="24"/>
        </w:rPr>
        <w:t xml:space="preserve">Сведения о курсовой подготовке педагогического коллектива </w:t>
      </w:r>
      <w:r w:rsidR="00A96C30">
        <w:rPr>
          <w:rFonts w:ascii="Times New Roman" w:hAnsi="Times New Roman"/>
          <w:b/>
          <w:sz w:val="24"/>
          <w:szCs w:val="24"/>
        </w:rPr>
        <w:t>ПМГр.</w:t>
      </w:r>
      <w:r w:rsidR="00E423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4394"/>
        <w:gridCol w:w="1985"/>
      </w:tblGrid>
      <w:tr w:rsidR="00A96C30" w:rsidRPr="00646FEB" w:rsidTr="00646FEB">
        <w:tc>
          <w:tcPr>
            <w:tcW w:w="1560" w:type="dxa"/>
            <w:shd w:val="clear" w:color="auto" w:fill="DBE5F1"/>
          </w:tcPr>
          <w:p w:rsidR="008A1660" w:rsidRPr="00646FEB" w:rsidRDefault="00F55D97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8A1660"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shd w:val="clear" w:color="auto" w:fill="DBE5F1"/>
          </w:tcPr>
          <w:p w:rsidR="008A1660" w:rsidRPr="00646FEB" w:rsidRDefault="008A166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shd w:val="clear" w:color="auto" w:fill="DBE5F1"/>
          </w:tcPr>
          <w:p w:rsidR="008A1660" w:rsidRPr="00646FEB" w:rsidRDefault="008A166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1985" w:type="dxa"/>
            <w:shd w:val="clear" w:color="auto" w:fill="DBE5F1"/>
          </w:tcPr>
          <w:p w:rsidR="008A1660" w:rsidRPr="00646FEB" w:rsidRDefault="00BB2539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Дата, организация, форма обучения</w:t>
            </w:r>
          </w:p>
        </w:tc>
      </w:tr>
      <w:tr w:rsidR="00A96C30" w:rsidRPr="00646FEB" w:rsidTr="00E42300">
        <w:trPr>
          <w:trHeight w:val="825"/>
        </w:trPr>
        <w:tc>
          <w:tcPr>
            <w:tcW w:w="1560" w:type="dxa"/>
            <w:vMerge w:val="restart"/>
            <w:shd w:val="clear" w:color="auto" w:fill="CCFFCC"/>
          </w:tcPr>
          <w:p w:rsidR="00A96C30" w:rsidRPr="00646FEB" w:rsidRDefault="00A96C30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Каткова Татьяна Николаевна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Информатика, математика</w:t>
            </w:r>
          </w:p>
        </w:tc>
        <w:tc>
          <w:tcPr>
            <w:tcW w:w="4394" w:type="dxa"/>
            <w:shd w:val="clear" w:color="auto" w:fill="CC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«Метапредметный подход в обучении – основа ФГОС ОО»</w:t>
            </w:r>
          </w:p>
        </w:tc>
        <w:tc>
          <w:tcPr>
            <w:tcW w:w="1985" w:type="dxa"/>
            <w:shd w:val="clear" w:color="auto" w:fill="CC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64"/>
        </w:trPr>
        <w:tc>
          <w:tcPr>
            <w:tcW w:w="1560" w:type="dxa"/>
            <w:vMerge/>
            <w:shd w:val="clear" w:color="auto" w:fill="CCFFCC"/>
          </w:tcPr>
          <w:p w:rsidR="0037110F" w:rsidRPr="00646FEB" w:rsidRDefault="0037110F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37110F" w:rsidRPr="00646FEB" w:rsidRDefault="0037110F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37110F" w:rsidRPr="00646FEB" w:rsidRDefault="00D43924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организации и содержания образования на уровне среднего общего образования»</w:t>
            </w:r>
          </w:p>
        </w:tc>
        <w:tc>
          <w:tcPr>
            <w:tcW w:w="1985" w:type="dxa"/>
            <w:shd w:val="clear" w:color="auto" w:fill="CCFFCC"/>
          </w:tcPr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37110F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375"/>
        </w:trPr>
        <w:tc>
          <w:tcPr>
            <w:tcW w:w="1560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BB2539" w:rsidRPr="00646FEB" w:rsidRDefault="00BB2539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CCFFCC"/>
          </w:tcPr>
          <w:p w:rsidR="00BB2539" w:rsidRPr="00646FEB" w:rsidRDefault="00BB2539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BB2539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</w:t>
            </w:r>
            <w:r w:rsidR="00BB2539"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истанционно)</w:t>
            </w:r>
          </w:p>
          <w:p w:rsidR="00BB2539" w:rsidRPr="00646FEB" w:rsidRDefault="00BB2539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A96C30">
        <w:trPr>
          <w:trHeight w:val="375"/>
        </w:trPr>
        <w:tc>
          <w:tcPr>
            <w:tcW w:w="1560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вопросы преподавания математики при подготовке к ГИА (42 </w:t>
            </w: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ч.), </w:t>
            </w:r>
          </w:p>
        </w:tc>
        <w:tc>
          <w:tcPr>
            <w:tcW w:w="1985" w:type="dxa"/>
            <w:shd w:val="clear" w:color="auto" w:fill="CCFFCC"/>
          </w:tcPr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2018г.</w:t>
            </w:r>
          </w:p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КОИРО</w:t>
            </w:r>
          </w:p>
        </w:tc>
      </w:tr>
      <w:tr w:rsidR="00A96C30" w:rsidRPr="00646FEB" w:rsidTr="00E42300">
        <w:trPr>
          <w:trHeight w:val="228"/>
        </w:trPr>
        <w:tc>
          <w:tcPr>
            <w:tcW w:w="1560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BB2539" w:rsidRPr="00646FEB" w:rsidRDefault="00BB2539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способы решения задач повышенной сложности ГИА по математике (30ч.)</w:t>
            </w:r>
          </w:p>
        </w:tc>
        <w:tc>
          <w:tcPr>
            <w:tcW w:w="1985" w:type="dxa"/>
            <w:shd w:val="clear" w:color="auto" w:fill="CCFFCC"/>
          </w:tcPr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BB2539" w:rsidRPr="00646FEB" w:rsidRDefault="00BB2539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40"/>
        </w:trPr>
        <w:tc>
          <w:tcPr>
            <w:tcW w:w="1560" w:type="dxa"/>
            <w:vMerge w:val="restart"/>
            <w:shd w:val="clear" w:color="auto" w:fill="FFFFCC"/>
          </w:tcPr>
          <w:p w:rsidR="00E42300" w:rsidRPr="00646FEB" w:rsidRDefault="00E42300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Скопцова Елена Владимировна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«Метапредметные и предметные результаты изучения предметной облатси в условиях реализации ФГОС СОО»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360"/>
        </w:trPr>
        <w:tc>
          <w:tcPr>
            <w:tcW w:w="1560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организации и содержания образования на уровне среднего общего образования»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480"/>
        </w:trPr>
        <w:tc>
          <w:tcPr>
            <w:tcW w:w="1560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480"/>
        </w:trPr>
        <w:tc>
          <w:tcPr>
            <w:tcW w:w="1560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Навыки оказания педагогическими работниками первой помощи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74"/>
        </w:trPr>
        <w:tc>
          <w:tcPr>
            <w:tcW w:w="1560" w:type="dxa"/>
            <w:vMerge w:val="restart"/>
            <w:shd w:val="clear" w:color="auto" w:fill="CCFFCC"/>
          </w:tcPr>
          <w:p w:rsidR="00E42300" w:rsidRPr="00646FEB" w:rsidRDefault="00E42300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Булатова Ксения Евгеньевна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Навыки оказания педагогическими работниками первой помощи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81"/>
        </w:trPr>
        <w:tc>
          <w:tcPr>
            <w:tcW w:w="1560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20"/>
        </w:trPr>
        <w:tc>
          <w:tcPr>
            <w:tcW w:w="1560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E42300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E42300" w:rsidRPr="00646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Метапредметный подход в обучении – основа ФГОС ОО»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72"/>
        </w:trPr>
        <w:tc>
          <w:tcPr>
            <w:tcW w:w="1560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A55CAC">
            <w:pPr>
              <w:tabs>
                <w:tab w:val="left" w:pos="3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«Экспертная деятельность в сфере образования»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  <w:p w:rsidR="00E42300" w:rsidRPr="00646FEB" w:rsidRDefault="00E4230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28"/>
        </w:trPr>
        <w:tc>
          <w:tcPr>
            <w:tcW w:w="1560" w:type="dxa"/>
            <w:vMerge w:val="restart"/>
            <w:shd w:val="clear" w:color="auto" w:fill="FFFFCC"/>
          </w:tcPr>
          <w:p w:rsidR="00460A3A" w:rsidRPr="00646FEB" w:rsidRDefault="00460A3A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Екатерина Евгеньевна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shd w:val="clear" w:color="auto" w:fill="FF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FF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25"/>
        </w:trPr>
        <w:tc>
          <w:tcPr>
            <w:tcW w:w="1560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FF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60"/>
        </w:trPr>
        <w:tc>
          <w:tcPr>
            <w:tcW w:w="1560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язык. Методические аспекты. </w:t>
            </w:r>
          </w:p>
        </w:tc>
        <w:tc>
          <w:tcPr>
            <w:tcW w:w="1985" w:type="dxa"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Фоксфорд</w:t>
            </w:r>
          </w:p>
        </w:tc>
      </w:tr>
      <w:tr w:rsidR="00A96C30" w:rsidRPr="00646FEB" w:rsidTr="00E42300">
        <w:trPr>
          <w:trHeight w:val="219"/>
        </w:trPr>
        <w:tc>
          <w:tcPr>
            <w:tcW w:w="1560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ФГОС. Проектная и исследовательская деятельность</w:t>
            </w:r>
          </w:p>
        </w:tc>
        <w:tc>
          <w:tcPr>
            <w:tcW w:w="1985" w:type="dxa"/>
            <w:shd w:val="clear" w:color="auto" w:fill="FFFFCC"/>
          </w:tcPr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Фоксфорд</w:t>
            </w:r>
          </w:p>
        </w:tc>
      </w:tr>
      <w:tr w:rsidR="00A96C30" w:rsidRPr="00646FEB" w:rsidTr="00E42300">
        <w:trPr>
          <w:trHeight w:val="219"/>
        </w:trPr>
        <w:tc>
          <w:tcPr>
            <w:tcW w:w="1560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аспекты преподавания иностранного языка (в русле системно-деятельностного подхода»</w:t>
            </w:r>
          </w:p>
        </w:tc>
        <w:tc>
          <w:tcPr>
            <w:tcW w:w="1985" w:type="dxa"/>
            <w:shd w:val="clear" w:color="auto" w:fill="FFFFCC"/>
          </w:tcPr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460A3A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Фоксфорд</w:t>
            </w:r>
          </w:p>
        </w:tc>
      </w:tr>
      <w:tr w:rsidR="00A96C30" w:rsidRPr="00646FEB" w:rsidTr="00E42300">
        <w:trPr>
          <w:trHeight w:val="227"/>
        </w:trPr>
        <w:tc>
          <w:tcPr>
            <w:tcW w:w="1560" w:type="dxa"/>
            <w:vMerge w:val="restart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Наумкина </w:t>
            </w: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Юлия Владимировна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«Метапредметные и предметные </w:t>
            </w:r>
            <w:r w:rsidRPr="00646FEB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результаты изучения предметной облатси в условиях реализации ФГОС СОО»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2018г.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очно-заочно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18"/>
        </w:trPr>
        <w:tc>
          <w:tcPr>
            <w:tcW w:w="1560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7E3BF6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организации и содержания образования на уровне среднего общего образования»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299"/>
        </w:trPr>
        <w:tc>
          <w:tcPr>
            <w:tcW w:w="1560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78"/>
        </w:trPr>
        <w:tc>
          <w:tcPr>
            <w:tcW w:w="1560" w:type="dxa"/>
            <w:vMerge w:val="restart"/>
            <w:shd w:val="clear" w:color="auto" w:fill="FFFFCC"/>
          </w:tcPr>
          <w:p w:rsidR="00E42300" w:rsidRPr="00646FEB" w:rsidRDefault="00E42300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Петрова Наталья Петровна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281"/>
        </w:trPr>
        <w:tc>
          <w:tcPr>
            <w:tcW w:w="1560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преподавания предметной области "Основы духовно-нравственной культуры народов Росси" в соответствии с ФГОС</w:t>
            </w:r>
          </w:p>
        </w:tc>
        <w:tc>
          <w:tcPr>
            <w:tcW w:w="1985" w:type="dxa"/>
            <w:shd w:val="clear" w:color="auto" w:fill="FF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369"/>
        </w:trPr>
        <w:tc>
          <w:tcPr>
            <w:tcW w:w="1560" w:type="dxa"/>
            <w:vMerge w:val="restart"/>
            <w:shd w:val="clear" w:color="auto" w:fill="CCFFCC"/>
          </w:tcPr>
          <w:p w:rsidR="00E42300" w:rsidRPr="00646FEB" w:rsidRDefault="00E42300" w:rsidP="00685B3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Владимир Олегович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shd w:val="clear" w:color="auto" w:fill="CCFFCC"/>
          </w:tcPr>
          <w:p w:rsidR="00E42300" w:rsidRPr="00646FEB" w:rsidRDefault="00E4230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«Основные подходы к преподаванию предмета «Технология»</w:t>
            </w:r>
          </w:p>
        </w:tc>
        <w:tc>
          <w:tcPr>
            <w:tcW w:w="1985" w:type="dxa"/>
            <w:shd w:val="clear" w:color="auto" w:fill="CCFFCC"/>
          </w:tcPr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E42300" w:rsidRPr="00646FEB" w:rsidRDefault="00E4230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303"/>
        </w:trPr>
        <w:tc>
          <w:tcPr>
            <w:tcW w:w="1560" w:type="dxa"/>
            <w:vMerge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CC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 w:val="restart"/>
            <w:shd w:val="clear" w:color="auto" w:fill="FFFFCC"/>
          </w:tcPr>
          <w:p w:rsidR="00A96C30" w:rsidRPr="00646FEB" w:rsidRDefault="00A96C30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Пташкина Анастасия Андреевна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«Подготовка спортивных судей физкультурных и спортивных мероприятий Всероссийского физкультурно-спортивного комплекса «Готов к труду и обороне (ГТО)»</w:t>
            </w:r>
          </w:p>
        </w:tc>
        <w:tc>
          <w:tcPr>
            <w:tcW w:w="1985" w:type="dxa"/>
            <w:shd w:val="clear" w:color="auto" w:fill="FFFFCC"/>
          </w:tcPr>
          <w:p w:rsidR="00A96C30" w:rsidRPr="00646FEB" w:rsidRDefault="00A96C3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A96C30" w:rsidRPr="00646FEB" w:rsidRDefault="00A96C3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A96C30" w:rsidRPr="00646FEB" w:rsidRDefault="00A96C30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Навыки оказания педагогическими работниками первой помощи</w:t>
            </w:r>
          </w:p>
        </w:tc>
        <w:tc>
          <w:tcPr>
            <w:tcW w:w="1985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A96C30" w:rsidRPr="00646FEB" w:rsidRDefault="00A96C30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«Основные подходы к преподаванию физической культуры в условиях обновления образования»</w:t>
            </w:r>
          </w:p>
        </w:tc>
        <w:tc>
          <w:tcPr>
            <w:tcW w:w="1985" w:type="dxa"/>
            <w:shd w:val="clear" w:color="auto" w:fill="FFFFCC"/>
          </w:tcPr>
          <w:p w:rsidR="00A96C30" w:rsidRPr="00646FEB" w:rsidRDefault="00A96C30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2019г. 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 w:val="restart"/>
            <w:shd w:val="clear" w:color="auto" w:fill="CCFFCC"/>
          </w:tcPr>
          <w:p w:rsidR="00460A3A" w:rsidRPr="00646FEB" w:rsidRDefault="00460A3A" w:rsidP="00E42300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Плетнев Вадим Геннадьевич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«Осовные подходы к преподаванию математики в условиях обновления образования»</w:t>
            </w:r>
          </w:p>
        </w:tc>
        <w:tc>
          <w:tcPr>
            <w:tcW w:w="1985" w:type="dxa"/>
            <w:shd w:val="clear" w:color="auto" w:fill="CCFFCC"/>
          </w:tcPr>
          <w:p w:rsidR="00460A3A" w:rsidRPr="00646FEB" w:rsidRDefault="00460A3A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460A3A" w:rsidRPr="00646FEB" w:rsidRDefault="00460A3A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</w:t>
            </w:r>
          </w:p>
          <w:p w:rsidR="00460A3A" w:rsidRPr="00646FEB" w:rsidRDefault="00460A3A" w:rsidP="00BB2539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КОИРО</w:t>
            </w:r>
          </w:p>
        </w:tc>
      </w:tr>
      <w:tr w:rsidR="00A96C30" w:rsidRPr="00646FEB" w:rsidTr="00E42300">
        <w:trPr>
          <w:trHeight w:val="304"/>
        </w:trPr>
        <w:tc>
          <w:tcPr>
            <w:tcW w:w="1560" w:type="dxa"/>
            <w:vMerge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:rsidR="00460A3A" w:rsidRPr="00646FEB" w:rsidRDefault="00460A3A" w:rsidP="00B6620D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CC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детей с ОВЗ в условиях реализации ФГОС</w:t>
            </w:r>
          </w:p>
        </w:tc>
        <w:tc>
          <w:tcPr>
            <w:tcW w:w="1985" w:type="dxa"/>
            <w:shd w:val="clear" w:color="auto" w:fill="CCFFCC"/>
          </w:tcPr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  <w:p w:rsidR="00460A3A" w:rsidRPr="00646FEB" w:rsidRDefault="00460A3A" w:rsidP="00646FEB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EB">
              <w:rPr>
                <w:rFonts w:ascii="Times New Roman" w:hAnsi="Times New Roman"/>
                <w:color w:val="000000"/>
                <w:sz w:val="24"/>
                <w:szCs w:val="24"/>
              </w:rPr>
              <w:t>ЦДО «Прояви себя»</w:t>
            </w:r>
          </w:p>
        </w:tc>
      </w:tr>
    </w:tbl>
    <w:p w:rsidR="00F55D97" w:rsidRDefault="00F55D97" w:rsidP="00F55D97">
      <w:pPr>
        <w:tabs>
          <w:tab w:val="left" w:pos="360"/>
        </w:tabs>
        <w:rPr>
          <w:rFonts w:ascii="Times New Roman" w:hAnsi="Times New Roman"/>
          <w:b/>
          <w:i/>
          <w:sz w:val="24"/>
          <w:szCs w:val="24"/>
        </w:rPr>
      </w:pPr>
    </w:p>
    <w:p w:rsidR="001256BB" w:rsidRDefault="001256BB" w:rsidP="00460A3A">
      <w:pPr>
        <w:tabs>
          <w:tab w:val="left" w:pos="-284"/>
        </w:tabs>
        <w:ind w:left="-284" w:firstLine="28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256BB" w:rsidRDefault="001256BB" w:rsidP="00460A3A">
      <w:pPr>
        <w:tabs>
          <w:tab w:val="left" w:pos="-284"/>
        </w:tabs>
        <w:ind w:left="-284" w:firstLine="28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B2539" w:rsidRDefault="00BB2539" w:rsidP="00460A3A">
      <w:pPr>
        <w:tabs>
          <w:tab w:val="left" w:pos="-284"/>
        </w:tabs>
        <w:ind w:left="-284" w:firstLine="28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</w:p>
    <w:p w:rsidR="00460A3A" w:rsidRDefault="00460A3A" w:rsidP="00460A3A">
      <w:pPr>
        <w:tabs>
          <w:tab w:val="left" w:pos="-284"/>
        </w:tabs>
        <w:ind w:left="-284" w:firstLine="28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60A3A" w:rsidRDefault="00E7181A" w:rsidP="00460A3A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81350" cy="2200275"/>
            <wp:effectExtent l="19050" t="0" r="0" b="0"/>
            <wp:docPr id="2" name="Рисунок 1" descr="H:\Команда педагогов\фото\IMG_20191206_17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Команда педагогов\фото\IMG_20191206_173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09800" cy="3124200"/>
            <wp:effectExtent l="476250" t="0" r="457200" b="0"/>
            <wp:docPr id="3" name="Рисунок 3" descr="H:\Команда педагогов\фото\IMG_20191206_17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Команда педагогов\фото\IMG_20191206_173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09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3A" w:rsidRDefault="00460A3A" w:rsidP="00460A3A">
      <w:pPr>
        <w:ind w:left="-567"/>
        <w:rPr>
          <w:noProof/>
          <w:lang w:eastAsia="ru-RU"/>
        </w:rPr>
      </w:pPr>
    </w:p>
    <w:p w:rsidR="00460A3A" w:rsidRDefault="00E7181A" w:rsidP="00460A3A">
      <w:pPr>
        <w:ind w:left="-567"/>
        <w:rPr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3200400" cy="2219325"/>
            <wp:effectExtent l="19050" t="0" r="0" b="0"/>
            <wp:docPr id="4" name="Рисунок 4" descr="H:\Команда педагогов\фото\IMG_20191206_17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Команда педагогов\фото\IMG_20191206_173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rPr>
          <w:b/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86100" cy="2200275"/>
            <wp:effectExtent l="19050" t="0" r="0" b="0"/>
            <wp:docPr id="5" name="Рисунок 5" descr="H:\фото\IMG_20191206_15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:\фото\IMG_20191206_155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3A" w:rsidRDefault="00460A3A" w:rsidP="00460A3A">
      <w:pPr>
        <w:ind w:left="-567"/>
        <w:rPr>
          <w:noProof/>
          <w:lang w:eastAsia="ru-RU"/>
        </w:rPr>
      </w:pPr>
    </w:p>
    <w:p w:rsidR="00460A3A" w:rsidRDefault="00E7181A" w:rsidP="00460A3A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0400" cy="2266950"/>
            <wp:effectExtent l="19050" t="0" r="0" b="0"/>
            <wp:docPr id="6" name="Рисунок 6" descr="H:\фото\IMG_20191206_15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:\фото\IMG_20191206_1552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t xml:space="preserve"> </w:t>
      </w:r>
      <w:r>
        <w:rPr>
          <w:noProof/>
          <w:lang w:eastAsia="ru-RU"/>
        </w:rPr>
        <w:drawing>
          <wp:inline distT="0" distB="0" distL="0" distR="0">
            <wp:extent cx="3143250" cy="2266950"/>
            <wp:effectExtent l="19050" t="0" r="0" b="0"/>
            <wp:docPr id="7" name="Рисунок 7" descr="H:\фото\IMG_20191206_15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:\фото\IMG_20191206_155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3A" w:rsidRDefault="00460A3A" w:rsidP="00460A3A">
      <w:pPr>
        <w:ind w:left="-567"/>
        <w:rPr>
          <w:noProof/>
          <w:lang w:eastAsia="ru-RU"/>
        </w:rPr>
      </w:pPr>
    </w:p>
    <w:p w:rsidR="00460A3A" w:rsidRDefault="00E7181A" w:rsidP="00460A3A">
      <w:pPr>
        <w:ind w:left="-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6100" cy="2190750"/>
            <wp:effectExtent l="19050" t="0" r="0" b="0"/>
            <wp:docPr id="8" name="Рисунок 8" descr="H:\фото\IMG_20191206_15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:\фото\IMG_20191206_1554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71825" cy="2162175"/>
            <wp:effectExtent l="19050" t="0" r="9525" b="0"/>
            <wp:docPr id="9" name="Рисунок 9" descr="H:\фото\IMG_20191206_15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:\фото\IMG_20191206_155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3A" w:rsidRDefault="00460A3A" w:rsidP="00460A3A">
      <w:pPr>
        <w:ind w:left="-567"/>
        <w:rPr>
          <w:noProof/>
          <w:lang w:eastAsia="ru-RU"/>
        </w:rPr>
      </w:pPr>
    </w:p>
    <w:p w:rsidR="00460A3A" w:rsidRDefault="00E7181A" w:rsidP="00460A3A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2181225"/>
            <wp:effectExtent l="19050" t="0" r="9525" b="0"/>
            <wp:docPr id="10" name="Рисунок 10" descr="H:\фото\IMG_20191206_15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:\фото\IMG_20191206_1555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86100" cy="2171700"/>
            <wp:effectExtent l="19050" t="0" r="0" b="0"/>
            <wp:docPr id="11" name="Рисунок 11" descr="H:\фото\IMG_20191206_15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:\фото\IMG_20191206_1557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3A" w:rsidRDefault="00460A3A" w:rsidP="00460A3A">
      <w:pPr>
        <w:ind w:left="-567"/>
        <w:rPr>
          <w:noProof/>
          <w:lang w:eastAsia="ru-RU"/>
        </w:rPr>
      </w:pPr>
    </w:p>
    <w:p w:rsidR="00BB2539" w:rsidRDefault="00E7181A" w:rsidP="00460A3A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2190750"/>
            <wp:effectExtent l="19050" t="0" r="9525" b="0"/>
            <wp:docPr id="12" name="Рисунок 12" descr="H:\фото\IMG_20191206_15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:\фото\IMG_20191206_1557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3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05150" cy="2181225"/>
            <wp:effectExtent l="19050" t="0" r="0" b="0"/>
            <wp:docPr id="13" name="Рисунок 13" descr="H:\фото\IMG_20191206_15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:\фото\IMG_20191206_1558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39" w:rsidRDefault="00BB2539" w:rsidP="00BB2539"/>
    <w:p w:rsidR="00BB2539" w:rsidRPr="00460A3A" w:rsidRDefault="00E7181A" w:rsidP="00460A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81350" cy="2238375"/>
            <wp:effectExtent l="19050" t="0" r="0" b="0"/>
            <wp:docPr id="14" name="Рисунок 14" descr="H:\фото\IMG_20191206_15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:\фото\IMG_20191206_1558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539" w:rsidRPr="00460A3A" w:rsidSect="00460A3A">
      <w:headerReference w:type="default" r:id="rId22"/>
      <w:footerReference w:type="default" r:id="rId2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F9" w:rsidRDefault="007C4BF9" w:rsidP="00DE73DE">
      <w:r>
        <w:separator/>
      </w:r>
    </w:p>
  </w:endnote>
  <w:endnote w:type="continuationSeparator" w:id="0">
    <w:p w:rsidR="007C4BF9" w:rsidRDefault="007C4BF9" w:rsidP="00DE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DE" w:rsidRPr="00DE73DE" w:rsidRDefault="00460A3A" w:rsidP="00DE73DE">
    <w:pPr>
      <w:pStyle w:val="a7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20"/>
        <w:szCs w:val="20"/>
      </w:rPr>
      <w:t>ПМГр «Команда педагогов, работающих на классе</w:t>
    </w:r>
    <w:r w:rsidR="00DE73DE" w:rsidRPr="00DB1500">
      <w:rPr>
        <w:rFonts w:ascii="Cambria" w:hAnsi="Cambria"/>
        <w:sz w:val="20"/>
        <w:szCs w:val="20"/>
      </w:rPr>
      <w:t>»</w:t>
    </w:r>
    <w:r w:rsidR="00DE73DE">
      <w:rPr>
        <w:rFonts w:ascii="Cambria" w:hAnsi="Cambria"/>
      </w:rPr>
      <w:t xml:space="preserve"> </w:t>
    </w:r>
    <w:r>
      <w:rPr>
        <w:rFonts w:ascii="Cambria" w:hAnsi="Cambria"/>
      </w:rPr>
      <w:t xml:space="preserve">                                                                                              </w:t>
    </w:r>
    <w:r w:rsidR="00DE73DE">
      <w:rPr>
        <w:rFonts w:ascii="Cambria" w:hAnsi="Cambr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F9" w:rsidRDefault="007C4BF9" w:rsidP="00DE73DE">
      <w:r>
        <w:separator/>
      </w:r>
    </w:p>
  </w:footnote>
  <w:footnote w:type="continuationSeparator" w:id="0">
    <w:p w:rsidR="007C4BF9" w:rsidRDefault="007C4BF9" w:rsidP="00DE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DE" w:rsidRDefault="00DE73DE">
    <w:pPr>
      <w:pStyle w:val="a5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DE73DE">
      <w:rPr>
        <w:rFonts w:ascii="Cambria" w:eastAsia="Times New Roman" w:hAnsi="Cambria"/>
        <w:sz w:val="20"/>
        <w:szCs w:val="20"/>
      </w:rPr>
      <w:t>Муниципальный конкурс «Лучшее методическое объединение»</w:t>
    </w:r>
  </w:p>
  <w:p w:rsidR="00DE73DE" w:rsidRDefault="00DE73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4140"/>
    <w:multiLevelType w:val="hybridMultilevel"/>
    <w:tmpl w:val="D56C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E7"/>
    <w:rsid w:val="00003494"/>
    <w:rsid w:val="0004734D"/>
    <w:rsid w:val="001256BB"/>
    <w:rsid w:val="00176668"/>
    <w:rsid w:val="001A16A3"/>
    <w:rsid w:val="00320CE7"/>
    <w:rsid w:val="003362C0"/>
    <w:rsid w:val="0037110F"/>
    <w:rsid w:val="003B71F5"/>
    <w:rsid w:val="003D07E6"/>
    <w:rsid w:val="003D12B0"/>
    <w:rsid w:val="00434F90"/>
    <w:rsid w:val="00460A3A"/>
    <w:rsid w:val="00463DEB"/>
    <w:rsid w:val="004C306D"/>
    <w:rsid w:val="004E7678"/>
    <w:rsid w:val="005179F6"/>
    <w:rsid w:val="005B70CA"/>
    <w:rsid w:val="00646FEB"/>
    <w:rsid w:val="006518CA"/>
    <w:rsid w:val="00685B37"/>
    <w:rsid w:val="006D5C44"/>
    <w:rsid w:val="006F241D"/>
    <w:rsid w:val="00746A2A"/>
    <w:rsid w:val="007C4BF9"/>
    <w:rsid w:val="007E3BF6"/>
    <w:rsid w:val="0086233C"/>
    <w:rsid w:val="00876ED8"/>
    <w:rsid w:val="008A1660"/>
    <w:rsid w:val="00973DB7"/>
    <w:rsid w:val="009F000C"/>
    <w:rsid w:val="00A55CAC"/>
    <w:rsid w:val="00A87221"/>
    <w:rsid w:val="00A9242E"/>
    <w:rsid w:val="00A96C30"/>
    <w:rsid w:val="00A97A47"/>
    <w:rsid w:val="00B6620D"/>
    <w:rsid w:val="00BB2539"/>
    <w:rsid w:val="00BE1FB8"/>
    <w:rsid w:val="00BF3AAA"/>
    <w:rsid w:val="00C4247A"/>
    <w:rsid w:val="00C45EB6"/>
    <w:rsid w:val="00D43924"/>
    <w:rsid w:val="00DB540A"/>
    <w:rsid w:val="00DE73DE"/>
    <w:rsid w:val="00DF4FBE"/>
    <w:rsid w:val="00E42300"/>
    <w:rsid w:val="00E46FE9"/>
    <w:rsid w:val="00E7181A"/>
    <w:rsid w:val="00F45982"/>
    <w:rsid w:val="00F503F4"/>
    <w:rsid w:val="00F55D97"/>
    <w:rsid w:val="00F82539"/>
    <w:rsid w:val="00FA3759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47"/>
    <w:pPr>
      <w:ind w:left="720"/>
      <w:contextualSpacing/>
      <w:jc w:val="left"/>
    </w:pPr>
  </w:style>
  <w:style w:type="table" w:styleId="a4">
    <w:name w:val="Table Grid"/>
    <w:basedOn w:val="a1"/>
    <w:uiPriority w:val="59"/>
    <w:rsid w:val="00F55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73D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E73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73D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DE73D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73DE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E73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48;&#1102;&#1085;&#1100;_2019\&#1050;%20&#1072;&#1085;&#1072;&#1083;&#1080;&#1079;&#1091;_&#1082;&#1072;&#1095;&#1077;&#1089;&#1090;&#1074;&#1086;%20&#1053;&#1054;&#1054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КПК!$A$2:$A$3</c:f>
              <c:strCache>
                <c:ptCount val="2"/>
                <c:pt idx="0">
                  <c:v>КПК по профилю профессиональной деятельности</c:v>
                </c:pt>
                <c:pt idx="1">
                  <c:v>КПК, напрвленные на развитие профессиональных компетенций</c:v>
                </c:pt>
              </c:strCache>
            </c:strRef>
          </c:cat>
          <c:val>
            <c:numRef>
              <c:f>КПК!$B$2:$B$3</c:f>
              <c:numCache>
                <c:formatCode>0%</c:formatCode>
                <c:ptCount val="2"/>
                <c:pt idx="0">
                  <c:v>0.8</c:v>
                </c:pt>
                <c:pt idx="1">
                  <c:v>0.8500000000000002</c:v>
                </c:pt>
              </c:numCache>
            </c:numRef>
          </c:val>
        </c:ser>
        <c:shape val="box"/>
        <c:axId val="127743104"/>
        <c:axId val="127744640"/>
        <c:axId val="0"/>
      </c:bar3DChart>
      <c:catAx>
        <c:axId val="127743104"/>
        <c:scaling>
          <c:orientation val="minMax"/>
        </c:scaling>
        <c:axPos val="b"/>
        <c:tickLblPos val="nextTo"/>
        <c:crossAx val="127744640"/>
        <c:crosses val="autoZero"/>
        <c:auto val="1"/>
        <c:lblAlgn val="ctr"/>
        <c:lblOffset val="100"/>
      </c:catAx>
      <c:valAx>
        <c:axId val="127744640"/>
        <c:scaling>
          <c:orientation val="minMax"/>
        </c:scaling>
        <c:axPos val="l"/>
        <c:majorGridlines/>
        <c:numFmt formatCode="0%" sourceLinked="1"/>
        <c:tickLblPos val="nextTo"/>
        <c:crossAx val="127743104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AWJJH2MPE6E2-1585558818-4071</_dlc_DocId>
    <_dlc_DocIdUrl xmlns="4a252ca3-5a62-4c1c-90a6-29f4710e47f8">
      <Url>http://edu-sps.koiro.local/Kostroma_EDU/kos-sch-29/_layouts/15/DocIdRedir.aspx?ID=AWJJH2MPE6E2-1585558818-4071</Url>
      <Description>AWJJH2MPE6E2-1585558818-4071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8272E2A-7B12-4FD1-84F3-F2420C1E783B}"/>
</file>

<file path=customXml/itemProps2.xml><?xml version="1.0" encoding="utf-8"?>
<ds:datastoreItem xmlns:ds="http://schemas.openxmlformats.org/officeDocument/2006/customXml" ds:itemID="{C9F1A701-5009-4855-9E78-20272F1B06F3}"/>
</file>

<file path=customXml/itemProps3.xml><?xml version="1.0" encoding="utf-8"?>
<ds:datastoreItem xmlns:ds="http://schemas.openxmlformats.org/officeDocument/2006/customXml" ds:itemID="{798E55CF-410D-42CE-B3A3-DAD7E86F5574}"/>
</file>

<file path=customXml/itemProps4.xml><?xml version="1.0" encoding="utf-8"?>
<ds:datastoreItem xmlns:ds="http://schemas.openxmlformats.org/officeDocument/2006/customXml" ds:itemID="{C3CC3E84-198D-40ED-81FE-B4F1EF1B5808}"/>
</file>

<file path=customXml/itemProps5.xml><?xml version="1.0" encoding="utf-8"?>
<ds:datastoreItem xmlns:ds="http://schemas.openxmlformats.org/officeDocument/2006/customXml" ds:itemID="{C1A91642-B702-438D-8F26-FE2CBD88E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конкурс «Лучшее методическое объединение»</vt:lpstr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конкурс «Лучшее методическое объединение»</dc:title>
  <dc:creator>Пользователь</dc:creator>
  <cp:lastModifiedBy>user</cp:lastModifiedBy>
  <cp:revision>2</cp:revision>
  <cp:lastPrinted>2019-12-09T12:15:00Z</cp:lastPrinted>
  <dcterms:created xsi:type="dcterms:W3CDTF">2019-12-09T20:44:00Z</dcterms:created>
  <dcterms:modified xsi:type="dcterms:W3CDTF">2019-12-09T20:44:00Z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66a08330-51a0-461e-b99d-e50eb38b5b1a</vt:lpwstr>
  </property>
</Properties>
</file>