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6A27">
      <w:pPr>
        <w:spacing w:after="0" w:line="223" w:lineRule="auto"/>
        <w:ind w:firstLine="709"/>
        <w:jc w:val="center"/>
      </w:pPr>
      <w:bookmarkStart w:id="0" w:name="_GoBack"/>
      <w:bookmarkEnd w:id="0"/>
      <w:r>
        <w:rPr>
          <w:rFonts w:ascii="PT Astra Serif" w:eastAsia="Times New Roman" w:hAnsi="PT Astra Serif"/>
          <w:b/>
          <w:sz w:val="28"/>
          <w:szCs w:val="28"/>
          <w:lang w:eastAsia="ru-RU"/>
        </w:rPr>
        <w:t>Меры поддержки многодетным семьям, предусмотренные законодательством Костромской области</w:t>
      </w:r>
    </w:p>
    <w:p w:rsidR="00000000" w:rsidRDefault="00526A27">
      <w:pPr>
        <w:spacing w:after="0" w:line="223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сохранения и защиты традиционных семейных ценностей 2024 год </w:t>
      </w:r>
      <w:hyperlink r:id="rId5" w:anchor="_blank" w:history="1">
        <w:r>
          <w:rPr>
            <w:rFonts w:ascii="PT Astra Serif" w:eastAsia="Times New Roman" w:hAnsi="PT Astra Serif"/>
            <w:sz w:val="28"/>
            <w:szCs w:val="28"/>
            <w:lang w:eastAsia="ru-RU"/>
          </w:rPr>
          <w:t>объяв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>лен в стране Годом семьи. Кроме того, Год семьи призван популяризовать меры государства по защите этого института.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Указом Президента Российской Федерации от 23.01.2024 № 63 </w:t>
      </w:r>
      <w:r>
        <w:rPr>
          <w:rFonts w:ascii="PT Astra Serif" w:eastAsia="Times New Roman" w:hAnsi="PT Astra Serif"/>
          <w:sz w:val="28"/>
          <w:szCs w:val="28"/>
          <w:lang w:eastAsia="ru-RU"/>
        </w:rPr>
        <w:t>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Так, многодетной семьей в России признается семья, имеющая трех и более детей, статус которой устанавлива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ется бессрочно.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Государством гарантируется, в частности, предоставление государственных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С 1 июля 2024 года в Костромской области вводятся новые региональные льготы для многодетных семей, которые разработаны в соответств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ии с Указом Президента Российской Федерации от 23.01.2024 № 63 «О мерах социальной поддержки многодетных семей». 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Так, с учетом принятых в мае текущего года Костромской областной Думой изменений в Закон Костромской области от 21.07.2008 № 351-4-ЗКО «О мера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х социальной поддержки многодетных семей в Костромской области» многодетным семьям предоставляются следующие меры социальной поддержки:</w:t>
      </w:r>
    </w:p>
    <w:p w:rsidR="00000000" w:rsidRDefault="00526A27">
      <w:pPr>
        <w:spacing w:after="0" w:line="223" w:lineRule="auto"/>
        <w:ind w:firstLine="709"/>
        <w:jc w:val="both"/>
      </w:pPr>
      <w:bookmarkStart w:id="1" w:name="p5"/>
      <w:bookmarkEnd w:id="1"/>
      <w:r>
        <w:rPr>
          <w:rFonts w:ascii="PT Astra Serif" w:eastAsia="Times New Roman" w:hAnsi="PT Astra Serif"/>
          <w:sz w:val="28"/>
          <w:szCs w:val="28"/>
          <w:lang w:eastAsia="ru-RU"/>
        </w:rPr>
        <w:t>1) ежемесячная социальная выплата в размере 460 рублей на проезд ребенка, обучающегося в общеобразовательной организации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(кроме детей, находящихся под опекой (попечительством), в том числе в приемных семьях); 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2) ежемесячная частичная денежная компенсация на оплату жилого помещения и коммунальных услуг (в том числе на отопление твердым топливом при наличии печного отопления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) в размере 400 рублей на каждого члена семьи; </w:t>
      </w:r>
    </w:p>
    <w:p w:rsidR="00000000" w:rsidRDefault="00526A27">
      <w:pPr>
        <w:spacing w:after="0" w:line="223" w:lineRule="auto"/>
        <w:ind w:firstLine="709"/>
        <w:jc w:val="both"/>
      </w:pPr>
      <w:bookmarkStart w:id="2" w:name="p9"/>
      <w:bookmarkEnd w:id="2"/>
      <w:r>
        <w:rPr>
          <w:rFonts w:ascii="PT Astra Serif" w:eastAsia="Times New Roman" w:hAnsi="PT Astra Serif"/>
          <w:sz w:val="28"/>
          <w:szCs w:val="28"/>
          <w:lang w:eastAsia="ru-RU"/>
        </w:rPr>
        <w:t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000000" w:rsidRDefault="00526A27">
      <w:pPr>
        <w:spacing w:after="0" w:line="223" w:lineRule="auto"/>
        <w:ind w:firstLine="709"/>
        <w:jc w:val="both"/>
      </w:pPr>
      <w:bookmarkStart w:id="3" w:name="p11"/>
      <w:bookmarkEnd w:id="3"/>
      <w:r>
        <w:rPr>
          <w:rFonts w:ascii="PT Astra Serif" w:eastAsia="Times New Roman" w:hAnsi="PT Astra Serif"/>
          <w:sz w:val="28"/>
          <w:szCs w:val="28"/>
          <w:lang w:eastAsia="ru-RU"/>
        </w:rPr>
        <w:t>4) ежемесячная социальная выплата в размере 200 рублей на лекарственное обеспечение ребенка до его поступлени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я в общеобразовательную организацию, но не далее, чем по достижении ребенком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возраста 8 лет (кроме детей, находящихся под опекой (попечительством), в том числе в приемных семьях);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5) ежегодная денежная компенсация на обеспечение одеждой детей, в случае рож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дения в семье трех и более близнецов, до достижения ими возраста 18 лет в размере 5 000 рублей на каждого ребенка; 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6) социальная выплата один раз в два года в размере 5 000 рублей на ребенка, обучающегося в общеобразовательной организации, на приобретение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школьной, спортивной формы (кроме детей, находящихся под опекой (попечительством), в том числе в приемных семьях);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7) единовременная денежная выплата: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а) при первичном поступлении детей в дошкольные образовательные организации в размере 3 000 рублей на ре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бенка на приобретение одежды и обуви (кроме детей, находящихся под опекой (попечительством), в том числе в приемных семьях);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б) в случае причинения ущерба имуществу в результате пожара в размере 10 000 рублей на каждого члена семьи;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в) на догазификацию дом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овладения 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газопотребления, и (или) на установку газоиспользующего оборудов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ания, и (или) на строительство либо реконструкцию внутреннего газопровода домовладения, и (или) на установку прибора учета газа, и (или) на поставку (приобретение) газоиспользующего оборудования, и (или) на поставку (приобретение) прибора учета газа, но не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более 100 000 рублей на многодетную семью;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Порядок предоставления вышеуказанн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ых мер социальной поддержки, установлен постановлением администрации Костромской области от 08.07.2024 № 235-а «О мерах социальной поддержки многодетным семьям в Костромской области».</w:t>
      </w:r>
    </w:p>
    <w:p w:rsidR="00000000" w:rsidRDefault="00526A27">
      <w:pPr>
        <w:spacing w:after="0" w:line="223" w:lineRule="auto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  <w:lang w:eastAsia="ru-RU"/>
        </w:rPr>
        <w:t>Отмечаем, что предоставление многодетным семьям мер социальной поддержки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526A27" w:rsidRDefault="00526A27"/>
    <w:sectPr w:rsidR="00526A27">
      <w:pgSz w:w="11906" w:h="16838"/>
      <w:pgMar w:top="1134" w:right="1134" w:bottom="1701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7"/>
    <w:rsid w:val="00526A27"/>
    <w:rsid w:val="00E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rPr>
      <w:sz w:val="48"/>
      <w:szCs w:val="48"/>
    </w:rPr>
  </w:style>
  <w:style w:type="character" w:customStyle="1" w:styleId="SubtitleChar">
    <w:name w:val="Subtitle Char"/>
    <w:basedOn w:val="DefaultParagraphFont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DefaultParagraphFont"/>
    <w:rPr>
      <w:color w:val="0000FF"/>
      <w:u w:val="single"/>
    </w:rPr>
  </w:style>
  <w:style w:type="character" w:styleId="a6">
    <w:name w:val="Emphasis"/>
    <w:basedOn w:val="DefaultParagraphFont"/>
    <w:qFormat/>
    <w:rPr>
      <w:i/>
      <w:iCs/>
    </w:rPr>
  </w:style>
  <w:style w:type="character" w:customStyle="1" w:styleId="21">
    <w:name w:val="Основной текст (2)_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rPr>
      <w:b/>
      <w:bCs/>
      <w:color w:val="4F81BD"/>
      <w:sz w:val="18"/>
      <w:szCs w:val="18"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Arial"/>
      <w:sz w:val="22"/>
      <w:szCs w:val="22"/>
      <w:lang w:eastAsia="en-US"/>
    </w:rPr>
  </w:style>
  <w:style w:type="paragraph" w:styleId="ab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qFormat/>
    <w:pPr>
      <w:spacing w:before="200"/>
    </w:pPr>
    <w:rPr>
      <w:sz w:val="24"/>
      <w:szCs w:val="24"/>
    </w:rPr>
  </w:style>
  <w:style w:type="paragraph" w:customStyle="1" w:styleId="Quote">
    <w:name w:val="Quote"/>
    <w:basedOn w:val="a"/>
    <w:pPr>
      <w:ind w:left="720" w:right="720"/>
    </w:pPr>
    <w:rPr>
      <w:i/>
    </w:rPr>
  </w:style>
  <w:style w:type="paragraph" w:customStyle="1" w:styleId="IntenseQuote">
    <w:name w:val="Intense Quote"/>
    <w:basedOn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Колонтитул"/>
    <w:basedOn w:val="a"/>
  </w:style>
  <w:style w:type="paragraph" w:styleId="ae">
    <w:name w:val="head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pPr>
      <w:spacing w:after="40" w:line="240" w:lineRule="auto"/>
    </w:pPr>
    <w:rPr>
      <w:sz w:val="18"/>
    </w:rPr>
  </w:style>
  <w:style w:type="paragraph" w:styleId="af1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2">
    <w:name w:val="index heading"/>
    <w:basedOn w:val="a7"/>
  </w:style>
  <w:style w:type="paragraph" w:styleId="af3">
    <w:name w:val="toa heading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tableoffigures">
    <w:name w:val="table of figures"/>
    <w:basedOn w:val="a"/>
    <w:pPr>
      <w:spacing w:after="0"/>
    </w:p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rPr>
      <w:sz w:val="48"/>
      <w:szCs w:val="48"/>
    </w:rPr>
  </w:style>
  <w:style w:type="character" w:customStyle="1" w:styleId="SubtitleChar">
    <w:name w:val="Subtitle Char"/>
    <w:basedOn w:val="DefaultParagraphFont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DefaultParagraphFont"/>
    <w:rPr>
      <w:color w:val="0000FF"/>
      <w:u w:val="single"/>
    </w:rPr>
  </w:style>
  <w:style w:type="character" w:styleId="a6">
    <w:name w:val="Emphasis"/>
    <w:basedOn w:val="DefaultParagraphFont"/>
    <w:qFormat/>
    <w:rPr>
      <w:i/>
      <w:iCs/>
    </w:rPr>
  </w:style>
  <w:style w:type="character" w:customStyle="1" w:styleId="21">
    <w:name w:val="Основной текст (2)_"/>
    <w:basedOn w:val="DefaultParagraphFont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rPr>
      <w:b/>
      <w:bCs/>
      <w:color w:val="4F81BD"/>
      <w:sz w:val="18"/>
      <w:szCs w:val="18"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Arial"/>
      <w:sz w:val="22"/>
      <w:szCs w:val="22"/>
      <w:lang w:eastAsia="en-US"/>
    </w:rPr>
  </w:style>
  <w:style w:type="paragraph" w:styleId="ab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qFormat/>
    <w:pPr>
      <w:spacing w:before="200"/>
    </w:pPr>
    <w:rPr>
      <w:sz w:val="24"/>
      <w:szCs w:val="24"/>
    </w:rPr>
  </w:style>
  <w:style w:type="paragraph" w:customStyle="1" w:styleId="Quote">
    <w:name w:val="Quote"/>
    <w:basedOn w:val="a"/>
    <w:pPr>
      <w:ind w:left="720" w:right="720"/>
    </w:pPr>
    <w:rPr>
      <w:i/>
    </w:rPr>
  </w:style>
  <w:style w:type="paragraph" w:customStyle="1" w:styleId="IntenseQuote">
    <w:name w:val="Intense Quote"/>
    <w:basedOn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Колонтитул"/>
    <w:basedOn w:val="a"/>
  </w:style>
  <w:style w:type="paragraph" w:styleId="ae">
    <w:name w:val="head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pPr>
      <w:spacing w:after="40" w:line="240" w:lineRule="auto"/>
    </w:pPr>
    <w:rPr>
      <w:sz w:val="18"/>
    </w:rPr>
  </w:style>
  <w:style w:type="paragraph" w:styleId="af1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2">
    <w:name w:val="index heading"/>
    <w:basedOn w:val="a7"/>
  </w:style>
  <w:style w:type="paragraph" w:styleId="af3">
    <w:name w:val="toa heading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tableoffigures">
    <w:name w:val="table of figures"/>
    <w:basedOn w:val="a"/>
    <w:pPr>
      <w:spacing w:after="0"/>
    </w:p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enta.ru/news/2023/11/22/putin-ob-yavil-2024-god-v-rossii-godom-sem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FCE5A-7A17-443B-AC7B-24548535FB0B}"/>
</file>

<file path=customXml/itemProps2.xml><?xml version="1.0" encoding="utf-8"?>
<ds:datastoreItem xmlns:ds="http://schemas.openxmlformats.org/officeDocument/2006/customXml" ds:itemID="{F4BF0201-616C-4715-A3C7-0044116CB5C4}"/>
</file>

<file path=customXml/itemProps3.xml><?xml version="1.0" encoding="utf-8"?>
<ds:datastoreItem xmlns:ds="http://schemas.openxmlformats.org/officeDocument/2006/customXml" ds:itemID="{BB076D75-9213-44AD-B5F7-AAA66FE0A967}"/>
</file>

<file path=customXml/itemProps4.xml><?xml version="1.0" encoding="utf-8"?>
<ds:datastoreItem xmlns:ds="http://schemas.openxmlformats.org/officeDocument/2006/customXml" ds:itemID="{EFE0B6CF-5F58-4637-9811-AACDF6C8A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школа</cp:lastModifiedBy>
  <cp:revision>2</cp:revision>
  <cp:lastPrinted>1601-01-01T00:00:00Z</cp:lastPrinted>
  <dcterms:created xsi:type="dcterms:W3CDTF">2024-07-17T07:55:00Z</dcterms:created>
  <dcterms:modified xsi:type="dcterms:W3CDTF">2024-07-17T07:55:00Z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Минюст России</vt:lpwstr>
  </property>
  <property fmtid="{D5CDD505-2E9C-101B-9397-08002B2CF9AE}" pid="3" name="ContentTypeId">
    <vt:lpwstr>0x010100ACC5C5DD13B9184F83C9A94CBE9DC574</vt:lpwstr>
  </property>
</Properties>
</file>