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EB" w:rsidRPr="007D65E2" w:rsidRDefault="007812EB" w:rsidP="008F6CC5">
      <w:pPr>
        <w:autoSpaceDE w:val="0"/>
        <w:autoSpaceDN w:val="0"/>
        <w:adjustRightInd w:val="0"/>
        <w:spacing w:after="0" w:line="240" w:lineRule="auto"/>
        <w:rPr>
          <w:rFonts w:ascii="Times New Roman" w:eastAsia="Calibri" w:hAnsi="Times New Roman" w:cs="Times New Roman"/>
          <w:sz w:val="24"/>
          <w:szCs w:val="24"/>
          <w:lang w:val="en-US"/>
        </w:rPr>
        <w:sectPr w:rsidR="007812EB" w:rsidRPr="007D65E2" w:rsidSect="008F6CC5">
          <w:pgSz w:w="11906" w:h="16838"/>
          <w:pgMar w:top="568" w:right="850" w:bottom="1134" w:left="1701" w:header="708" w:footer="708" w:gutter="0"/>
          <w:cols w:space="708"/>
          <w:docGrid w:linePitch="360"/>
        </w:sectPr>
      </w:pPr>
    </w:p>
    <w:p w:rsidR="007812EB" w:rsidRPr="007D65E2" w:rsidRDefault="007812EB" w:rsidP="007D65E2">
      <w:pPr>
        <w:tabs>
          <w:tab w:val="left" w:pos="5250"/>
        </w:tabs>
        <w:spacing w:after="0"/>
        <w:rPr>
          <w:rFonts w:ascii="Times New Roman" w:eastAsia="Times New Roman" w:hAnsi="Times New Roman" w:cs="Times New Roman"/>
          <w:b/>
          <w:bCs/>
          <w:sz w:val="24"/>
          <w:szCs w:val="24"/>
          <w:lang w:val="en-US" w:eastAsia="ru-RU"/>
        </w:rPr>
      </w:pPr>
    </w:p>
    <w:p w:rsidR="007812EB" w:rsidRPr="00356C49" w:rsidRDefault="007812EB" w:rsidP="00356C49">
      <w:pPr>
        <w:pStyle w:val="a8"/>
        <w:numPr>
          <w:ilvl w:val="0"/>
          <w:numId w:val="5"/>
        </w:numPr>
        <w:spacing w:after="0"/>
        <w:jc w:val="center"/>
        <w:rPr>
          <w:rFonts w:ascii="Times New Roman" w:eastAsia="Times New Roman" w:hAnsi="Times New Roman" w:cs="Times New Roman"/>
          <w:b/>
          <w:sz w:val="24"/>
          <w:szCs w:val="24"/>
          <w:lang w:eastAsia="ru-RU"/>
        </w:rPr>
      </w:pPr>
      <w:r w:rsidRPr="00356C49">
        <w:rPr>
          <w:rFonts w:ascii="Times New Roman" w:eastAsia="Times New Roman" w:hAnsi="Times New Roman" w:cs="Times New Roman"/>
          <w:b/>
          <w:sz w:val="24"/>
          <w:szCs w:val="24"/>
          <w:lang w:eastAsia="ru-RU"/>
        </w:rPr>
        <w:t>Общие положения</w:t>
      </w:r>
    </w:p>
    <w:p w:rsidR="00526A86" w:rsidRPr="008F6CC5" w:rsidRDefault="00356C49" w:rsidP="008F6CC5">
      <w:pPr>
        <w:pStyle w:val="a8"/>
        <w:spacing w:beforeAutospacing="1" w:after="0"/>
        <w:ind w:left="0"/>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1.1. </w:t>
      </w:r>
      <w:r w:rsidR="00D450CE" w:rsidRPr="00356C49">
        <w:rPr>
          <w:rFonts w:ascii="Times New Roman" w:eastAsia="Times New Roman" w:hAnsi="Times New Roman" w:cs="Times New Roman"/>
          <w:sz w:val="24"/>
          <w:szCs w:val="24"/>
          <w:lang w:eastAsia="ru-RU"/>
        </w:rPr>
        <w:t>Настоящее</w:t>
      </w:r>
      <w:r w:rsidR="007812EB" w:rsidRPr="00356C49">
        <w:rPr>
          <w:rFonts w:ascii="Times New Roman" w:eastAsia="Times New Roman" w:hAnsi="Times New Roman" w:cs="Times New Roman"/>
          <w:sz w:val="24"/>
          <w:szCs w:val="24"/>
          <w:lang w:eastAsia="ru-RU"/>
        </w:rPr>
        <w:t xml:space="preserve"> Положение об аттестации</w:t>
      </w:r>
      <w:r w:rsidR="00D450CE" w:rsidRPr="00356C49">
        <w:rPr>
          <w:rFonts w:ascii="Times New Roman" w:eastAsia="Times New Roman" w:hAnsi="Times New Roman" w:cs="Times New Roman"/>
          <w:sz w:val="24"/>
          <w:szCs w:val="24"/>
          <w:lang w:eastAsia="ru-RU"/>
        </w:rPr>
        <w:t xml:space="preserve"> детей с задержкой психического развития (ЗПР), </w:t>
      </w:r>
      <w:r w:rsidR="007812EB" w:rsidRPr="00356C49">
        <w:rPr>
          <w:rFonts w:ascii="Times New Roman" w:eastAsia="Times New Roman" w:hAnsi="Times New Roman" w:cs="Times New Roman"/>
          <w:sz w:val="24"/>
          <w:szCs w:val="24"/>
          <w:lang w:eastAsia="ru-RU"/>
        </w:rPr>
        <w:t>обучение которых организовано</w:t>
      </w:r>
      <w:r w:rsidR="002576F3" w:rsidRPr="00356C49">
        <w:rPr>
          <w:rFonts w:ascii="Times New Roman" w:eastAsia="Times New Roman" w:hAnsi="Times New Roman" w:cs="Times New Roman"/>
          <w:sz w:val="24"/>
          <w:szCs w:val="24"/>
          <w:lang w:eastAsia="ru-RU"/>
        </w:rPr>
        <w:t xml:space="preserve"> по адаптированным образовательным  программам</w:t>
      </w:r>
      <w:r w:rsidR="00D450CE" w:rsidRPr="00356C49">
        <w:rPr>
          <w:rFonts w:ascii="Times New Roman" w:eastAsia="Times New Roman" w:hAnsi="Times New Roman" w:cs="Times New Roman"/>
          <w:sz w:val="24"/>
          <w:szCs w:val="24"/>
          <w:lang w:eastAsia="ru-RU"/>
        </w:rPr>
        <w:t xml:space="preserve"> в общеобразов</w:t>
      </w:r>
      <w:r w:rsidR="002576F3" w:rsidRPr="00356C49">
        <w:rPr>
          <w:rFonts w:ascii="Times New Roman" w:eastAsia="Times New Roman" w:hAnsi="Times New Roman" w:cs="Times New Roman"/>
          <w:sz w:val="24"/>
          <w:szCs w:val="24"/>
          <w:lang w:eastAsia="ru-RU"/>
        </w:rPr>
        <w:t xml:space="preserve">ательной организации </w:t>
      </w:r>
      <w:r w:rsidR="007812EB" w:rsidRPr="00356C49">
        <w:rPr>
          <w:rFonts w:ascii="Times New Roman" w:eastAsia="Times New Roman" w:hAnsi="Times New Roman" w:cs="Times New Roman"/>
          <w:sz w:val="24"/>
          <w:szCs w:val="24"/>
          <w:lang w:eastAsia="ru-RU"/>
        </w:rPr>
        <w:t>муниципальном бюджетном общеобразовательном учреждении города Костромы «</w:t>
      </w:r>
      <w:r w:rsidR="008F6CC5">
        <w:rPr>
          <w:rFonts w:ascii="Times New Roman" w:eastAsia="Times New Roman" w:hAnsi="Times New Roman" w:cs="Times New Roman"/>
          <w:sz w:val="24"/>
          <w:szCs w:val="24"/>
          <w:lang w:eastAsia="ru-RU"/>
        </w:rPr>
        <w:t>Гимназия №15</w:t>
      </w:r>
      <w:r w:rsidR="007812EB" w:rsidRPr="00356C49">
        <w:rPr>
          <w:rFonts w:ascii="Times New Roman" w:eastAsia="Times New Roman" w:hAnsi="Times New Roman" w:cs="Times New Roman"/>
          <w:sz w:val="24"/>
          <w:szCs w:val="24"/>
          <w:lang w:eastAsia="ru-RU"/>
        </w:rPr>
        <w:t>» (далее – ОУ) разработано в соответствие с:</w:t>
      </w:r>
      <w:r w:rsidR="008F6CC5">
        <w:rPr>
          <w:rFonts w:ascii="Times New Roman" w:eastAsia="Times New Roman" w:hAnsi="Times New Roman" w:cs="Times New Roman"/>
          <w:sz w:val="24"/>
          <w:szCs w:val="24"/>
          <w:lang w:eastAsia="ru-RU"/>
        </w:rPr>
        <w:t xml:space="preserve"> </w:t>
      </w:r>
      <w:r w:rsidR="00526A86" w:rsidRPr="00356C49">
        <w:rPr>
          <w:rFonts w:ascii="Times New Roman" w:hAnsi="Times New Roman" w:cs="Times New Roman"/>
          <w:bCs/>
          <w:sz w:val="24"/>
          <w:szCs w:val="24"/>
        </w:rPr>
        <w:t>Федеральный Закон  от 29 декабря  2012 года № 273-ФЗ «Об образовании в Российской Федерации»;</w:t>
      </w:r>
      <w:r w:rsidR="008F6CC5">
        <w:rPr>
          <w:rFonts w:ascii="Times New Roman" w:hAnsi="Times New Roman" w:cs="Times New Roman"/>
          <w:bCs/>
          <w:sz w:val="24"/>
          <w:szCs w:val="24"/>
        </w:rPr>
        <w:t xml:space="preserve"> </w:t>
      </w:r>
      <w:r w:rsidR="00526A86" w:rsidRPr="00356C49">
        <w:rPr>
          <w:rFonts w:ascii="Times New Roman" w:hAnsi="Times New Roman" w:cs="Times New Roman"/>
          <w:sz w:val="24"/>
          <w:szCs w:val="24"/>
        </w:rPr>
        <w:t>Приказ Министерства образования и науки Российской Федерации от 28 декабря 2010 г. № 2106 «Об утверждении федеральных требований к образовательным учреждениям в части охраны здоровья обучающихся, воспитанников»;</w:t>
      </w:r>
      <w:r w:rsidR="008F6CC5">
        <w:rPr>
          <w:rFonts w:ascii="Times New Roman" w:hAnsi="Times New Roman" w:cs="Times New Roman"/>
          <w:sz w:val="24"/>
          <w:szCs w:val="24"/>
        </w:rPr>
        <w:t xml:space="preserve"> </w:t>
      </w:r>
      <w:r w:rsidR="00526A86" w:rsidRPr="00356C49">
        <w:rPr>
          <w:rFonts w:ascii="Times New Roman" w:hAnsi="Times New Roman" w:cs="Times New Roman"/>
          <w:sz w:val="24"/>
          <w:szCs w:val="24"/>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изменениями о 03.06.2011 г., приказ Минобразования № 1994);</w:t>
      </w:r>
      <w:r w:rsidR="008F6CC5">
        <w:rPr>
          <w:rFonts w:ascii="Times New Roman" w:hAnsi="Times New Roman" w:cs="Times New Roman"/>
          <w:sz w:val="24"/>
          <w:szCs w:val="24"/>
        </w:rPr>
        <w:t xml:space="preserve"> </w:t>
      </w:r>
      <w:r w:rsidR="00526A86" w:rsidRPr="00356C49">
        <w:rPr>
          <w:rFonts w:ascii="Times New Roman" w:hAnsi="Times New Roman" w:cs="Times New Roman"/>
          <w:bCs/>
          <w:sz w:val="24"/>
          <w:szCs w:val="24"/>
        </w:rPr>
        <w:t>Приказ Минобразования РФ от 5 марта 2004 года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8F6CC5">
        <w:rPr>
          <w:rFonts w:ascii="Times New Roman" w:hAnsi="Times New Roman" w:cs="Times New Roman"/>
          <w:bCs/>
          <w:sz w:val="24"/>
          <w:szCs w:val="24"/>
        </w:rPr>
        <w:t xml:space="preserve"> </w:t>
      </w:r>
      <w:r w:rsidR="00526A86" w:rsidRPr="00356C49">
        <w:rPr>
          <w:rFonts w:ascii="Times New Roman" w:hAnsi="Times New Roman" w:cs="Times New Roman"/>
          <w:sz w:val="24"/>
          <w:szCs w:val="24"/>
        </w:rPr>
        <w:t xml:space="preserve">Закон Костромской области от 11 ноября 1998 </w:t>
      </w:r>
      <w:proofErr w:type="gramStart"/>
      <w:r w:rsidR="00526A86" w:rsidRPr="00356C49">
        <w:rPr>
          <w:rFonts w:ascii="Times New Roman" w:hAnsi="Times New Roman" w:cs="Times New Roman"/>
          <w:sz w:val="24"/>
          <w:szCs w:val="24"/>
        </w:rPr>
        <w:t>года № 29 «О гарантиях прав ребенка в Костромской области»;</w:t>
      </w:r>
      <w:r w:rsidR="008F6CC5">
        <w:rPr>
          <w:rFonts w:ascii="Times New Roman" w:hAnsi="Times New Roman" w:cs="Times New Roman"/>
          <w:sz w:val="24"/>
          <w:szCs w:val="24"/>
        </w:rPr>
        <w:t xml:space="preserve"> </w:t>
      </w:r>
      <w:r w:rsidR="00526A86" w:rsidRPr="00356C49">
        <w:rPr>
          <w:rFonts w:ascii="Times New Roman" w:hAnsi="Times New Roman" w:cs="Times New Roman"/>
          <w:bCs/>
          <w:sz w:val="24"/>
          <w:szCs w:val="24"/>
        </w:rPr>
        <w:t>Постановление Главного санитарного врача РФ от 10 июля 2015 года №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r w:rsidR="008F6CC5">
        <w:rPr>
          <w:rFonts w:ascii="Times New Roman" w:hAnsi="Times New Roman" w:cs="Times New Roman"/>
          <w:bCs/>
          <w:sz w:val="24"/>
          <w:szCs w:val="24"/>
        </w:rPr>
        <w:t xml:space="preserve"> </w:t>
      </w:r>
      <w:r w:rsidR="00526A86" w:rsidRPr="00356C49">
        <w:rPr>
          <w:rFonts w:ascii="Times New Roman" w:hAnsi="Times New Roman" w:cs="Times New Roman"/>
          <w:bCs/>
          <w:sz w:val="24"/>
          <w:szCs w:val="24"/>
        </w:rPr>
        <w:t xml:space="preserve">Приказ </w:t>
      </w:r>
      <w:proofErr w:type="spellStart"/>
      <w:r w:rsidR="00526A86" w:rsidRPr="00356C49">
        <w:rPr>
          <w:rFonts w:ascii="Times New Roman" w:hAnsi="Times New Roman" w:cs="Times New Roman"/>
          <w:bCs/>
          <w:sz w:val="24"/>
          <w:szCs w:val="24"/>
        </w:rPr>
        <w:t>Минобрнауки</w:t>
      </w:r>
      <w:proofErr w:type="spellEnd"/>
      <w:r w:rsidR="00526A86" w:rsidRPr="00356C49">
        <w:rPr>
          <w:rFonts w:ascii="Times New Roman" w:hAnsi="Times New Roman" w:cs="Times New Roman"/>
          <w:bCs/>
          <w:sz w:val="24"/>
          <w:szCs w:val="24"/>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r w:rsidR="008F6CC5">
        <w:rPr>
          <w:rFonts w:ascii="Times New Roman" w:hAnsi="Times New Roman" w:cs="Times New Roman"/>
          <w:bCs/>
          <w:sz w:val="24"/>
          <w:szCs w:val="24"/>
        </w:rPr>
        <w:t xml:space="preserve"> </w:t>
      </w:r>
      <w:r w:rsidR="00526A86" w:rsidRPr="00356C49">
        <w:rPr>
          <w:rFonts w:ascii="Times New Roman" w:hAnsi="Times New Roman" w:cs="Times New Roman"/>
          <w:bCs/>
          <w:sz w:val="24"/>
          <w:szCs w:val="24"/>
        </w:rPr>
        <w:t xml:space="preserve">Приказ </w:t>
      </w:r>
      <w:proofErr w:type="spellStart"/>
      <w:r w:rsidR="00526A86" w:rsidRPr="00356C49">
        <w:rPr>
          <w:rFonts w:ascii="Times New Roman" w:hAnsi="Times New Roman" w:cs="Times New Roman"/>
          <w:bCs/>
          <w:sz w:val="24"/>
          <w:szCs w:val="24"/>
        </w:rPr>
        <w:t>Минобрнауки</w:t>
      </w:r>
      <w:proofErr w:type="spellEnd"/>
      <w:r w:rsidR="00526A86" w:rsidRPr="00356C49">
        <w:rPr>
          <w:rFonts w:ascii="Times New Roman" w:hAnsi="Times New Roman" w:cs="Times New Roman"/>
          <w:bCs/>
          <w:sz w:val="24"/>
          <w:szCs w:val="24"/>
        </w:rPr>
        <w:t xml:space="preserve"> России от 17.12.2010 № 1897 «Об утверждении федерального государственного образовательного стандарта основного общего образования»;</w:t>
      </w:r>
      <w:r w:rsidR="008F6CC5">
        <w:rPr>
          <w:rFonts w:ascii="Times New Roman" w:hAnsi="Times New Roman" w:cs="Times New Roman"/>
          <w:bCs/>
          <w:sz w:val="24"/>
          <w:szCs w:val="24"/>
        </w:rPr>
        <w:t xml:space="preserve"> </w:t>
      </w:r>
      <w:r w:rsidR="00526A86" w:rsidRPr="00356C49">
        <w:rPr>
          <w:rFonts w:ascii="Times New Roman" w:hAnsi="Times New Roman" w:cs="Times New Roman"/>
          <w:bCs/>
          <w:sz w:val="24"/>
          <w:szCs w:val="24"/>
        </w:rPr>
        <w:t>Приказ Министерства образования и науки Российской Федерации от 30 августа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полного общего образования».</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1.2. Настоящее Положение о проведении итоговой, промежуточной аттестации и осуществлении текущего контроля успеваемости (далее - Положение) учащихся с ограниченными возможностями здоровья (далее – ОВЗ) является локальным нормативным актом ОУ,  регулирующим периодичность, порядок, систему оценок и формы проведения итоговой и промежуточной аттестации, текущего контроля успеваемости учащихся с ОВЗ. </w:t>
      </w:r>
    </w:p>
    <w:p w:rsidR="00D54295" w:rsidRPr="00356C49" w:rsidRDefault="00D54295" w:rsidP="00356C49">
      <w:pPr>
        <w:autoSpaceDE w:val="0"/>
        <w:autoSpaceDN w:val="0"/>
        <w:adjustRightInd w:val="0"/>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1.3.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адаптированной образовательной программой.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1.4. Промежуточная аттестация – это установление уровня достижения результатов освоения учебных предметов, курсов, дисциплин (модулей), предусмотренных адаптированной образовательной программой.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1.5. Промежуточная аттестация проводится начиная со второго класса.</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1.6. Промежуточная аттестация подразделяется на четвертную (2-9 классы) и полугодовую (10-11классы) промежуточную аттестацию, которая проводится по каждому </w:t>
      </w:r>
      <w:r w:rsidRPr="00356C49">
        <w:rPr>
          <w:rFonts w:ascii="Times New Roman" w:hAnsi="Times New Roman"/>
          <w:color w:val="000000"/>
          <w:sz w:val="24"/>
          <w:szCs w:val="24"/>
          <w:lang w:eastAsia="ru-RU"/>
        </w:rPr>
        <w:lastRenderedPageBreak/>
        <w:t>учебному предмету, курсу, дисциплине, модулю по итогам четверти, полугодия, а также годовую промежуточную аттестацию, которая проводится по каждому учебному предмету, курсу, дисциплине, модулю по итогам учебного года.</w:t>
      </w:r>
    </w:p>
    <w:p w:rsidR="00940F7B" w:rsidRPr="00356C49" w:rsidRDefault="00940F7B" w:rsidP="00356C49">
      <w:pPr>
        <w:autoSpaceDE w:val="0"/>
        <w:autoSpaceDN w:val="0"/>
        <w:adjustRightInd w:val="0"/>
        <w:spacing w:after="0"/>
        <w:jc w:val="both"/>
        <w:rPr>
          <w:rFonts w:ascii="Times New Roman" w:hAnsi="Times New Roman"/>
          <w:color w:val="000000"/>
          <w:sz w:val="24"/>
          <w:szCs w:val="24"/>
          <w:lang w:eastAsia="ru-RU"/>
        </w:rPr>
      </w:pPr>
      <w:proofErr w:type="gramStart"/>
      <w:r w:rsidRPr="00356C49">
        <w:rPr>
          <w:rFonts w:ascii="Times New Roman" w:hAnsi="Times New Roman"/>
          <w:color w:val="000000"/>
          <w:sz w:val="24"/>
          <w:szCs w:val="24"/>
          <w:lang w:eastAsia="ru-RU"/>
        </w:rPr>
        <w:t>1.7.</w:t>
      </w:r>
      <w:r w:rsidR="00D54295" w:rsidRPr="00356C49">
        <w:rPr>
          <w:rFonts w:ascii="Times New Roman" w:hAnsi="Times New Roman"/>
          <w:color w:val="000000"/>
          <w:sz w:val="24"/>
          <w:szCs w:val="24"/>
          <w:lang w:eastAsia="ru-RU"/>
        </w:rPr>
        <w:t>Годовая аттестация проводится на основе результатов четвертных и полугодовых  промежуточных аттестаций, и представляет собой результат четвертной и полугодовой  аттестации в случае, если учебный предмет, курс, дисциплина, модуль осваивался обучающимся в срок одной четверти или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полугодия</w:t>
      </w:r>
      <w:r w:rsidRPr="00356C49">
        <w:rPr>
          <w:rFonts w:ascii="Times New Roman" w:hAnsi="Times New Roman"/>
          <w:color w:val="000000"/>
          <w:sz w:val="24"/>
          <w:szCs w:val="24"/>
          <w:lang w:eastAsia="ru-RU"/>
        </w:rPr>
        <w:t>.</w:t>
      </w:r>
      <w:proofErr w:type="gramEnd"/>
    </w:p>
    <w:p w:rsidR="00D54295" w:rsidRPr="00356C49" w:rsidRDefault="00940F7B" w:rsidP="00356C49">
      <w:pPr>
        <w:autoSpaceDE w:val="0"/>
        <w:autoSpaceDN w:val="0"/>
        <w:adjustRightInd w:val="0"/>
        <w:spacing w:after="0"/>
        <w:jc w:val="center"/>
        <w:rPr>
          <w:rFonts w:ascii="Times New Roman" w:hAnsi="Times New Roman"/>
          <w:b/>
          <w:bCs/>
          <w:color w:val="000000"/>
          <w:sz w:val="24"/>
          <w:szCs w:val="24"/>
          <w:lang w:eastAsia="ru-RU"/>
        </w:rPr>
      </w:pPr>
      <w:r w:rsidRPr="00356C49">
        <w:rPr>
          <w:rFonts w:ascii="Times New Roman" w:hAnsi="Times New Roman"/>
          <w:color w:val="000000"/>
          <w:sz w:val="24"/>
          <w:szCs w:val="24"/>
          <w:lang w:eastAsia="ru-RU"/>
        </w:rPr>
        <w:t xml:space="preserve">2. </w:t>
      </w:r>
      <w:r w:rsidR="00D54295" w:rsidRPr="00356C49">
        <w:rPr>
          <w:rFonts w:ascii="Times New Roman" w:hAnsi="Times New Roman"/>
          <w:b/>
          <w:bCs/>
          <w:color w:val="000000"/>
          <w:sz w:val="24"/>
          <w:szCs w:val="24"/>
          <w:lang w:eastAsia="ru-RU"/>
        </w:rPr>
        <w:t>Содержание и порядок проведения текущего контроля успеваемости учащихся</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2.1. Текущий контроль успеваемости учащихся проводится в течение учебного периода в целях:</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контроля уровня достижения учащимися результатов, предусмотренных адаптированной образовательной программой;</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оценки соответствия результатов освоения адаптированной образовательных программ требованиям ФГОС, для обучающихся с ОВЗ;</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-проведения учащимся самооценки, </w:t>
      </w:r>
      <w:r w:rsidR="00356C49" w:rsidRPr="00356C49">
        <w:rPr>
          <w:rFonts w:ascii="Times New Roman" w:hAnsi="Times New Roman"/>
          <w:color w:val="000000"/>
          <w:sz w:val="24"/>
          <w:szCs w:val="24"/>
          <w:lang w:eastAsia="ru-RU"/>
        </w:rPr>
        <w:t>оценки его</w:t>
      </w:r>
      <w:r w:rsidRPr="00356C49">
        <w:rPr>
          <w:rFonts w:ascii="Times New Roman" w:hAnsi="Times New Roman"/>
          <w:color w:val="000000"/>
          <w:sz w:val="24"/>
          <w:szCs w:val="24"/>
          <w:lang w:eastAsia="ru-RU"/>
        </w:rPr>
        <w:t xml:space="preserve"> работы педагогическим работником с целью возможного совершенствования образовательного процесса;</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2.2.Текущий контроль осуществляется педагогическим работником, реализующим соответствующую часть образовательной программы.</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2.3.Порядок,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адаптированной образовательной программы.</w:t>
      </w:r>
    </w:p>
    <w:p w:rsidR="00940F7B"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2.4.Фиксация результатов те</w:t>
      </w:r>
      <w:r w:rsidR="00940F7B" w:rsidRPr="00356C49">
        <w:rPr>
          <w:rFonts w:ascii="Times New Roman" w:hAnsi="Times New Roman"/>
          <w:color w:val="000000"/>
          <w:sz w:val="24"/>
          <w:szCs w:val="24"/>
          <w:lang w:eastAsia="ru-RU"/>
        </w:rPr>
        <w:t xml:space="preserve">кущего контроля осуществляется </w:t>
      </w:r>
      <w:r w:rsidRPr="00356C49">
        <w:rPr>
          <w:rFonts w:ascii="Times New Roman" w:hAnsi="Times New Roman"/>
          <w:color w:val="000000"/>
          <w:sz w:val="24"/>
          <w:szCs w:val="24"/>
          <w:lang w:eastAsia="ru-RU"/>
        </w:rPr>
        <w:t xml:space="preserve">по пятибалльной системе.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2.5.Последствия получения неудовлетворительного результата текущего контроля успеваемости определяются педагогическим работником в соответствии с адаптированной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2.6 Результаты текущего контроля фиксируются в документах (классных журналах, электронном </w:t>
      </w:r>
      <w:r w:rsidR="00940F7B" w:rsidRPr="00356C49">
        <w:rPr>
          <w:rFonts w:ascii="Times New Roman" w:hAnsi="Times New Roman"/>
          <w:color w:val="000000"/>
          <w:sz w:val="24"/>
          <w:szCs w:val="24"/>
          <w:lang w:eastAsia="ru-RU"/>
        </w:rPr>
        <w:t>журнале</w:t>
      </w:r>
      <w:r w:rsidRPr="00356C49">
        <w:rPr>
          <w:rFonts w:ascii="Times New Roman" w:hAnsi="Times New Roman"/>
          <w:color w:val="000000"/>
          <w:sz w:val="24"/>
          <w:szCs w:val="24"/>
          <w:lang w:eastAsia="ru-RU"/>
        </w:rPr>
        <w:t>).</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2.7.Успеваемость учащихся, занимающихся по индивидуальному учебному </w:t>
      </w:r>
      <w:proofErr w:type="spellStart"/>
      <w:r w:rsidRPr="00356C49">
        <w:rPr>
          <w:rFonts w:ascii="Times New Roman" w:hAnsi="Times New Roman"/>
          <w:color w:val="000000"/>
          <w:sz w:val="24"/>
          <w:szCs w:val="24"/>
          <w:lang w:eastAsia="ru-RU"/>
        </w:rPr>
        <w:t>плану</w:t>
      </w:r>
      <w:proofErr w:type="gramStart"/>
      <w:r w:rsidRPr="00356C49">
        <w:rPr>
          <w:rFonts w:ascii="Times New Roman" w:hAnsi="Times New Roman"/>
          <w:color w:val="000000"/>
          <w:sz w:val="24"/>
          <w:szCs w:val="24"/>
          <w:lang w:eastAsia="ru-RU"/>
        </w:rPr>
        <w:t>,п</w:t>
      </w:r>
      <w:proofErr w:type="gramEnd"/>
      <w:r w:rsidRPr="00356C49">
        <w:rPr>
          <w:rFonts w:ascii="Times New Roman" w:hAnsi="Times New Roman"/>
          <w:color w:val="000000"/>
          <w:sz w:val="24"/>
          <w:szCs w:val="24"/>
          <w:lang w:eastAsia="ru-RU"/>
        </w:rPr>
        <w:t>одлежит</w:t>
      </w:r>
      <w:proofErr w:type="spellEnd"/>
      <w:r w:rsidRPr="00356C49">
        <w:rPr>
          <w:rFonts w:ascii="Times New Roman" w:hAnsi="Times New Roman"/>
          <w:color w:val="000000"/>
          <w:sz w:val="24"/>
          <w:szCs w:val="24"/>
          <w:lang w:eastAsia="ru-RU"/>
        </w:rPr>
        <w:t xml:space="preserve"> текущему контролю с учетом особенностей освоения адаптированной образовательной программы, предусмотренных индивидуальным учебным планом.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журнал),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w:t>
      </w:r>
      <w:r w:rsidRPr="00356C49">
        <w:rPr>
          <w:rFonts w:ascii="Times New Roman" w:hAnsi="Times New Roman"/>
          <w:color w:val="000000"/>
          <w:sz w:val="24"/>
          <w:szCs w:val="24"/>
          <w:lang w:eastAsia="ru-RU"/>
        </w:rPr>
        <w:lastRenderedPageBreak/>
        <w:t>успеваемости, учащегося в письменной форме в виде выписки из соответствующих документов, для чего должны обратиться к классному руководителю.</w:t>
      </w:r>
    </w:p>
    <w:p w:rsidR="00D54295" w:rsidRPr="00356C49" w:rsidRDefault="00D54295" w:rsidP="00356C49">
      <w:pPr>
        <w:pStyle w:val="a8"/>
        <w:numPr>
          <w:ilvl w:val="0"/>
          <w:numId w:val="13"/>
        </w:numPr>
        <w:shd w:val="clear" w:color="auto" w:fill="FFFFFF"/>
        <w:spacing w:after="0"/>
        <w:jc w:val="center"/>
        <w:rPr>
          <w:rFonts w:ascii="Times New Roman" w:hAnsi="Times New Roman"/>
          <w:b/>
          <w:bCs/>
          <w:color w:val="000000"/>
          <w:sz w:val="24"/>
          <w:szCs w:val="24"/>
          <w:lang w:eastAsia="ru-RU"/>
        </w:rPr>
      </w:pPr>
      <w:r w:rsidRPr="00356C49">
        <w:rPr>
          <w:rFonts w:ascii="Times New Roman" w:hAnsi="Times New Roman"/>
          <w:b/>
          <w:bCs/>
          <w:color w:val="000000"/>
          <w:sz w:val="24"/>
          <w:szCs w:val="24"/>
          <w:lang w:eastAsia="ru-RU"/>
        </w:rPr>
        <w:t>Содержание, и порядок проведения промежуточной аттестации</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3.1. Целями проведения промежуточной аттестации являются:</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 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соотнесение этого уровня с требованиями ФГОС, для обучающихся с ОВЗ;</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оценка достижений конкретного учащегося, позволяющая выявить пробелы в освоении им адаптированной образовательной программы и учитывать индивидуальные</w:t>
      </w:r>
      <w:r w:rsidRPr="00356C49">
        <w:rPr>
          <w:rFonts w:ascii="Times New Roman" w:hAnsi="Times New Roman"/>
          <w:sz w:val="24"/>
          <w:szCs w:val="24"/>
          <w:lang w:eastAsia="ru-RU"/>
        </w:rPr>
        <w:t> </w:t>
      </w:r>
      <w:r w:rsidRPr="00356C49">
        <w:rPr>
          <w:rFonts w:ascii="Times New Roman" w:hAnsi="Times New Roman"/>
          <w:color w:val="000000"/>
          <w:sz w:val="24"/>
          <w:szCs w:val="24"/>
          <w:lang w:eastAsia="ru-RU"/>
        </w:rPr>
        <w:t>потребности учащегося в осуществлении образовательной деятельности,</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оценка динамики индивидуальных образовательных достижений, продвижения в достижении планируемых результатов освоения адаптированной образовательной программы</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3.2. Промежуточная аттестация в </w:t>
      </w:r>
      <w:r w:rsidR="00940F7B" w:rsidRPr="00356C49">
        <w:rPr>
          <w:rFonts w:ascii="Times New Roman" w:hAnsi="Times New Roman"/>
          <w:color w:val="000000"/>
          <w:sz w:val="24"/>
          <w:szCs w:val="24"/>
          <w:lang w:eastAsia="ru-RU"/>
        </w:rPr>
        <w:t>ОУ</w:t>
      </w:r>
      <w:r w:rsidRPr="00356C49">
        <w:rPr>
          <w:rFonts w:ascii="Times New Roman" w:hAnsi="Times New Roman"/>
          <w:color w:val="000000"/>
          <w:sz w:val="24"/>
          <w:szCs w:val="24"/>
          <w:lang w:eastAsia="ru-RU"/>
        </w:rPr>
        <w:t xml:space="preserve"> проводится на основе принципов объективности, беспристрастности. Оценка результатов освоения учащимися адаптированной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3.3. Формами промежуточной аттестации являются:</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устная проверка – устный ответ учащегося на один или систему вопросов в форме ответа на билеты, беседы, собеседования и другое;</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комбинированная проверка - сочетание письменных и устных форм проверок.</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Иные формы промежуточной аттестации могут предусматриваться адаптированной образовательной программой.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3.4. Фиксация результатов промежуточной аттестац</w:t>
      </w:r>
      <w:r w:rsidR="00940F7B" w:rsidRPr="00356C49">
        <w:rPr>
          <w:rFonts w:ascii="Times New Roman" w:hAnsi="Times New Roman"/>
          <w:color w:val="000000"/>
          <w:sz w:val="24"/>
          <w:szCs w:val="24"/>
          <w:lang w:eastAsia="ru-RU"/>
        </w:rPr>
        <w:t xml:space="preserve">ии осуществляется </w:t>
      </w:r>
      <w:r w:rsidRPr="00356C49">
        <w:rPr>
          <w:rFonts w:ascii="Times New Roman" w:hAnsi="Times New Roman"/>
          <w:color w:val="000000"/>
          <w:sz w:val="24"/>
          <w:szCs w:val="24"/>
          <w:lang w:eastAsia="ru-RU"/>
        </w:rPr>
        <w:t>по пятибалльной системе. Адаптированной образовательной программой может быть предусмотрена иная шкала фиксации результатов промежуточной аттестации (например, десятибалльная),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3.5.При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w:t>
      </w:r>
      <w:r w:rsidR="00940F7B" w:rsidRPr="00356C49">
        <w:rPr>
          <w:rFonts w:ascii="Times New Roman" w:hAnsi="Times New Roman"/>
          <w:color w:val="000000"/>
          <w:sz w:val="24"/>
          <w:szCs w:val="24"/>
          <w:lang w:eastAsia="ru-RU"/>
        </w:rPr>
        <w:t>ОУ</w:t>
      </w:r>
      <w:r w:rsidRPr="00356C49">
        <w:rPr>
          <w:rFonts w:ascii="Times New Roman" w:hAnsi="Times New Roman"/>
          <w:color w:val="000000"/>
          <w:sz w:val="24"/>
          <w:szCs w:val="24"/>
          <w:lang w:eastAsia="ru-RU"/>
        </w:rPr>
        <w:t xml:space="preserve"> с учетом учебного плана, индивидуального учебного плана на основании заявления учащегося (его родителей, законных представителей).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3.6.Педагогические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журнал), так и по запросу родителей (законных представителей) учащихся. Педагогические работники в рамках работы с родителями </w:t>
      </w:r>
      <w:r w:rsidRPr="00356C49">
        <w:rPr>
          <w:rFonts w:ascii="Times New Roman" w:hAnsi="Times New Roman"/>
          <w:color w:val="000000"/>
          <w:sz w:val="24"/>
          <w:szCs w:val="24"/>
          <w:lang w:eastAsia="ru-RU"/>
        </w:rPr>
        <w:lastRenderedPageBreak/>
        <w:t>(законными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3.</w:t>
      </w:r>
      <w:r w:rsidR="00940F7B" w:rsidRPr="00356C49">
        <w:rPr>
          <w:rFonts w:ascii="Times New Roman" w:hAnsi="Times New Roman"/>
          <w:color w:val="000000"/>
          <w:sz w:val="24"/>
          <w:szCs w:val="24"/>
          <w:lang w:eastAsia="ru-RU"/>
        </w:rPr>
        <w:t>7</w:t>
      </w:r>
      <w:r w:rsidRPr="00356C49">
        <w:rPr>
          <w:rFonts w:ascii="Times New Roman" w:hAnsi="Times New Roman"/>
          <w:color w:val="000000"/>
          <w:sz w:val="24"/>
          <w:szCs w:val="24"/>
          <w:lang w:eastAsia="ru-RU"/>
        </w:rPr>
        <w:t>.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D54295" w:rsidRPr="00356C49" w:rsidRDefault="00D54295" w:rsidP="00356C49">
      <w:pPr>
        <w:shd w:val="clear" w:color="auto" w:fill="FFFFFF"/>
        <w:spacing w:after="0"/>
        <w:ind w:firstLine="142"/>
        <w:jc w:val="center"/>
        <w:rPr>
          <w:rFonts w:ascii="Times New Roman" w:hAnsi="Times New Roman"/>
          <w:b/>
          <w:bCs/>
          <w:color w:val="000000"/>
          <w:sz w:val="24"/>
          <w:szCs w:val="24"/>
          <w:lang w:eastAsia="ru-RU"/>
        </w:rPr>
      </w:pPr>
      <w:r w:rsidRPr="00356C49">
        <w:rPr>
          <w:rFonts w:ascii="Times New Roman" w:hAnsi="Times New Roman"/>
          <w:b/>
          <w:bCs/>
          <w:color w:val="000000"/>
          <w:sz w:val="24"/>
          <w:szCs w:val="24"/>
          <w:lang w:eastAsia="ru-RU"/>
        </w:rPr>
        <w:t xml:space="preserve">4.Порядок перевода учащихся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4.1.Учащиеся, освоившие в полном объёме соответствующую часть адаптированной образовательной программы, переводятся в следующий класс.</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4.2. Неудовлетворительные результаты промежуточной аттестации по одному или нескольким учебным предметам, курсам, дисциплинам (модулям) адаптированной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4.3.Учащиеся обязаны ликвидировать академическую задолженность.</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4.4.</w:t>
      </w:r>
      <w:r w:rsidR="00940F7B" w:rsidRPr="00356C49">
        <w:rPr>
          <w:rFonts w:ascii="Times New Roman" w:hAnsi="Times New Roman"/>
          <w:color w:val="000000"/>
          <w:sz w:val="24"/>
          <w:szCs w:val="24"/>
          <w:lang w:eastAsia="ru-RU"/>
        </w:rPr>
        <w:t xml:space="preserve"> ОУ</w:t>
      </w:r>
      <w:r w:rsidRPr="00356C49">
        <w:rPr>
          <w:rFonts w:ascii="Times New Roman" w:hAnsi="Times New Roman"/>
          <w:color w:val="000000"/>
          <w:sz w:val="24"/>
          <w:szCs w:val="24"/>
          <w:lang w:eastAsia="ru-RU"/>
        </w:rPr>
        <w:t xml:space="preserve"> создает условия учащемуся для ликвидации академической задолженности и обеспечивает контроль за своевременностью ее ликвидации.</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 xml:space="preserve">4.5.Учащиеся,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r w:rsidR="00940F7B" w:rsidRPr="00356C49">
        <w:rPr>
          <w:rFonts w:ascii="Times New Roman" w:hAnsi="Times New Roman"/>
          <w:color w:val="000000"/>
          <w:sz w:val="24"/>
          <w:szCs w:val="24"/>
          <w:lang w:eastAsia="ru-RU"/>
        </w:rPr>
        <w:t>ОУ</w:t>
      </w:r>
      <w:r w:rsidRPr="00356C49">
        <w:rPr>
          <w:rFonts w:ascii="Times New Roman" w:hAnsi="Times New Roman"/>
          <w:color w:val="000000"/>
          <w:sz w:val="24"/>
          <w:szCs w:val="24"/>
          <w:lang w:eastAsia="ru-RU"/>
        </w:rPr>
        <w:t>, в установленный данным пунктом срок с момента образования академической задолженности. В указанный период не включаются время болезни учащегося</w:t>
      </w:r>
      <w:r w:rsidR="00940F7B" w:rsidRPr="00356C49">
        <w:rPr>
          <w:rFonts w:ascii="Times New Roman" w:hAnsi="Times New Roman"/>
          <w:color w:val="000000"/>
          <w:sz w:val="24"/>
          <w:szCs w:val="24"/>
          <w:lang w:eastAsia="ru-RU"/>
        </w:rPr>
        <w:t>.</w:t>
      </w:r>
      <w:r w:rsidRPr="00356C49">
        <w:rPr>
          <w:rFonts w:ascii="Times New Roman" w:hAnsi="Times New Roman"/>
          <w:color w:val="000000"/>
          <w:sz w:val="24"/>
          <w:szCs w:val="24"/>
          <w:lang w:eastAsia="ru-RU"/>
        </w:rPr>
        <w:t xml:space="preserve"> 4.6.Учащиеся обязаны ликвидировать академическую задолженность в течение следующей четверти, полугодия. В указанный срок включается время каникул.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4.7.Для проведения промежуточной аттестации при ликвидации академической задолженности во второй раз, в школе создается комиссия.</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4</w:t>
      </w:r>
      <w:r w:rsidR="00940F7B" w:rsidRPr="00356C49">
        <w:rPr>
          <w:rFonts w:ascii="Times New Roman" w:hAnsi="Times New Roman"/>
          <w:color w:val="000000"/>
          <w:sz w:val="24"/>
          <w:szCs w:val="24"/>
          <w:lang w:eastAsia="ru-RU"/>
        </w:rPr>
        <w:t>.8</w:t>
      </w:r>
      <w:r w:rsidRPr="00356C49">
        <w:rPr>
          <w:rFonts w:ascii="Times New Roman" w:hAnsi="Times New Roman"/>
          <w:color w:val="000000"/>
          <w:sz w:val="24"/>
          <w:szCs w:val="24"/>
          <w:lang w:eastAsia="ru-RU"/>
        </w:rP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4</w:t>
      </w:r>
      <w:r w:rsidR="00940F7B" w:rsidRPr="00356C49">
        <w:rPr>
          <w:rFonts w:ascii="Times New Roman" w:hAnsi="Times New Roman"/>
          <w:color w:val="000000"/>
          <w:sz w:val="24"/>
          <w:szCs w:val="24"/>
          <w:lang w:eastAsia="ru-RU"/>
        </w:rPr>
        <w:t>.9</w:t>
      </w:r>
      <w:r w:rsidRPr="00356C49">
        <w:rPr>
          <w:rFonts w:ascii="Times New Roman" w:hAnsi="Times New Roman"/>
          <w:color w:val="000000"/>
          <w:sz w:val="24"/>
          <w:szCs w:val="24"/>
          <w:lang w:eastAsia="ru-RU"/>
        </w:rPr>
        <w:t>.Учащиеся школы, не ликвидировавшие в установленные сроки академическую задолженность с момента ее образования, по адаптированным образовательным программам начального общего, основного общего образования, по усмотрению их родителей (законных представителей) оставляются на повторное обучение. Обучение проходит по корректированным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54295" w:rsidRPr="00356C49" w:rsidRDefault="00940F7B"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4.10</w:t>
      </w:r>
      <w:r w:rsidR="00D54295" w:rsidRPr="00356C49">
        <w:rPr>
          <w:rFonts w:ascii="Times New Roman" w:hAnsi="Times New Roman"/>
          <w:color w:val="000000"/>
          <w:sz w:val="24"/>
          <w:szCs w:val="24"/>
          <w:lang w:eastAsia="ru-RU"/>
        </w:rPr>
        <w:t>. Школа информирует родителей учащегося о необходимости принятия решения об организации дальнейшего обучения, учащегося в письменной форме.</w:t>
      </w:r>
    </w:p>
    <w:p w:rsidR="00D54295" w:rsidRPr="00356C49" w:rsidRDefault="00D54295" w:rsidP="00356C49">
      <w:pPr>
        <w:pStyle w:val="a8"/>
        <w:numPr>
          <w:ilvl w:val="0"/>
          <w:numId w:val="7"/>
        </w:numPr>
        <w:shd w:val="clear" w:color="auto" w:fill="FFFFFF"/>
        <w:spacing w:after="0"/>
        <w:jc w:val="both"/>
        <w:rPr>
          <w:rFonts w:ascii="Times New Roman" w:hAnsi="Times New Roman"/>
          <w:b/>
          <w:color w:val="000000"/>
          <w:sz w:val="24"/>
          <w:szCs w:val="24"/>
          <w:lang w:eastAsia="ru-RU"/>
        </w:rPr>
      </w:pPr>
      <w:r w:rsidRPr="00356C49">
        <w:rPr>
          <w:rFonts w:ascii="Times New Roman" w:hAnsi="Times New Roman"/>
          <w:b/>
          <w:color w:val="000000"/>
          <w:sz w:val="24"/>
          <w:szCs w:val="24"/>
          <w:lang w:eastAsia="ru-RU"/>
        </w:rPr>
        <w:t>Государственная итоговая аттестация обучающихся с ОВЗ</w:t>
      </w:r>
    </w:p>
    <w:p w:rsidR="00D54295" w:rsidRPr="00356C49" w:rsidRDefault="00940F7B"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5</w:t>
      </w:r>
      <w:r w:rsidR="00D54295" w:rsidRPr="00356C49">
        <w:rPr>
          <w:rFonts w:ascii="Times New Roman" w:hAnsi="Times New Roman"/>
          <w:color w:val="000000"/>
          <w:sz w:val="24"/>
          <w:szCs w:val="24"/>
          <w:lang w:eastAsia="ru-RU"/>
        </w:rPr>
        <w:t xml:space="preserve">.1. Государственная итоговая аттестация (далее -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среднего общего образования. </w:t>
      </w:r>
    </w:p>
    <w:p w:rsidR="00D54295" w:rsidRPr="00356C49" w:rsidRDefault="00940F7B"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5</w:t>
      </w:r>
      <w:r w:rsidR="00D54295" w:rsidRPr="00356C49">
        <w:rPr>
          <w:rFonts w:ascii="Times New Roman" w:hAnsi="Times New Roman"/>
          <w:color w:val="000000"/>
          <w:sz w:val="24"/>
          <w:szCs w:val="24"/>
          <w:lang w:eastAsia="ru-RU"/>
        </w:rPr>
        <w:t>.2. К государственной итоговой аттестации допускаются обучающие в полном объеме успешно освоившие образовательные программы начального общего, основного общего, среднего общего образования и не имеющие академической задолженности.</w:t>
      </w:r>
    </w:p>
    <w:p w:rsidR="00D54295" w:rsidRPr="00356C49" w:rsidRDefault="00940F7B"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lastRenderedPageBreak/>
        <w:t>5</w:t>
      </w:r>
      <w:r w:rsidR="00D54295" w:rsidRPr="00356C49">
        <w:rPr>
          <w:rFonts w:ascii="Times New Roman" w:hAnsi="Times New Roman"/>
          <w:color w:val="000000"/>
          <w:sz w:val="24"/>
          <w:szCs w:val="24"/>
          <w:lang w:eastAsia="ru-RU"/>
        </w:rPr>
        <w:t>.3. Результатом освоения образовательных программ обучающихся с ОВЗ является итоговая  промежуточная аттестация на каждом уровне образования.</w:t>
      </w:r>
    </w:p>
    <w:p w:rsidR="00D54295" w:rsidRPr="00356C49" w:rsidRDefault="00940F7B"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5</w:t>
      </w:r>
      <w:r w:rsidR="00D54295" w:rsidRPr="00356C49">
        <w:rPr>
          <w:rFonts w:ascii="Times New Roman" w:hAnsi="Times New Roman"/>
          <w:color w:val="000000"/>
          <w:sz w:val="24"/>
          <w:szCs w:val="24"/>
          <w:lang w:eastAsia="ru-RU"/>
        </w:rPr>
        <w:t>.4. Обучающимся с различными формами умственной отсталости, не имеющим начального общего, основного общего образования и обучавшимся по адаптированным основным общеобразовательным программам, не проходят государственную итоговую аттестацию.</w:t>
      </w:r>
    </w:p>
    <w:p w:rsidR="00D54295" w:rsidRPr="00356C49" w:rsidRDefault="00940F7B"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5</w:t>
      </w:r>
      <w:r w:rsidR="00D54295" w:rsidRPr="00356C49">
        <w:rPr>
          <w:rFonts w:ascii="Times New Roman" w:hAnsi="Times New Roman"/>
          <w:color w:val="000000"/>
          <w:sz w:val="24"/>
          <w:szCs w:val="24"/>
          <w:lang w:eastAsia="ru-RU"/>
        </w:rPr>
        <w:t>.5. По успешному завершению освоения лицами  с различными формами умственной  отсталости адаптированных основных образовательных программ выдается свидетельство об обучении.</w:t>
      </w:r>
    </w:p>
    <w:p w:rsidR="00D54295" w:rsidRPr="00356C49" w:rsidRDefault="00940F7B"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5</w:t>
      </w:r>
      <w:r w:rsidR="00D54295" w:rsidRPr="00356C49">
        <w:rPr>
          <w:rFonts w:ascii="Times New Roman" w:hAnsi="Times New Roman"/>
          <w:color w:val="000000"/>
          <w:sz w:val="24"/>
          <w:szCs w:val="24"/>
          <w:lang w:eastAsia="ru-RU"/>
        </w:rPr>
        <w:t>.6. Свидетельство не является документом об образовании, поскольку обучающиеся с умственной отсталостью по адаптированным основным общеобразовательным  программам не проходят государственной итоговой аттестации. В тоже время свидетельство  дает право на прохождение профессиональной подготовки по специальностям, рекомендованным для лиц с нарушением интеллекта.</w:t>
      </w:r>
    </w:p>
    <w:p w:rsidR="00D54295" w:rsidRPr="00356C49" w:rsidRDefault="00356C49"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5.7</w:t>
      </w:r>
      <w:r w:rsidR="00D54295" w:rsidRPr="00356C49">
        <w:rPr>
          <w:rFonts w:ascii="Times New Roman" w:hAnsi="Times New Roman"/>
          <w:color w:val="000000"/>
          <w:sz w:val="24"/>
          <w:szCs w:val="24"/>
          <w:lang w:eastAsia="ru-RU"/>
        </w:rPr>
        <w:t>. Для обучающихся с ОВЗ, детей-инвалидов, обучающихся по образовательным программам основного или среднего общего образования, Государственная итоговая аттестация проводится в форме государственного выпускног</w:t>
      </w:r>
      <w:r w:rsidRPr="00356C49">
        <w:rPr>
          <w:rFonts w:ascii="Times New Roman" w:hAnsi="Times New Roman"/>
          <w:color w:val="000000"/>
          <w:sz w:val="24"/>
          <w:szCs w:val="24"/>
          <w:lang w:eastAsia="ru-RU"/>
        </w:rPr>
        <w:t>о экзамена (ГВЭ)</w:t>
      </w:r>
      <w:r w:rsidR="00D54295" w:rsidRPr="00356C49">
        <w:rPr>
          <w:rFonts w:ascii="Times New Roman" w:hAnsi="Times New Roman"/>
          <w:color w:val="000000"/>
          <w:sz w:val="24"/>
          <w:szCs w:val="24"/>
          <w:lang w:eastAsia="ru-RU"/>
        </w:rPr>
        <w:t xml:space="preserve">. </w:t>
      </w:r>
    </w:p>
    <w:p w:rsidR="00D54295" w:rsidRPr="00356C49" w:rsidRDefault="00356C49"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5.8</w:t>
      </w:r>
      <w:r w:rsidR="00D54295" w:rsidRPr="00356C49">
        <w:rPr>
          <w:rFonts w:ascii="Times New Roman" w:hAnsi="Times New Roman"/>
          <w:color w:val="000000"/>
          <w:sz w:val="24"/>
          <w:szCs w:val="24"/>
          <w:lang w:eastAsia="ru-RU"/>
        </w:rPr>
        <w:t>. Для обучающихся с ограниченными возможностями здоровья или для детей-инвалидов и инвалидов, обучающихся по образовательным програм</w:t>
      </w:r>
      <w:r w:rsidRPr="00356C49">
        <w:rPr>
          <w:rFonts w:ascii="Times New Roman" w:hAnsi="Times New Roman"/>
          <w:color w:val="000000"/>
          <w:sz w:val="24"/>
          <w:szCs w:val="24"/>
          <w:lang w:eastAsia="ru-RU"/>
        </w:rPr>
        <w:t>мам среднего общего образования</w:t>
      </w:r>
      <w:r w:rsidR="00D54295" w:rsidRPr="00356C49">
        <w:rPr>
          <w:rFonts w:ascii="Times New Roman" w:hAnsi="Times New Roman"/>
          <w:color w:val="000000"/>
          <w:sz w:val="24"/>
          <w:szCs w:val="24"/>
          <w:lang w:eastAsia="ru-RU"/>
        </w:rPr>
        <w:t xml:space="preserve"> ГИА по отдельным учебным предметам по их желанию проводится в форме ЕГЭ.</w:t>
      </w:r>
    </w:p>
    <w:p w:rsidR="00D54295" w:rsidRPr="00356C49" w:rsidRDefault="00356C49"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5.9</w:t>
      </w:r>
      <w:r w:rsidR="00D54295" w:rsidRPr="00356C49">
        <w:rPr>
          <w:rFonts w:ascii="Times New Roman" w:hAnsi="Times New Roman"/>
          <w:color w:val="000000"/>
          <w:sz w:val="24"/>
          <w:szCs w:val="24"/>
          <w:lang w:eastAsia="ru-RU"/>
        </w:rPr>
        <w:t>. Для обучающихся с ОВЗ или для детей-инвалидов и инвалидов, обучающихся по образовательным программам основного общего образования ГИА по отдельным учебным предметам по их желанию проводится в форме ОГЭ.</w:t>
      </w:r>
    </w:p>
    <w:p w:rsidR="00D54295" w:rsidRPr="00356C49" w:rsidRDefault="00356C49"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5.10</w:t>
      </w:r>
      <w:r w:rsidR="00D54295" w:rsidRPr="00356C49">
        <w:rPr>
          <w:rFonts w:ascii="Times New Roman" w:hAnsi="Times New Roman"/>
          <w:color w:val="000000"/>
          <w:sz w:val="24"/>
          <w:szCs w:val="24"/>
          <w:lang w:eastAsia="ru-RU"/>
        </w:rPr>
        <w:t xml:space="preserve">. </w:t>
      </w:r>
      <w:proofErr w:type="gramStart"/>
      <w:r w:rsidR="00D54295" w:rsidRPr="00356C49">
        <w:rPr>
          <w:rFonts w:ascii="Times New Roman" w:hAnsi="Times New Roman"/>
          <w:color w:val="000000"/>
          <w:sz w:val="24"/>
          <w:szCs w:val="24"/>
          <w:lang w:eastAsia="ru-RU"/>
        </w:rPr>
        <w:t>ГИА  включает в себя обязательные экзамены по русскому языку и математике (далее – обязательные учебные предметы),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иностранный язык (английский, французский, немецкий и испанский языки), информатика и информационно-коммуникационные технологии (ИКТ).</w:t>
      </w:r>
      <w:proofErr w:type="gramEnd"/>
    </w:p>
    <w:p w:rsidR="00D54295" w:rsidRPr="00356C49" w:rsidRDefault="00356C49" w:rsidP="00356C49">
      <w:pPr>
        <w:shd w:val="clear" w:color="auto" w:fill="FFFFFF"/>
        <w:spacing w:after="0"/>
        <w:jc w:val="both"/>
        <w:rPr>
          <w:rFonts w:ascii="Times New Roman" w:hAnsi="Times New Roman"/>
          <w:color w:val="000000"/>
          <w:sz w:val="24"/>
          <w:szCs w:val="24"/>
          <w:lang w:eastAsia="ru-RU"/>
        </w:rPr>
      </w:pPr>
      <w:r w:rsidRPr="00356C49">
        <w:rPr>
          <w:rFonts w:ascii="Times New Roman" w:hAnsi="Times New Roman"/>
          <w:color w:val="000000"/>
          <w:sz w:val="24"/>
          <w:szCs w:val="24"/>
          <w:lang w:eastAsia="ru-RU"/>
        </w:rPr>
        <w:t>5.11</w:t>
      </w:r>
      <w:r w:rsidR="00D54295" w:rsidRPr="00356C49">
        <w:rPr>
          <w:rFonts w:ascii="Times New Roman" w:hAnsi="Times New Roman"/>
          <w:color w:val="000000"/>
          <w:sz w:val="24"/>
          <w:szCs w:val="24"/>
          <w:lang w:eastAsia="ru-RU"/>
        </w:rPr>
        <w:t>. Для обучающихся с ограниченными возможностями здоровья, обучающихся детей-инвалидов,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D54295" w:rsidRPr="00356C49" w:rsidRDefault="00D54295" w:rsidP="00356C49">
      <w:pPr>
        <w:shd w:val="clear" w:color="auto" w:fill="FFFFFF"/>
        <w:spacing w:after="0"/>
        <w:jc w:val="both"/>
        <w:rPr>
          <w:rFonts w:ascii="Times New Roman" w:hAnsi="Times New Roman"/>
          <w:color w:val="000000"/>
          <w:sz w:val="24"/>
          <w:szCs w:val="24"/>
          <w:lang w:eastAsia="ru-RU"/>
        </w:rPr>
      </w:pPr>
    </w:p>
    <w:sectPr w:rsidR="00D54295" w:rsidRPr="00356C49" w:rsidSect="00356C49">
      <w:type w:val="continuous"/>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6B7"/>
    <w:multiLevelType w:val="multilevel"/>
    <w:tmpl w:val="978EC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74148"/>
    <w:multiLevelType w:val="hybridMultilevel"/>
    <w:tmpl w:val="160E9678"/>
    <w:lvl w:ilvl="0" w:tplc="C226E2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C647FB"/>
    <w:multiLevelType w:val="hybridMultilevel"/>
    <w:tmpl w:val="95264B5A"/>
    <w:lvl w:ilvl="0" w:tplc="A7829318">
      <w:start w:val="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3">
    <w:nsid w:val="24800060"/>
    <w:multiLevelType w:val="hybridMultilevel"/>
    <w:tmpl w:val="1046AC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3C3797E"/>
    <w:multiLevelType w:val="multilevel"/>
    <w:tmpl w:val="60A6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E0756"/>
    <w:multiLevelType w:val="hybridMultilevel"/>
    <w:tmpl w:val="620E15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3D05334"/>
    <w:multiLevelType w:val="hybridMultilevel"/>
    <w:tmpl w:val="6BB21F2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4C8D0945"/>
    <w:multiLevelType w:val="multilevel"/>
    <w:tmpl w:val="BF34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D01F10"/>
    <w:multiLevelType w:val="multilevel"/>
    <w:tmpl w:val="6854F5F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nsid w:val="6E341B86"/>
    <w:multiLevelType w:val="hybridMultilevel"/>
    <w:tmpl w:val="3A5A18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1021A5D"/>
    <w:multiLevelType w:val="hybridMultilevel"/>
    <w:tmpl w:val="527CDF04"/>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1">
    <w:nsid w:val="78953BEB"/>
    <w:multiLevelType w:val="multilevel"/>
    <w:tmpl w:val="E40E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767E20"/>
    <w:multiLevelType w:val="multilevel"/>
    <w:tmpl w:val="ACF27650"/>
    <w:lvl w:ilvl="0">
      <w:start w:val="1"/>
      <w:numFmt w:val="decimal"/>
      <w:lvlText w:val="%1."/>
      <w:lvlJc w:val="left"/>
      <w:pPr>
        <w:ind w:left="2487"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7"/>
  </w:num>
  <w:num w:numId="2">
    <w:abstractNumId w:val="11"/>
  </w:num>
  <w:num w:numId="3">
    <w:abstractNumId w:val="4"/>
  </w:num>
  <w:num w:numId="4">
    <w:abstractNumId w:val="0"/>
  </w:num>
  <w:num w:numId="5">
    <w:abstractNumId w:val="8"/>
  </w:num>
  <w:num w:numId="6">
    <w:abstractNumId w:val="12"/>
  </w:num>
  <w:num w:numId="7">
    <w:abstractNumId w:val="2"/>
  </w:num>
  <w:num w:numId="8">
    <w:abstractNumId w:val="6"/>
  </w:num>
  <w:num w:numId="9">
    <w:abstractNumId w:val="10"/>
  </w:num>
  <w:num w:numId="10">
    <w:abstractNumId w:val="3"/>
  </w:num>
  <w:num w:numId="11">
    <w:abstractNumId w:val="9"/>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313"/>
    <w:rsid w:val="000E506E"/>
    <w:rsid w:val="00136313"/>
    <w:rsid w:val="0015489F"/>
    <w:rsid w:val="001F430E"/>
    <w:rsid w:val="002116BD"/>
    <w:rsid w:val="00241D54"/>
    <w:rsid w:val="002576F3"/>
    <w:rsid w:val="002A5CAE"/>
    <w:rsid w:val="00356C49"/>
    <w:rsid w:val="00526A86"/>
    <w:rsid w:val="006C63BF"/>
    <w:rsid w:val="006F65A7"/>
    <w:rsid w:val="007812EB"/>
    <w:rsid w:val="007D65E2"/>
    <w:rsid w:val="008F6CC5"/>
    <w:rsid w:val="00940F7B"/>
    <w:rsid w:val="00D3058C"/>
    <w:rsid w:val="00D450CE"/>
    <w:rsid w:val="00D54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5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6313"/>
    <w:rPr>
      <w:b/>
      <w:bCs/>
    </w:rPr>
  </w:style>
  <w:style w:type="paragraph" w:styleId="a4">
    <w:name w:val="Normal (Web)"/>
    <w:basedOn w:val="a"/>
    <w:uiPriority w:val="99"/>
    <w:semiHidden/>
    <w:unhideWhenUsed/>
    <w:rsid w:val="001363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450CE"/>
    <w:rPr>
      <w:i/>
      <w:iCs/>
      <w:color w:val="CA4417"/>
    </w:rPr>
  </w:style>
  <w:style w:type="paragraph" w:styleId="a6">
    <w:name w:val="Balloon Text"/>
    <w:basedOn w:val="a"/>
    <w:link w:val="a7"/>
    <w:uiPriority w:val="99"/>
    <w:semiHidden/>
    <w:unhideWhenUsed/>
    <w:rsid w:val="0015489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5489F"/>
    <w:rPr>
      <w:rFonts w:ascii="Segoe UI" w:hAnsi="Segoe UI" w:cs="Segoe UI"/>
      <w:sz w:val="18"/>
      <w:szCs w:val="18"/>
    </w:rPr>
  </w:style>
  <w:style w:type="paragraph" w:styleId="a8">
    <w:name w:val="List Paragraph"/>
    <w:basedOn w:val="a"/>
    <w:uiPriority w:val="34"/>
    <w:qFormat/>
    <w:rsid w:val="007812EB"/>
    <w:pPr>
      <w:ind w:left="720"/>
      <w:contextualSpacing/>
    </w:pPr>
  </w:style>
</w:styles>
</file>

<file path=word/webSettings.xml><?xml version="1.0" encoding="utf-8"?>
<w:webSettings xmlns:r="http://schemas.openxmlformats.org/officeDocument/2006/relationships" xmlns:w="http://schemas.openxmlformats.org/wordprocessingml/2006/main">
  <w:divs>
    <w:div w:id="9260613">
      <w:bodyDiv w:val="1"/>
      <w:marLeft w:val="0"/>
      <w:marRight w:val="0"/>
      <w:marTop w:val="0"/>
      <w:marBottom w:val="0"/>
      <w:divBdr>
        <w:top w:val="none" w:sz="0" w:space="0" w:color="auto"/>
        <w:left w:val="none" w:sz="0" w:space="0" w:color="auto"/>
        <w:bottom w:val="none" w:sz="0" w:space="0" w:color="auto"/>
        <w:right w:val="none" w:sz="0" w:space="0" w:color="auto"/>
      </w:divBdr>
      <w:divsChild>
        <w:div w:id="1664621059">
          <w:marLeft w:val="0"/>
          <w:marRight w:val="0"/>
          <w:marTop w:val="0"/>
          <w:marBottom w:val="0"/>
          <w:divBdr>
            <w:top w:val="none" w:sz="0" w:space="0" w:color="auto"/>
            <w:left w:val="none" w:sz="0" w:space="0" w:color="auto"/>
            <w:bottom w:val="none" w:sz="0" w:space="0" w:color="auto"/>
            <w:right w:val="none" w:sz="0" w:space="0" w:color="auto"/>
          </w:divBdr>
          <w:divsChild>
            <w:div w:id="1740976621">
              <w:marLeft w:val="0"/>
              <w:marRight w:val="0"/>
              <w:marTop w:val="0"/>
              <w:marBottom w:val="0"/>
              <w:divBdr>
                <w:top w:val="none" w:sz="0" w:space="0" w:color="auto"/>
                <w:left w:val="none" w:sz="0" w:space="0" w:color="auto"/>
                <w:bottom w:val="none" w:sz="0" w:space="0" w:color="auto"/>
                <w:right w:val="none" w:sz="0" w:space="0" w:color="auto"/>
              </w:divBdr>
              <w:divsChild>
                <w:div w:id="1053238204">
                  <w:marLeft w:val="0"/>
                  <w:marRight w:val="0"/>
                  <w:marTop w:val="100"/>
                  <w:marBottom w:val="100"/>
                  <w:divBdr>
                    <w:top w:val="none" w:sz="0" w:space="0" w:color="auto"/>
                    <w:left w:val="none" w:sz="0" w:space="0" w:color="auto"/>
                    <w:bottom w:val="none" w:sz="0" w:space="0" w:color="auto"/>
                    <w:right w:val="none" w:sz="0" w:space="0" w:color="auto"/>
                  </w:divBdr>
                  <w:divsChild>
                    <w:div w:id="1857386102">
                      <w:marLeft w:val="0"/>
                      <w:marRight w:val="0"/>
                      <w:marTop w:val="0"/>
                      <w:marBottom w:val="0"/>
                      <w:divBdr>
                        <w:top w:val="none" w:sz="0" w:space="0" w:color="auto"/>
                        <w:left w:val="none" w:sz="0" w:space="0" w:color="auto"/>
                        <w:bottom w:val="none" w:sz="0" w:space="0" w:color="auto"/>
                        <w:right w:val="none" w:sz="0" w:space="0" w:color="auto"/>
                      </w:divBdr>
                      <w:divsChild>
                        <w:div w:id="2049912901">
                          <w:marLeft w:val="0"/>
                          <w:marRight w:val="0"/>
                          <w:marTop w:val="0"/>
                          <w:marBottom w:val="0"/>
                          <w:divBdr>
                            <w:top w:val="none" w:sz="0" w:space="0" w:color="auto"/>
                            <w:left w:val="none" w:sz="0" w:space="0" w:color="auto"/>
                            <w:bottom w:val="none" w:sz="0" w:space="0" w:color="auto"/>
                            <w:right w:val="none" w:sz="0" w:space="0" w:color="auto"/>
                          </w:divBdr>
                          <w:divsChild>
                            <w:div w:id="1185165859">
                              <w:marLeft w:val="0"/>
                              <w:marRight w:val="0"/>
                              <w:marTop w:val="0"/>
                              <w:marBottom w:val="0"/>
                              <w:divBdr>
                                <w:top w:val="none" w:sz="0" w:space="0" w:color="auto"/>
                                <w:left w:val="none" w:sz="0" w:space="0" w:color="auto"/>
                                <w:bottom w:val="none" w:sz="0" w:space="0" w:color="auto"/>
                                <w:right w:val="none" w:sz="0" w:space="0" w:color="auto"/>
                              </w:divBdr>
                              <w:divsChild>
                                <w:div w:id="712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089678">
      <w:bodyDiv w:val="1"/>
      <w:marLeft w:val="0"/>
      <w:marRight w:val="0"/>
      <w:marTop w:val="0"/>
      <w:marBottom w:val="0"/>
      <w:divBdr>
        <w:top w:val="none" w:sz="0" w:space="0" w:color="auto"/>
        <w:left w:val="none" w:sz="0" w:space="0" w:color="auto"/>
        <w:bottom w:val="none" w:sz="0" w:space="0" w:color="auto"/>
        <w:right w:val="none" w:sz="0" w:space="0" w:color="auto"/>
      </w:divBdr>
    </w:div>
    <w:div w:id="1155490079">
      <w:bodyDiv w:val="1"/>
      <w:marLeft w:val="0"/>
      <w:marRight w:val="0"/>
      <w:marTop w:val="0"/>
      <w:marBottom w:val="0"/>
      <w:divBdr>
        <w:top w:val="none" w:sz="0" w:space="0" w:color="auto"/>
        <w:left w:val="none" w:sz="0" w:space="0" w:color="auto"/>
        <w:bottom w:val="none" w:sz="0" w:space="0" w:color="auto"/>
        <w:right w:val="none" w:sz="0" w:space="0" w:color="auto"/>
      </w:divBdr>
      <w:divsChild>
        <w:div w:id="1182475552">
          <w:marLeft w:val="0"/>
          <w:marRight w:val="0"/>
          <w:marTop w:val="0"/>
          <w:marBottom w:val="0"/>
          <w:divBdr>
            <w:top w:val="none" w:sz="0" w:space="0" w:color="auto"/>
            <w:left w:val="none" w:sz="0" w:space="0" w:color="auto"/>
            <w:bottom w:val="none" w:sz="0" w:space="0" w:color="auto"/>
            <w:right w:val="none" w:sz="0" w:space="0" w:color="auto"/>
          </w:divBdr>
          <w:divsChild>
            <w:div w:id="43913536">
              <w:marLeft w:val="0"/>
              <w:marRight w:val="0"/>
              <w:marTop w:val="0"/>
              <w:marBottom w:val="0"/>
              <w:divBdr>
                <w:top w:val="none" w:sz="0" w:space="0" w:color="auto"/>
                <w:left w:val="none" w:sz="0" w:space="0" w:color="auto"/>
                <w:bottom w:val="none" w:sz="0" w:space="0" w:color="auto"/>
                <w:right w:val="none" w:sz="0" w:space="0" w:color="auto"/>
              </w:divBdr>
              <w:divsChild>
                <w:div w:id="1755202528">
                  <w:marLeft w:val="0"/>
                  <w:marRight w:val="0"/>
                  <w:marTop w:val="100"/>
                  <w:marBottom w:val="100"/>
                  <w:divBdr>
                    <w:top w:val="none" w:sz="0" w:space="0" w:color="auto"/>
                    <w:left w:val="none" w:sz="0" w:space="0" w:color="auto"/>
                    <w:bottom w:val="none" w:sz="0" w:space="0" w:color="auto"/>
                    <w:right w:val="none" w:sz="0" w:space="0" w:color="auto"/>
                  </w:divBdr>
                  <w:divsChild>
                    <w:div w:id="299237926">
                      <w:marLeft w:val="0"/>
                      <w:marRight w:val="0"/>
                      <w:marTop w:val="0"/>
                      <w:marBottom w:val="0"/>
                      <w:divBdr>
                        <w:top w:val="none" w:sz="0" w:space="0" w:color="auto"/>
                        <w:left w:val="none" w:sz="0" w:space="0" w:color="auto"/>
                        <w:bottom w:val="none" w:sz="0" w:space="0" w:color="auto"/>
                        <w:right w:val="none" w:sz="0" w:space="0" w:color="auto"/>
                      </w:divBdr>
                      <w:divsChild>
                        <w:div w:id="1848446053">
                          <w:marLeft w:val="0"/>
                          <w:marRight w:val="0"/>
                          <w:marTop w:val="0"/>
                          <w:marBottom w:val="0"/>
                          <w:divBdr>
                            <w:top w:val="none" w:sz="0" w:space="0" w:color="auto"/>
                            <w:left w:val="none" w:sz="0" w:space="0" w:color="auto"/>
                            <w:bottom w:val="none" w:sz="0" w:space="0" w:color="auto"/>
                            <w:right w:val="none" w:sz="0" w:space="0" w:color="auto"/>
                          </w:divBdr>
                          <w:divsChild>
                            <w:div w:id="471367198">
                              <w:marLeft w:val="0"/>
                              <w:marRight w:val="0"/>
                              <w:marTop w:val="0"/>
                              <w:marBottom w:val="0"/>
                              <w:divBdr>
                                <w:top w:val="none" w:sz="0" w:space="0" w:color="auto"/>
                                <w:left w:val="none" w:sz="0" w:space="0" w:color="auto"/>
                                <w:bottom w:val="none" w:sz="0" w:space="0" w:color="auto"/>
                                <w:right w:val="none" w:sz="0" w:space="0" w:color="auto"/>
                              </w:divBdr>
                              <w:divsChild>
                                <w:div w:id="18808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954931">
      <w:bodyDiv w:val="1"/>
      <w:marLeft w:val="0"/>
      <w:marRight w:val="0"/>
      <w:marTop w:val="0"/>
      <w:marBottom w:val="0"/>
      <w:divBdr>
        <w:top w:val="none" w:sz="0" w:space="0" w:color="auto"/>
        <w:left w:val="none" w:sz="0" w:space="0" w:color="auto"/>
        <w:bottom w:val="none" w:sz="0" w:space="0" w:color="auto"/>
        <w:right w:val="none" w:sz="0" w:space="0" w:color="auto"/>
      </w:divBdr>
      <w:divsChild>
        <w:div w:id="1087732271">
          <w:marLeft w:val="0"/>
          <w:marRight w:val="0"/>
          <w:marTop w:val="0"/>
          <w:marBottom w:val="0"/>
          <w:divBdr>
            <w:top w:val="none" w:sz="0" w:space="0" w:color="auto"/>
            <w:left w:val="none" w:sz="0" w:space="0" w:color="auto"/>
            <w:bottom w:val="none" w:sz="0" w:space="0" w:color="auto"/>
            <w:right w:val="none" w:sz="0" w:space="0" w:color="auto"/>
          </w:divBdr>
          <w:divsChild>
            <w:div w:id="220018560">
              <w:marLeft w:val="0"/>
              <w:marRight w:val="0"/>
              <w:marTop w:val="0"/>
              <w:marBottom w:val="0"/>
              <w:divBdr>
                <w:top w:val="none" w:sz="0" w:space="0" w:color="auto"/>
                <w:left w:val="none" w:sz="0" w:space="0" w:color="auto"/>
                <w:bottom w:val="none" w:sz="0" w:space="0" w:color="auto"/>
                <w:right w:val="none" w:sz="0" w:space="0" w:color="auto"/>
              </w:divBdr>
              <w:divsChild>
                <w:div w:id="753628725">
                  <w:marLeft w:val="0"/>
                  <w:marRight w:val="0"/>
                  <w:marTop w:val="100"/>
                  <w:marBottom w:val="100"/>
                  <w:divBdr>
                    <w:top w:val="none" w:sz="0" w:space="0" w:color="auto"/>
                    <w:left w:val="none" w:sz="0" w:space="0" w:color="auto"/>
                    <w:bottom w:val="none" w:sz="0" w:space="0" w:color="auto"/>
                    <w:right w:val="none" w:sz="0" w:space="0" w:color="auto"/>
                  </w:divBdr>
                  <w:divsChild>
                    <w:div w:id="565607664">
                      <w:marLeft w:val="0"/>
                      <w:marRight w:val="0"/>
                      <w:marTop w:val="0"/>
                      <w:marBottom w:val="0"/>
                      <w:divBdr>
                        <w:top w:val="none" w:sz="0" w:space="0" w:color="auto"/>
                        <w:left w:val="none" w:sz="0" w:space="0" w:color="auto"/>
                        <w:bottom w:val="none" w:sz="0" w:space="0" w:color="auto"/>
                        <w:right w:val="none" w:sz="0" w:space="0" w:color="auto"/>
                      </w:divBdr>
                      <w:divsChild>
                        <w:div w:id="1333870167">
                          <w:marLeft w:val="0"/>
                          <w:marRight w:val="0"/>
                          <w:marTop w:val="0"/>
                          <w:marBottom w:val="0"/>
                          <w:divBdr>
                            <w:top w:val="none" w:sz="0" w:space="0" w:color="auto"/>
                            <w:left w:val="none" w:sz="0" w:space="0" w:color="auto"/>
                            <w:bottom w:val="none" w:sz="0" w:space="0" w:color="auto"/>
                            <w:right w:val="none" w:sz="0" w:space="0" w:color="auto"/>
                          </w:divBdr>
                          <w:divsChild>
                            <w:div w:id="997686343">
                              <w:marLeft w:val="0"/>
                              <w:marRight w:val="0"/>
                              <w:marTop w:val="0"/>
                              <w:marBottom w:val="0"/>
                              <w:divBdr>
                                <w:top w:val="none" w:sz="0" w:space="0" w:color="auto"/>
                                <w:left w:val="none" w:sz="0" w:space="0" w:color="auto"/>
                                <w:bottom w:val="none" w:sz="0" w:space="0" w:color="auto"/>
                                <w:right w:val="none" w:sz="0" w:space="0" w:color="auto"/>
                              </w:divBdr>
                              <w:divsChild>
                                <w:div w:id="18746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AWJJH2MPE6E2-1715369161-305</_dlc_DocId>
    <_dlc_DocIdUrl xmlns="4a252ca3-5a62-4c1c-90a6-29f4710e47f8">
      <Url>http://edu-sps.koiro.local/Kostroma_EDU/gimn15/_layouts/15/DocIdRedir.aspx?ID=AWJJH2MPE6E2-1715369161-305</Url>
      <Description>AWJJH2MPE6E2-1715369161-305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08591CF91A06C3418FA26F786E0B6C18" ma:contentTypeVersion="49" ma:contentTypeDescription="Создание документа." ma:contentTypeScope="" ma:versionID="ef92c26687a08caa52ba101ed01a5385">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9E3AF-191C-414B-8756-04A494F22CEC}"/>
</file>

<file path=customXml/itemProps2.xml><?xml version="1.0" encoding="utf-8"?>
<ds:datastoreItem xmlns:ds="http://schemas.openxmlformats.org/officeDocument/2006/customXml" ds:itemID="{7B15E469-0CFD-4F54-B112-D92E7661A361}"/>
</file>

<file path=customXml/itemProps3.xml><?xml version="1.0" encoding="utf-8"?>
<ds:datastoreItem xmlns:ds="http://schemas.openxmlformats.org/officeDocument/2006/customXml" ds:itemID="{E8883676-9A93-4C85-BA2E-AB66B638B641}"/>
</file>

<file path=customXml/itemProps4.xml><?xml version="1.0" encoding="utf-8"?>
<ds:datastoreItem xmlns:ds="http://schemas.openxmlformats.org/officeDocument/2006/customXml" ds:itemID="{6FB7499D-5A43-4936-982D-9E2BC66519FE}"/>
</file>

<file path=customXml/itemProps5.xml><?xml version="1.0" encoding="utf-8"?>
<ds:datastoreItem xmlns:ds="http://schemas.openxmlformats.org/officeDocument/2006/customXml" ds:itemID="{789E6AEC-D388-46BC-A836-358DB6E2D1E1}"/>
</file>

<file path=docProps/app.xml><?xml version="1.0" encoding="utf-8"?>
<Properties xmlns="http://schemas.openxmlformats.org/officeDocument/2006/extended-properties" xmlns:vt="http://schemas.openxmlformats.org/officeDocument/2006/docPropsVTypes">
  <Template>Normal</Template>
  <TotalTime>4</TotalTime>
  <Pages>5</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Школа 13</Company>
  <LinksUpToDate>false</LinksUpToDate>
  <CharactersWithSpaces>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Информатика</dc:creator>
  <cp:lastModifiedBy>админ</cp:lastModifiedBy>
  <cp:revision>3</cp:revision>
  <cp:lastPrinted>2017-06-07T10:12:00Z</cp:lastPrinted>
  <dcterms:created xsi:type="dcterms:W3CDTF">2017-05-19T08:58:00Z</dcterms:created>
  <dcterms:modified xsi:type="dcterms:W3CDTF">2017-06-07T10:12:00Z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0x01010008591CF91A06C3418FA26F786E0B6C18</vt:lpwstr>
  </property>
  <property fmtid="{D5CDD505-2E9C-101B-9397-08002B2CF9AE}" pid="3" name="_dlc_DocIdItemGuid">
    <vt:lpwstr>0058c8b7-f208-47ae-af47-a042a4612d37</vt:lpwstr>
  </property>
</Properties>
</file>