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E32D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Достопримечательности нашего города.</w:t>
      </w:r>
    </w:p>
    <w:p w:rsidR="000E32D1" w:rsidRPr="000E32D1" w:rsidRDefault="000E32D1" w:rsidP="000E32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Город о</w:t>
      </w: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снован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середине 12 века, </w:t>
      </w: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имеет богатую историю. 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0" w:name="susaninskaya-ploshhad"/>
      <w:bookmarkEnd w:id="0"/>
      <w:proofErr w:type="spellStart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Сусанинская</w:t>
      </w:r>
      <w:proofErr w:type="spellEnd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 xml:space="preserve"> площадь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115AC8D" wp14:editId="27896395">
            <wp:extent cx="5962650" cy="3272004"/>
            <wp:effectExtent l="0" t="0" r="0" b="5080"/>
            <wp:docPr id="1" name="Рисунок 1" descr="Сусанинская площадь">
              <a:hlinkClick xmlns:a="http://schemas.openxmlformats.org/drawingml/2006/main" r:id="rId6" tooltip="&quot;Сусанинская площад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санинская площадь">
                      <a:hlinkClick r:id="rId6" tooltip="&quot;Сусанинская площад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35" cy="327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proofErr w:type="spellStart"/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Сусанинская</w:t>
      </w:r>
      <w:proofErr w:type="spellEnd"/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 xml:space="preserve"> площадь</w:t>
      </w:r>
    </w:p>
    <w:p w:rsidR="000E32D1" w:rsidRPr="000E32D1" w:rsidRDefault="000E32D1" w:rsidP="000E32D1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момента своего основания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Сусанинская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площадь пережила ряд изменений. В советский период она носила название «Революционная». Установленный ранее памятник, изображающий царя и крестьянина, был снесен. Но впоследствии памятник реконструировали, теперь он изображен в виде самого Ивана Сусанина. Современная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Сусанинская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площадь – место для проведения городских праздников и культурных мероприятий. Несколько лет назад там были поставлены оперы «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Хованщина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и «Борис Годунов».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Гауптвахта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Гауптвахта по </w:t>
      </w: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строена в стиле ампир еще в начале 19 века.</w:t>
      </w: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E7A3A41" wp14:editId="22198C9B">
            <wp:extent cx="5791198" cy="3257550"/>
            <wp:effectExtent l="0" t="0" r="635" b="0"/>
            <wp:docPr id="2" name="Рисунок 2" descr="Гауптвахта">
              <a:hlinkClick xmlns:a="http://schemas.openxmlformats.org/drawingml/2006/main" r:id="rId8" tooltip="&quot;Гауптвах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уптвахта">
                      <a:hlinkClick r:id="rId8" tooltip="&quot;Гауптвах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85" cy="326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lastRenderedPageBreak/>
        <w:t>Гауптвахта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Памятник архитектуры изначально выполнял свое прямое предназначение – здесь содержались под стражей военные арестованные лица. Теперь же это военно-исторический музей, открытый для посещения. Кроме того, всем желающим доступны выставки:</w:t>
      </w:r>
    </w:p>
    <w:p w:rsidR="000E32D1" w:rsidRPr="000E32D1" w:rsidRDefault="000E32D1" w:rsidP="000E32D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военная история костромского края;</w:t>
      </w:r>
    </w:p>
    <w:p w:rsidR="000E32D1" w:rsidRPr="000E32D1" w:rsidRDefault="000E32D1" w:rsidP="000E32D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военный моделизм и миниатюра;</w:t>
      </w:r>
    </w:p>
    <w:p w:rsidR="000E32D1" w:rsidRPr="000E32D1" w:rsidRDefault="000E32D1" w:rsidP="000E32D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выставка оружия.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1" w:name="ipatevskij-sobor"/>
      <w:bookmarkEnd w:id="1"/>
      <w:proofErr w:type="spellStart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Ипатьевский</w:t>
      </w:r>
      <w:proofErr w:type="spellEnd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 xml:space="preserve"> собор</w:t>
      </w:r>
    </w:p>
    <w:p w:rsidR="000E32D1" w:rsidRPr="000E32D1" w:rsidRDefault="000E32D1" w:rsidP="000E32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Знаменитая обитель, носящая название Свято-Троицкий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Ипатьевский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мужской монастырь, расположена в западной части города на побережье одноименной реки и является одной из значимых </w:t>
      </w:r>
      <w:hyperlink r:id="rId10" w:history="1">
        <w:r w:rsidRPr="000E32D1">
          <w:rPr>
            <w:rFonts w:ascii="Arial" w:eastAsia="Times New Roman" w:hAnsi="Arial" w:cs="Arial"/>
            <w:color w:val="5EA9DB"/>
            <w:sz w:val="24"/>
            <w:szCs w:val="24"/>
            <w:u w:val="single"/>
            <w:bdr w:val="none" w:sz="0" w:space="0" w:color="auto" w:frame="1"/>
            <w:lang w:eastAsia="ru-RU"/>
          </w:rPr>
          <w:t>достопримечательностей России</w:t>
        </w:r>
      </w:hyperlink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Датой основания собора считается 1330 год, появился он благодаря содействию беглого татарина, принявшего крещение под именем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Захария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5A42818" wp14:editId="15A30187">
            <wp:extent cx="6134100" cy="4510368"/>
            <wp:effectExtent l="0" t="0" r="0" b="5080"/>
            <wp:docPr id="3" name="Рисунок 3" descr="Ипатьевский собор">
              <a:hlinkClick xmlns:a="http://schemas.openxmlformats.org/drawingml/2006/main" r:id="rId11" tooltip="&quot;Ипатьевский собо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патьевский собор">
                      <a:hlinkClick r:id="rId11" tooltip="&quot;Ипатьевский собо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proofErr w:type="spellStart"/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Ипатьевский</w:t>
      </w:r>
      <w:proofErr w:type="spellEnd"/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 xml:space="preserve"> собор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Широкую известность обитель получила в период Смутного времени. Именно там рос будущий основатель царской династии Романовых. 16-летнего Михаила призвали на царство, положив тем самым конец непростому периоду в российской истории. Примечательно, что именно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Ипатьевский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монастырь считается «колыбелью династии Романовых». Трагический финал царской семьи имел место также в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Ипатьевском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доме в Екатеринбурге.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числе святынь монастыря значатся:</w:t>
      </w:r>
    </w:p>
    <w:p w:rsidR="000E32D1" w:rsidRPr="000E32D1" w:rsidRDefault="000E32D1" w:rsidP="000E32D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Чудотворная Тихвинская икона Божией Матери;</w:t>
      </w:r>
    </w:p>
    <w:p w:rsidR="000E32D1" w:rsidRPr="000E32D1" w:rsidRDefault="000E32D1" w:rsidP="000E32D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Частица мощей священномученика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Ипатия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0E32D1" w:rsidRPr="000E32D1" w:rsidRDefault="000E32D1" w:rsidP="000E32D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Частица Ризы господней;</w:t>
      </w:r>
    </w:p>
    <w:p w:rsidR="000E32D1" w:rsidRPr="000E32D1" w:rsidRDefault="000E32D1" w:rsidP="000E32D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Камень из расстрельного екатеринбургского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Ипатьевского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дома.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2" w:name="pamyatnik-ivanu-susaninu"/>
      <w:bookmarkEnd w:id="2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Памятник Ивану Сусанину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Говоря об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Ипатьевском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монастыре, нельзя не упомянуть и знаменитый на всю Россию подвиг Ивана Сусанина. Это благодаря ему польский отряд во время вторжения не достигнул своей цели, сгинув в близлежащих болотах. К сожалению, сам герой, которому на тот момент исполнилось всего лишь 32 года, не смог избежать смерти от рук врагов.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1BAEE83" wp14:editId="0B5D0391">
            <wp:extent cx="5210175" cy="3464766"/>
            <wp:effectExtent l="0" t="0" r="0" b="2540"/>
            <wp:docPr id="4" name="Рисунок 4" descr="Памятник Ивану Сусанину">
              <a:hlinkClick xmlns:a="http://schemas.openxmlformats.org/drawingml/2006/main" r:id="rId13" tooltip="&quot;Памятник Ивану Сусанин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ник Ивану Сусанину">
                      <a:hlinkClick r:id="rId13" tooltip="&quot;Памятник Ивану Сусанин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77" cy="346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Памятник Ивану Сусанину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Современный памятник русскому крестьянину возвели в 1967 году под руководством скульптора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Лавинского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Ранее в центре города в 1853 году уже был установлен монумент, посвященный царю Михаилу Федоровичу и Ивану Сусанину, но оказался разрушен в первые годы советской власти. В настоящее время памятник занял свое место в центре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Сусанинской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площади.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3" w:name="bogoyavlensko-anastasiin-monastyr"/>
      <w:bookmarkEnd w:id="3"/>
      <w:proofErr w:type="spellStart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Богоявленско-Анастасиин</w:t>
      </w:r>
      <w:proofErr w:type="spellEnd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 xml:space="preserve"> монастырь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Строительство обители началось в 1559 году, но буквально через несколько десятилетий в период Смутного времени монастырь существенно пострадал – был разграблен поляками. Восстановительные работы стали проводиться в 17 веке при участии таких известных живописцев тех времен, как Сила Савин и Гурий Никитин. Увы, уникальные фрески до наших времен сохранить не удалось.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67BA9CE" wp14:editId="112E215A">
            <wp:extent cx="5724525" cy="3819332"/>
            <wp:effectExtent l="0" t="0" r="0" b="0"/>
            <wp:docPr id="5" name="Рисунок 5" descr="Богоявленско-Анастасиин монастырь">
              <a:hlinkClick xmlns:a="http://schemas.openxmlformats.org/drawingml/2006/main" r:id="rId15" tooltip="&quot;Богоявленско Анастасиин монастыр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гоявленско-Анастасиин монастырь">
                      <a:hlinkClick r:id="rId15" tooltip="&quot;Богоявленско Анастасиин монастыр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43" cy="38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proofErr w:type="spellStart"/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Богоявленско-Анастасиин</w:t>
      </w:r>
      <w:proofErr w:type="spellEnd"/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 xml:space="preserve"> монастырь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настоящее время собор действует как женский монастырь. К сожалению, посетители внутрь не допускаются. Однако разрешено посещение Богоявленского собора и часовни.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4" w:name="tserkov-voskreseniya-hristova"/>
      <w:bookmarkEnd w:id="4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Церковь Воскресения Христова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Продолжая обзор достопримечательностей Костромы, имеющих религиозное значение, нельзя обойти вниманием живописную Церковь Воскресения, которая находится на реке Нижняя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Дебра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Храм является единственной в городе сохранившейся посадской обителью.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5E8F05A" wp14:editId="7459773F">
            <wp:extent cx="5657850" cy="3769628"/>
            <wp:effectExtent l="0" t="0" r="0" b="2540"/>
            <wp:docPr id="6" name="Рисунок 6" descr="Церковь Воскресения Христова">
              <a:hlinkClick xmlns:a="http://schemas.openxmlformats.org/drawingml/2006/main" r:id="rId17" tooltip="&quot;Церковь Воскресения Христо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ерковь Воскресения Христова">
                      <a:hlinkClick r:id="rId17" tooltip="&quot;Церковь Воскресения Христо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Церковь Воскресения Христова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5" w:name="terem-snegurochki"/>
      <w:bookmarkEnd w:id="5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lastRenderedPageBreak/>
        <w:t>Терем Снегурочки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Большинство хорошо представляет, где находится пристанище Деда Мороза. Однако многие с удивлением узнают, что его внучка Снегурочка имеет отдельную резиденцию. В ее распоряжении — Костромской Терем, где она и проживает со своими помощниками – Котом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Баюном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домовыми.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F114688" wp14:editId="14CB977D">
            <wp:extent cx="5549898" cy="4162425"/>
            <wp:effectExtent l="0" t="0" r="0" b="0"/>
            <wp:docPr id="7" name="Рисунок 7" descr="Терем Снегурочки">
              <a:hlinkClick xmlns:a="http://schemas.openxmlformats.org/drawingml/2006/main" r:id="rId19" tooltip="&quot;Терем Снегуроч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рем Снегурочки">
                      <a:hlinkClick r:id="rId19" tooltip="&quot;Терем Снегуроч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029" cy="416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Терем Снегурочки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Терем Снегурочки представляет собой превосходный развлекательный комплекс для семейного отдыха. На его территории можно обнаружить:</w:t>
      </w:r>
    </w:p>
    <w:p w:rsidR="000E32D1" w:rsidRPr="000E32D1" w:rsidRDefault="000E32D1" w:rsidP="000E32D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ресторан с русской кухней;</w:t>
      </w:r>
    </w:p>
    <w:p w:rsidR="000E32D1" w:rsidRPr="000E32D1" w:rsidRDefault="000E32D1" w:rsidP="000E32D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сувенирные лавки;</w:t>
      </w:r>
    </w:p>
    <w:p w:rsidR="000E32D1" w:rsidRPr="000E32D1" w:rsidRDefault="000E32D1" w:rsidP="000E32D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импровизированные звонницы;</w:t>
      </w:r>
    </w:p>
    <w:p w:rsidR="000E32D1" w:rsidRPr="000E32D1" w:rsidRDefault="000E32D1" w:rsidP="000E32D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площадки для игрищ;</w:t>
      </w:r>
    </w:p>
    <w:p w:rsidR="000E32D1" w:rsidRPr="000E32D1" w:rsidRDefault="000E32D1" w:rsidP="000E32D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множество шутливых указателей, передающих атмосферу сказки.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6" w:name="besedka-ostrovskogo"/>
      <w:bookmarkEnd w:id="6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Беседка Островского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Живописная Кострома впитала в себя всю красоту Руси. Прекрасный вид на город и берег реки открывается с беседки Островского. Сооружение построено на высокой насыпи в 1956 году и уже успело стать узнаваемым символом. Ведь именно здесь проходили съемки «Жестокого романса» с великолепной Ларисой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Гузеевой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мотивам произведения Николая Островского «Бесприданница».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9747654" wp14:editId="13EC56AD">
            <wp:extent cx="4667250" cy="3304413"/>
            <wp:effectExtent l="0" t="0" r="0" b="0"/>
            <wp:docPr id="8" name="Рисунок 8" descr="Беседка Островского">
              <a:hlinkClick xmlns:a="http://schemas.openxmlformats.org/drawingml/2006/main" r:id="rId21" tooltip="&quot;Беседка Островског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седка Островского">
                      <a:hlinkClick r:id="rId21" tooltip="&quot;Беседка Островског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0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Беседка Островского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7" w:name="losinaya-ferma"/>
      <w:bookmarkEnd w:id="7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Лосиная ферма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Находясь в Костроме, обязательно стоит посетить лосиную ферму. Специализированное хозяйство, расположенное в Красносельском районе недалеко от деревни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Сумароково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содержит несколько десятков взрослых особей. Это единственная ферма в стране, которая выращивает лосей. Инициатива принадлежит Хрущеву, по чьему указанию и было основано хозяйство.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45026FF" wp14:editId="71F4E6B7">
            <wp:extent cx="5085408" cy="3180692"/>
            <wp:effectExtent l="0" t="0" r="1270" b="1270"/>
            <wp:docPr id="9" name="Рисунок 9" descr="Лосиная ферма">
              <a:hlinkClick xmlns:a="http://schemas.openxmlformats.org/drawingml/2006/main" r:id="rId23" tooltip="&quot;Лосиная фер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осиная ферма">
                      <a:hlinkClick r:id="rId23" tooltip="&quot;Лосиная фер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41" cy="31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Лосиная ферма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Уникальность фермы состоит в том, что животные там содержатся на условиях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полуволи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Иными словами, имеют возможность в любой момент уйти в лес, однако таких попыток не наблюдалось.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8" w:name="usadba-sledovo"/>
      <w:bookmarkEnd w:id="8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 xml:space="preserve">Усадьба </w:t>
      </w:r>
      <w:proofErr w:type="spellStart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Следово</w:t>
      </w:r>
      <w:proofErr w:type="spellEnd"/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15351A6" wp14:editId="14700175">
            <wp:extent cx="4933950" cy="3700463"/>
            <wp:effectExtent l="0" t="0" r="0" b="0"/>
            <wp:docPr id="10" name="Рисунок 10" descr="Усадьба Следово">
              <a:hlinkClick xmlns:a="http://schemas.openxmlformats.org/drawingml/2006/main" r:id="rId25" tooltip="&quot;Усадьба Следов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садьба Следово">
                      <a:hlinkClick r:id="rId25" tooltip="&quot;Усадьба Следов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 xml:space="preserve">Усадьба </w:t>
      </w:r>
      <w:proofErr w:type="spellStart"/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Следово</w:t>
      </w:r>
      <w:proofErr w:type="spellEnd"/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Удивительно, что подобный исторический памятник сумел сохраниться, пережив период революции 1917 года и Отечественную войну. В настоящее время здесь разбит великолепный парк, где можно полюбоваться клумбами и оранжереями. В главном доме поместья расположен музей природы. Сама же усадьба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Следово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место для проведения ежегодного бала цветов.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9" w:name="muzej-lna-i-beresty"/>
      <w:bookmarkEnd w:id="9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Музей льна и бересты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стоит считать, что все интересные места для посещения возведены десятки лет и даже столетия назад. Современный музей льна и бересты основан по инициативе местной жительницы Н.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Забавиной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по-настоящему увлеченной традиционным русским ремеслом прошлых лет.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84966B4" wp14:editId="62F5E3ED">
            <wp:extent cx="5851524" cy="4388644"/>
            <wp:effectExtent l="0" t="0" r="0" b="0"/>
            <wp:docPr id="11" name="Рисунок 11" descr="Музей льна и бересты">
              <a:hlinkClick xmlns:a="http://schemas.openxmlformats.org/drawingml/2006/main" r:id="rId27" tooltip="&quot;Музей льна и берес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зей льна и бересты">
                      <a:hlinkClick r:id="rId27" tooltip="&quot;Музей льна и берес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22" cy="439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Музей льна и бересты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Наши предки много веков назад носили в основном одежду </w:t>
      </w:r>
      <w:proofErr w:type="gram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proofErr w:type="gram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льна. Обычная повседневная обувь, лапти, изготавливалась из тонкой коры деревьев – бересты. Для желающих поближе познакомиться с древним искусством действуют:</w:t>
      </w:r>
    </w:p>
    <w:p w:rsidR="000E32D1" w:rsidRPr="000E32D1" w:rsidRDefault="000E32D1" w:rsidP="000E32D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Мастер-класс. Здесь можно не только приобрести готовые изделия, но и попытаться самому принять участие в создании шедевра.</w:t>
      </w:r>
    </w:p>
    <w:p w:rsidR="000E32D1" w:rsidRPr="000E32D1" w:rsidRDefault="000E32D1" w:rsidP="000E32D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Зал льна, где удастся понаблюдать за процессом превращения льняной соломы в крестьянскую рубаху.</w:t>
      </w:r>
    </w:p>
    <w:p w:rsidR="000E32D1" w:rsidRPr="000E32D1" w:rsidRDefault="000E32D1" w:rsidP="000E32D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Зал бересты, где находится выставка сказочных персонажей, изготовленных из коры деревьев.</w:t>
      </w:r>
    </w:p>
    <w:p w:rsidR="00C158C5" w:rsidRDefault="000E32D1" w:rsidP="00C158C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Сувенирная лавка, ассортимент которой представлен шкатулками, хлебницами, туесами, игрушками, льняными куклами, оберегами и другими подарочными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изделиями.</w:t>
      </w:r>
      <w:proofErr w:type="spellEnd"/>
    </w:p>
    <w:p w:rsidR="00C158C5" w:rsidRDefault="00C158C5" w:rsidP="00C158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10" w:name="muzej-les-chudodej"/>
      <w:bookmarkEnd w:id="10"/>
    </w:p>
    <w:p w:rsidR="000E32D1" w:rsidRPr="000E32D1" w:rsidRDefault="000E32D1" w:rsidP="00C158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Музей Лес-Чудодей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Российская культура имеет в своем арсенале уникальных сказочных персонажей: Баба-Яга, Леший, Водяной, Кот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Баюн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Чудо-Юдо и другие известные с детства волшебные обитатели леса. С ними можно познакомиться поближе на территории музея Лес-Чудодей. Двухэтажная усадьба состоит из нескольких залов тематических залов, посещение которых не оставит равнодушными не только детей, но и не забывающих о чудесах взрослых.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59A17AD" wp14:editId="438B1121">
            <wp:extent cx="5133975" cy="3401259"/>
            <wp:effectExtent l="0" t="0" r="0" b="8890"/>
            <wp:docPr id="12" name="Рисунок 12" descr="Музей Лес-Чудодей">
              <a:hlinkClick xmlns:a="http://schemas.openxmlformats.org/drawingml/2006/main" r:id="rId29" tooltip="&quot;Музей Лес Чудод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узей Лес-Чудодей">
                      <a:hlinkClick r:id="rId29" tooltip="&quot;Музей Лес Чудод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Музей Лес-Чудодей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11" w:name="muzej-yuvelirnogo-iskusstva"/>
      <w:bookmarkEnd w:id="11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Музей ювелирного искусства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Многим ли известно, что Кострома получила название «ювелирной столицы России»? Ведь непосредственно здесь выпускается примерно треть отечественных украшений из золота и серебра.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AC87119" wp14:editId="76A7BCC5">
            <wp:extent cx="5772150" cy="3845782"/>
            <wp:effectExtent l="0" t="0" r="0" b="2540"/>
            <wp:docPr id="13" name="Рисунок 13" descr="Музей ювелирного искусства">
              <a:hlinkClick xmlns:a="http://schemas.openxmlformats.org/drawingml/2006/main" r:id="rId31" tooltip="&quot;Музей ювелирного искусст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зей ювелирного искусства">
                      <a:hlinkClick r:id="rId31" tooltip="&quot;Музей ювелирного искусст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Музей ювелирного искусства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Музей ювелирного искусства достаточно молодой, открыт в 2013 году. В своем арсенале имеет около 1 000 экспонатов, включая украшения прошлых столетий, изготовленных кустарным способом.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12" w:name="torgovye-ryady"/>
      <w:bookmarkEnd w:id="12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Торговые ряды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В самом центре Костромы находится настоящий памятник градостроительного искусства. Это торговые ряды, занимающие сразу несколько кварталов от </w:t>
      </w: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Сусанинской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площади до бывшего местного Кремля.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A90C2D5" wp14:editId="2E8F4D4E">
            <wp:extent cx="5514975" cy="3674435"/>
            <wp:effectExtent l="0" t="0" r="0" b="2540"/>
            <wp:docPr id="14" name="Рисунок 14" descr="Торговые ряды">
              <a:hlinkClick xmlns:a="http://schemas.openxmlformats.org/drawingml/2006/main" r:id="rId33" tooltip="&quot;Торговые ря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орговые ряды">
                      <a:hlinkClick r:id="rId33" tooltip="&quot;Торговые ря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Торговые ряды</w:t>
      </w:r>
    </w:p>
    <w:p w:rsidR="000E32D1" w:rsidRPr="000E32D1" w:rsidRDefault="000E32D1" w:rsidP="00C158C5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Торгово-складской комплекс построен в период в 18 веке в период экономического расцвета города. Территория каменных арок была сосредоточением не только активной торговли, но и излюбленным местом встреч горожан.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13" w:name="muzej-derevyannogo-zodchestva"/>
      <w:bookmarkEnd w:id="13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Музей деревянного зодчества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состав архитектурного комплекса входят бани, крестьянские избы, лавки, небольшие церквушки прошлых лет. Посетители получают уникальный шанс приобщиться к быту населения Костромы прошлых веков и даже поучаствовать в ряде проводимых мероприятий.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EFA2893" wp14:editId="2DF33C23">
            <wp:extent cx="5629275" cy="3749596"/>
            <wp:effectExtent l="0" t="0" r="0" b="3810"/>
            <wp:docPr id="15" name="Рисунок 15" descr="Музей деревянного зодчества">
              <a:hlinkClick xmlns:a="http://schemas.openxmlformats.org/drawingml/2006/main" r:id="rId35" tooltip="&quot;Музей деревянного зодчест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узей деревянного зодчества">
                      <a:hlinkClick r:id="rId35" tooltip="&quot;Музей деревянного зодчест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00" cy="37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Музей деревянного зодчества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качестве экспонатов </w:t>
      </w:r>
      <w:proofErr w:type="gram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</w:t>
      </w:r>
      <w:proofErr w:type="gram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0E32D1" w:rsidRPr="000E32D1" w:rsidRDefault="000E32D1" w:rsidP="000E32D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церковь Собора Богородицы;</w:t>
      </w:r>
    </w:p>
    <w:p w:rsidR="000E32D1" w:rsidRPr="000E32D1" w:rsidRDefault="000E32D1" w:rsidP="000E32D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клетская</w:t>
      </w:r>
      <w:proofErr w:type="spellEnd"/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церковь Всемилостивого Спаса;</w:t>
      </w:r>
    </w:p>
    <w:p w:rsidR="000E32D1" w:rsidRPr="000E32D1" w:rsidRDefault="000E32D1" w:rsidP="000E32D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крестьянские дома 18-19 вв.;</w:t>
      </w:r>
    </w:p>
    <w:p w:rsidR="000E32D1" w:rsidRPr="000E32D1" w:rsidRDefault="000E32D1" w:rsidP="000E32D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 гончара;</w:t>
      </w:r>
    </w:p>
    <w:p w:rsidR="000E32D1" w:rsidRPr="000E32D1" w:rsidRDefault="000E32D1" w:rsidP="000E32D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мельницы;</w:t>
      </w:r>
    </w:p>
    <w:p w:rsidR="000E32D1" w:rsidRPr="000E32D1" w:rsidRDefault="000E32D1" w:rsidP="000E32D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бани;</w:t>
      </w:r>
    </w:p>
    <w:p w:rsidR="000E32D1" w:rsidRPr="000E32D1" w:rsidRDefault="000E32D1" w:rsidP="000E32D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амбары.</w:t>
      </w:r>
    </w:p>
    <w:p w:rsidR="000E32D1" w:rsidRPr="000E32D1" w:rsidRDefault="000E32D1" w:rsidP="000E32D1">
      <w:pPr>
        <w:shd w:val="clear" w:color="auto" w:fill="FFFFFF"/>
        <w:spacing w:before="300" w:after="150" w:line="450" w:lineRule="atLeast"/>
        <w:textAlignment w:val="baseline"/>
        <w:outlineLvl w:val="1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14" w:name="gorodskoj-park-na-nikitskoj"/>
      <w:bookmarkEnd w:id="14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Городской парк на Никитской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 современных городских развлечений стоит уделить внимание круглогодично работающему парку на Никитской улице. К радости отдыхающих здесь есть ресторан, действуют детские и экстремальные аттракционы.</w:t>
      </w:r>
    </w:p>
    <w:p w:rsidR="000E32D1" w:rsidRPr="000E32D1" w:rsidRDefault="000E32D1" w:rsidP="000E32D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2700192" wp14:editId="7DF92151">
            <wp:extent cx="5457825" cy="3070027"/>
            <wp:effectExtent l="0" t="0" r="0" b="0"/>
            <wp:docPr id="16" name="Рисунок 16" descr="Городской парк на Никитской">
              <a:hlinkClick xmlns:a="http://schemas.openxmlformats.org/drawingml/2006/main" r:id="rId37" tooltip="&quot;Парк на Никитско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родской парк на Никитской">
                      <a:hlinkClick r:id="rId37" tooltip="&quot;Парк на Никитско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7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i/>
          <w:iCs/>
          <w:color w:val="5EA9DB"/>
          <w:sz w:val="24"/>
          <w:szCs w:val="24"/>
          <w:lang w:eastAsia="ru-RU"/>
        </w:rPr>
        <w:t>Городской парк на Никитской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 весны и до осени посетители могут принять участие в развлекательных программах с конкурсами и призами. Территория парка – это излюбленное место проведения городских праздников в любое время года.</w:t>
      </w:r>
    </w:p>
    <w:p w:rsidR="000E32D1" w:rsidRPr="000E32D1" w:rsidRDefault="00C158C5" w:rsidP="00C158C5">
      <w:pPr>
        <w:shd w:val="clear" w:color="auto" w:fill="F8F8F8"/>
        <w:spacing w:after="0" w:line="345" w:lineRule="atLeast"/>
        <w:textAlignment w:val="baseline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bookmarkStart w:id="15" w:name="kostromskoj-zoopark"/>
      <w:bookmarkEnd w:id="15"/>
      <w:r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 xml:space="preserve"> </w:t>
      </w:r>
      <w:r w:rsidR="000E32D1" w:rsidRPr="000E32D1">
        <w:rPr>
          <w:rFonts w:ascii="Arial" w:eastAsia="Times New Roman" w:hAnsi="Arial" w:cs="Arial"/>
          <w:color w:val="000000"/>
          <w:sz w:val="38"/>
          <w:szCs w:val="38"/>
          <w:lang w:eastAsia="ru-RU"/>
        </w:rPr>
        <w:t>Костромской зоопарк</w:t>
      </w:r>
    </w:p>
    <w:p w:rsidR="000E32D1" w:rsidRPr="000E32D1" w:rsidRDefault="000E32D1" w:rsidP="000E32D1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городе с 2010 года в Костроме действует свой собственный зоопарк, где регулярно проводятся тематические мероприятия. И хотя численность питомцев невысока, посетителям всех возрастов будет интересно познакомиться с обитателями звериного уголка.</w:t>
      </w:r>
    </w:p>
    <w:p w:rsidR="000E32D1" w:rsidRPr="000E32D1" w:rsidRDefault="000E32D1" w:rsidP="000E32D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16" w:name="_GoBack"/>
      <w:r w:rsidRPr="000E32D1">
        <w:rPr>
          <w:rFonts w:ascii="Arial" w:eastAsia="Times New Roman" w:hAnsi="Arial" w:cs="Arial"/>
          <w:noProof/>
          <w:color w:val="5EA9D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858B90F" wp14:editId="6EC04D76">
            <wp:extent cx="5514975" cy="3650914"/>
            <wp:effectExtent l="0" t="0" r="0" b="6985"/>
            <wp:docPr id="17" name="Рисунок 17" descr="Костромской зоопарк">
              <a:hlinkClick xmlns:a="http://schemas.openxmlformats.org/drawingml/2006/main" r:id="rId39" tooltip="&quot;Костромской зоопар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стромской зоопарк">
                      <a:hlinkClick r:id="rId39" tooltip="&quot;Костромской зоопар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:rsidR="002605E8" w:rsidRDefault="002605E8"/>
    <w:sectPr w:rsidR="002605E8" w:rsidSect="000E32D1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E7EA2"/>
    <w:multiLevelType w:val="multilevel"/>
    <w:tmpl w:val="A598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DA192C"/>
    <w:multiLevelType w:val="multilevel"/>
    <w:tmpl w:val="A55A1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9E0E66"/>
    <w:multiLevelType w:val="multilevel"/>
    <w:tmpl w:val="2688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7D1FFE"/>
    <w:multiLevelType w:val="multilevel"/>
    <w:tmpl w:val="2834A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EF1F71"/>
    <w:multiLevelType w:val="multilevel"/>
    <w:tmpl w:val="EAC4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AB3F26"/>
    <w:multiLevelType w:val="multilevel"/>
    <w:tmpl w:val="8782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9C3694"/>
    <w:multiLevelType w:val="multilevel"/>
    <w:tmpl w:val="F5A09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724048"/>
    <w:multiLevelType w:val="multilevel"/>
    <w:tmpl w:val="B3AEA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E60454"/>
    <w:multiLevelType w:val="multilevel"/>
    <w:tmpl w:val="58D8C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8C00F5"/>
    <w:multiLevelType w:val="multilevel"/>
    <w:tmpl w:val="DECA9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D72FCE"/>
    <w:multiLevelType w:val="multilevel"/>
    <w:tmpl w:val="81BA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36588D"/>
    <w:multiLevelType w:val="multilevel"/>
    <w:tmpl w:val="E36C66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46A55DF3"/>
    <w:multiLevelType w:val="multilevel"/>
    <w:tmpl w:val="E24C3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710329"/>
    <w:multiLevelType w:val="multilevel"/>
    <w:tmpl w:val="EE50F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DC4F3D"/>
    <w:multiLevelType w:val="multilevel"/>
    <w:tmpl w:val="4AEA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7C5BB8"/>
    <w:multiLevelType w:val="multilevel"/>
    <w:tmpl w:val="F366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3F500D"/>
    <w:multiLevelType w:val="multilevel"/>
    <w:tmpl w:val="7CD46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C569EA"/>
    <w:multiLevelType w:val="multilevel"/>
    <w:tmpl w:val="14742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AA7DD9"/>
    <w:multiLevelType w:val="multilevel"/>
    <w:tmpl w:val="88A4A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F30392"/>
    <w:multiLevelType w:val="multilevel"/>
    <w:tmpl w:val="5D4E0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5"/>
  </w:num>
  <w:num w:numId="3">
    <w:abstractNumId w:val="13"/>
  </w:num>
  <w:num w:numId="4">
    <w:abstractNumId w:val="6"/>
  </w:num>
  <w:num w:numId="5">
    <w:abstractNumId w:val="11"/>
  </w:num>
  <w:num w:numId="6">
    <w:abstractNumId w:val="18"/>
  </w:num>
  <w:num w:numId="7">
    <w:abstractNumId w:val="14"/>
  </w:num>
  <w:num w:numId="8">
    <w:abstractNumId w:val="4"/>
  </w:num>
  <w:num w:numId="9">
    <w:abstractNumId w:val="19"/>
  </w:num>
  <w:num w:numId="10">
    <w:abstractNumId w:val="3"/>
  </w:num>
  <w:num w:numId="11">
    <w:abstractNumId w:val="2"/>
  </w:num>
  <w:num w:numId="12">
    <w:abstractNumId w:val="10"/>
  </w:num>
  <w:num w:numId="13">
    <w:abstractNumId w:val="8"/>
  </w:num>
  <w:num w:numId="14">
    <w:abstractNumId w:val="1"/>
  </w:num>
  <w:num w:numId="15">
    <w:abstractNumId w:val="7"/>
  </w:num>
  <w:num w:numId="16">
    <w:abstractNumId w:val="16"/>
  </w:num>
  <w:num w:numId="17">
    <w:abstractNumId w:val="12"/>
  </w:num>
  <w:num w:numId="18">
    <w:abstractNumId w:val="0"/>
  </w:num>
  <w:num w:numId="19">
    <w:abstractNumId w:val="1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2B"/>
    <w:rsid w:val="000E32D1"/>
    <w:rsid w:val="002605E8"/>
    <w:rsid w:val="0065392B"/>
    <w:rsid w:val="00C1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5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6065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3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255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4561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24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530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8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636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24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090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90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690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944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3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3377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5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0857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7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594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582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1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565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5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432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4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2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idavia.com/wp-content/uploads/2018/11/4-%D0%9F%D0%B0%D0%BC%D1%8F%D1%82%D0%BD%D0%B8%D0%BA-%D0%98%D0%B2%D0%B0%D0%BD%D1%83-%D0%A1%D1%83%D1%81%D0%B0%D0%BD%D0%B8%D0%BD%D1%83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gidavia.com/wp-content/uploads/2018/11/17-%D0%9A%D0%BE%D1%81%D1%82%D1%80%D0%BE%D0%BC%D1%81%D0%BA%D0%BE%D0%B9-%D0%B7%D0%BE%D0%BE%D0%BF%D0%B0%D1%80%D0%BA.jpg" TargetMode="External"/><Relationship Id="rId21" Type="http://schemas.openxmlformats.org/officeDocument/2006/relationships/hyperlink" Target="http://gidavia.com/wp-content/uploads/2018/11/8-%D0%91%D0%B5%D1%81%D0%B5%D0%B4%D0%BA%D0%B0-%D0%9E%D1%81%D1%82%D1%80%D0%BE%D0%B2%D1%81%D0%BA%D0%BE%D0%B3%D0%BE.jpg" TargetMode="External"/><Relationship Id="rId34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gidavia.com/wp-content/uploads/2018/11/12-%D0%9C%D1%83%D0%B7%D0%B5%D0%B9-%D0%9B%D0%B5%D1%81-%D0%A7%D1%83%D0%B4%D0%BE%D0%B4%D0%B5%D0%B9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gidavia.com/wp-content/uploads/2018/11/1-%D0%A1%D1%83%D1%81%D0%B0%D0%BD%D0%B8%D0%BD%D1%81%D0%BA%D0%B0%D1%8F-%D0%BF%D0%BB%D0%BE%D1%89%D0%B0%D0%B4%D1%8C.jpg" TargetMode="External"/><Relationship Id="rId11" Type="http://schemas.openxmlformats.org/officeDocument/2006/relationships/hyperlink" Target="http://gidavia.com/wp-content/uploads/2018/11/3-%D0%98%D0%BF%D0%B0%D1%82%D1%8C%D0%B5%D0%B2%D1%81%D0%BA%D0%B8%D0%B9-%D1%81%D0%BE%D0%B1%D0%BE%D1%80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gidavia.com/wp-content/uploads/2018/11/16-%D0%9F%D0%B0%D1%80%D0%BA-%D0%BD%D0%B0-%D0%9D%D0%B8%D0%BA%D0%B8%D1%82%D1%81%D0%BA%D0%BE%D0%B9.jpg" TargetMode="External"/><Relationship Id="rId40" Type="http://schemas.openxmlformats.org/officeDocument/2006/relationships/image" Target="media/image17.jpeg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://gidavia.com/wp-content/uploads/2018/11/5-%D0%91%D0%BE%D0%B3%D0%BE%D1%8F%D0%B2%D0%BB%D0%B5%D0%BD%D1%81%D0%BA%D0%BE-%D0%90%D0%BD%D0%B0%D1%81%D1%82%D0%B0%D1%81%D0%B8%D0%B8%D0%BD-%D0%BC%D0%BE%D0%BD%D0%B0%D1%81%D1%82%D1%8B%D1%80%D1%8C.jpg" TargetMode="External"/><Relationship Id="rId23" Type="http://schemas.openxmlformats.org/officeDocument/2006/relationships/hyperlink" Target="http://gidavia.com/wp-content/uploads/2018/11/9-%D0%9B%D0%BE%D1%81%D0%B8%D0%BD%D0%B0%D1%8F-%D1%84%D0%B5%D1%80%D0%BC%D0%B0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hyperlink" Target="http://gidavia.com/chto-posmotret/dostoprimechatelnosti-rossii.html" TargetMode="External"/><Relationship Id="rId19" Type="http://schemas.openxmlformats.org/officeDocument/2006/relationships/hyperlink" Target="http://gidavia.com/wp-content/uploads/2018/11/7-%D0%A2%D0%B5%D1%80%D0%B5%D0%BC-%D0%A1%D0%BD%D0%B5%D0%B3%D1%83%D1%80%D0%BE%D1%87%D0%BA%D0%B8.jpg" TargetMode="External"/><Relationship Id="rId31" Type="http://schemas.openxmlformats.org/officeDocument/2006/relationships/hyperlink" Target="http://gidavia.com/wp-content/uploads/2018/11/13-%D0%9C%D1%83%D0%B7%D0%B5%D0%B9-%D1%8E%D0%B2%D0%B5%D0%BB%D0%B8%D1%80%D0%BD%D0%BE%D0%B3%D0%BE-%D0%B8%D1%81%D0%BA%D1%83%D1%81%D1%81%D1%82%D0%B2%D0%B0.jpg" TargetMode="External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gidavia.com/wp-content/uploads/2018/11/11-%D0%9C%D1%83%D0%B7%D0%B5%D0%B9-%D0%BB%D1%8C%D0%BD%D0%B0-%D0%B8-%D0%B1%D0%B5%D1%80%D0%B5%D1%81%D1%82%D1%8B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gidavia.com/wp-content/uploads/2018/11/15-%D0%9C%D1%83%D0%B7%D0%B5%D0%B9-%D0%B4%D0%B5%D1%80%D0%B5%D0%B2%D1%8F%D0%BD%D0%BD%D0%BE%D0%B3%D0%BE-%D0%B7%D0%BE%D0%B4%D1%87%D0%B5%D1%81%D1%82%D0%B2%D0%B0.jpg" TargetMode="External"/><Relationship Id="rId43" Type="http://schemas.openxmlformats.org/officeDocument/2006/relationships/customXml" Target="../customXml/item1.xml"/><Relationship Id="rId8" Type="http://schemas.openxmlformats.org/officeDocument/2006/relationships/hyperlink" Target="http://gidavia.com/wp-content/uploads/2018/11/2-%D0%93%D0%B0%D1%83%D0%BF%D1%82%D0%B2%D0%B0%D1%85%D1%82%D0%B0.jp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hyperlink" Target="http://gidavia.com/wp-content/uploads/2018/11/6-%D0%A6%D0%B5%D1%80%D0%BA%D0%BE%D0%B2%D1%8C-%D0%92%D0%BE%D1%81%D0%BA%D1%80%D0%B5%D1%81%D0%B5%D0%BD%D0%B8%D1%8F-%D0%A5%D1%80%D0%B8%D1%81%D1%82%D0%BE%D0%B2%D0%B0.jpg" TargetMode="External"/><Relationship Id="rId25" Type="http://schemas.openxmlformats.org/officeDocument/2006/relationships/hyperlink" Target="http://gidavia.com/wp-content/uploads/2018/11/10-%D0%A3%D1%81%D0%B0%D0%B4%D1%8C%D0%B1%D0%B0-%D0%A1%D0%BB%D0%B5%D0%B4%D0%BE%D0%B2%D0%BE.jpg" TargetMode="External"/><Relationship Id="rId33" Type="http://schemas.openxmlformats.org/officeDocument/2006/relationships/hyperlink" Target="http://gidavia.com/wp-content/uploads/2018/11/14-%D0%A2%D0%BE%D1%80%D0%B3%D0%BE%D0%B2%D1%8B%D0%B5-%D1%80%D1%8F%D0%B4%D1%8B.jpg" TargetMode="External"/><Relationship Id="rId38" Type="http://schemas.openxmlformats.org/officeDocument/2006/relationships/image" Target="media/image16.jpeg"/><Relationship Id="rId46" Type="http://schemas.openxmlformats.org/officeDocument/2006/relationships/customXml" Target="../customXml/item4.xml"/><Relationship Id="rId20" Type="http://schemas.openxmlformats.org/officeDocument/2006/relationships/image" Target="media/image7.jpe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C10B353EE87ED4EAA2BC6BE6AA01175" ma:contentTypeVersion="49" ma:contentTypeDescription="Создание документа." ma:contentTypeScope="" ma:versionID="1fc570f7e4e032f818f196f29c19642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28B989-DD0F-49AB-A9A2-0461E3B1CB31}"/>
</file>

<file path=customXml/itemProps2.xml><?xml version="1.0" encoding="utf-8"?>
<ds:datastoreItem xmlns:ds="http://schemas.openxmlformats.org/officeDocument/2006/customXml" ds:itemID="{5CC1E770-3873-4E91-ADCE-1A5D2025BDDB}"/>
</file>

<file path=customXml/itemProps3.xml><?xml version="1.0" encoding="utf-8"?>
<ds:datastoreItem xmlns:ds="http://schemas.openxmlformats.org/officeDocument/2006/customXml" ds:itemID="{9947C3A2-4216-4FB8-9A5B-380EC96EC443}"/>
</file>

<file path=customXml/itemProps4.xml><?xml version="1.0" encoding="utf-8"?>
<ds:datastoreItem xmlns:ds="http://schemas.openxmlformats.org/officeDocument/2006/customXml" ds:itemID="{B65A766C-2CE8-46B8-AAFB-194B40733E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2020-02-06T10:48:00Z</dcterms:created>
  <dcterms:modified xsi:type="dcterms:W3CDTF">2020-02-06T11:07:00Z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0x0101004C10B353EE87ED4EAA2BC6BE6AA01175</vt:lpwstr>
  </property>
</Properties>
</file>