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69" w:rsidRDefault="005D2869" w:rsidP="005D2869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5"/>
          <w:szCs w:val="25"/>
          <w:lang w:eastAsia="ru-RU"/>
        </w:rPr>
      </w:pPr>
      <w:r w:rsidRPr="005D2869">
        <w:rPr>
          <w:rFonts w:ascii="Times New Roman" w:eastAsia="Times New Roman" w:hAnsi="Times New Roman" w:cs="Times New Roman"/>
          <w:b/>
          <w:bCs/>
          <w:color w:val="555555"/>
          <w:kern w:val="36"/>
          <w:sz w:val="25"/>
          <w:szCs w:val="25"/>
          <w:lang w:eastAsia="ru-RU"/>
        </w:rPr>
        <w:t>Признаки успешной адаптации</w:t>
      </w:r>
    </w:p>
    <w:p w:rsidR="005D2869" w:rsidRPr="005D2869" w:rsidRDefault="005D2869" w:rsidP="005D2869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5"/>
          <w:szCs w:val="25"/>
          <w:lang w:eastAsia="ru-RU"/>
        </w:rPr>
        <w:t>(для родителей)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Поступление в 1 класс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удовлетворенность ребенка процессом обучения. Ему нравится в школе, он не испытывает неуверенности и страхов.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признак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Если программа сложная, да еще предполагает изучение иностранного языка –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 Очень важно на первых порах вселить в школьника веру в успех, не давать ему поддаваться унынию («У меня ничего не получится»!), иначе бороться с апатией вы будете очень долго.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 признак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адаптации –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«помогают» ребенку, что вызывает порой противоположный эффект. Ученик привыкает к совместному приготовлению уроков и не хочет делать это в одиночку.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Здесь лучше сразу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обозначить границы вашей помощи 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постепенно уменьшать их.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Но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самым важным признаком того, что ребенок полностью освоился в школьной среде, является его удовлетворенность межличностными отношениями 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одноклассниками и учителем.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Нередко родители ругают ребенка за то, что он поздно возвращается из школы, что ему часто звонят друзья «не по делу»,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детьми. Помогите ему в этом непростом деле! От того, какую нишу займет ваше чадо при распределении социальных ролей, зависит весь период его обучения в школе.     Отдельно необходимо сказать и об отношениях с учителем.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Первая учительница – это важный человек в жизни всей вашей семьи. Хорошо бы сразу установить с ней тесный контакт, прислушаться к ее советам, предлагать помощь в организации праздников и общих дел – ведь любое ваше участие в школьной жизни пойдет на пользу вашему ребенку. Ваш сын или дочь будут иметь повод гордиться вами! Обязательно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согласуйте требования, 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не пострадал от ваших разногласий с педагогом. Если вас не устраивает (или просто не понятна), методика обучения, попросите учителя разъяснить ее особенности и преимущества перед другими способами обучения. Думаем, что любой учитель сделает это охотно, ведь он заинтересован видеть в вас помощников, а не критиков.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От учителя зависит и то, какой сосед по парте «достанется» вашему ребенку. Обязательно поинтересуйтесь, какие отношения складываются у детей, сидящих вместе. А может быть, это ваш отпрыск мешает кому-то на уроках? Не пугайтесь, дети еще не освоили непривычных норм поведения, да и просидеть 30-40 минут, не отвлекаясь, в этом возрасте достаточно сложно.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Постарайтесь побеседовать с вашим школьником о том, что умение уважать другого, когда тот работает, - очень ценное умение.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Обязательно хвалите его, если человек выдержал подобное испытание с честью. Стимулируйте помощь детей друг другу, не поощряйте позицию «моя хата с краю»  – кто знает, возможно, именно взаимовыручка и доброе отношение между одноклассниками помогут вашему ребенку в трудный момент.  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6619875"/>
            <wp:positionH relativeFrom="margin">
              <wp:align>left</wp:align>
            </wp:positionH>
            <wp:positionV relativeFrom="margin">
              <wp:align>top</wp:align>
            </wp:positionV>
            <wp:extent cx="2300605" cy="2219325"/>
            <wp:effectExtent l="19050" t="0" r="4445" b="0"/>
            <wp:wrapSquare wrapText="bothSides"/>
            <wp:docPr id="1" name="Рисунок 1" descr="психологи фото дет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 фото дети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Переход из начальной школы в среднее звено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«плюсы» несет в себе переход из начальной школы в </w:t>
      </w:r>
      <w:proofErr w:type="gram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Прежде всего, дети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узнают свои сильные и слабые стороны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учатся смотреть на себя глазами разных людей, гибко перестраивать свое поведение в зависимости от ситуации и человека, с которым общаются.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то же время основной опасностью данного периода является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 изменения личностного смысла учения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постепенное снижение интереса к учебной деятельности.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Многие родители жалуются на то, что ребенок не хочет учиться, что он «скатился» на тройки и его ничего не волнует. Волнует, и еще как! Но действительно, не учеба.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Подростковый возраст связан, прежде всего, с интенсивным расширением контактов, с обретением своего «я» в социальном плане, дети осваивают окружающую действительность ЗА порогом класса и школы.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ребенок? Почему?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Конечно, обязательно надо контролировать ребенка, особенно </w:t>
      </w:r>
      <w:proofErr w:type="gram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месяца обучения в средней школе. Но </w:t>
      </w:r>
      <w:proofErr w:type="gram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ни в коем случае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смешивать понятия «хороший ученик» и «хороший человек»,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оценивать личные достижения подростка лишь достижениями в учебе.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Если у ребенка возникли проблемы с успеваемостью и ему сложно поддерживать ее на привычном уровне, попробуйте дать ему возможность в этот период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проявить себя в чем-то другом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чем-то таком, чем он мог бы гордиться пред друзьями. </w:t>
      </w:r>
      <w:proofErr w:type="spell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Зацикленность</w:t>
      </w:r>
      <w:proofErr w:type="spell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учебных проблемах, провоцирование скандалов, связанное с двойками, в большинстве случаев приводят к отчуждению подростка и лишь ухудшают ваши взаимоотношения.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Еще одной особенностью детей 10-11 лет является их возросшая степень самостоятельности.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 одной стороны, это хорошо, так как многое ребенок делает сам и не нуждается в вашей помощи, особенно в бытовом плане. Но эта уверенность в себе позволяет детям идти на эксперименты, иногда опасные для жизни и здоровья. В этом возрасте многие дети пробуют наркотики, у них появляются сомнительные знакомства. Именно в этот период хорошо бы так спланировать свободное время подростка, чтобы у него не осталось времени на «глупости» и бесцельное времяпрепровождение.    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</w:p>
    <w:p w:rsid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Поступление в 10 класс.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вашему ребенку придется перейти в другую школу (с конкурсным набором), то для вас будут актуальны все советы, которые даются для родителей первоклассников.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Если же он просто переходит в 10 кла</w:t>
      </w:r>
      <w:proofErr w:type="gram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св</w:t>
      </w:r>
      <w:proofErr w:type="gram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школе, то процесс адаптации к новому статусу произойдет легче.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Какие особенности необходимо учитывать родителям взрослых школьников?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5D28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Во-первых, </w:t>
      </w:r>
      <w:proofErr w:type="gram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уже определилась со</w:t>
      </w:r>
      <w:proofErr w:type="gram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профессиональными предпочтениями, хотя психологи обращают особое внимание на тот факт, что выбор профессии – это развивающийся, длительный процесс, включающий в себя серию «промежуточных решений», совокупность которых и приводит к окончательному выбору.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Однако старшеклассники делают этот выбор не всегда осознанно и зачастую принимают решение о предпочитаемой области, будущей трудовой деятельности под влиянием момента. Следовательно, они явно дифференцируют предметы на «полезные» и «ненужные», что вызывает игнорирование последних.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– а вдруг он ошибся с выбором? Лучше своевременно переориентировать человека, чем позже расплачиваться за «мимолетное увлечение».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получили высшее образование. Но немногие задумываются о том, насколько у старшеклассника присутствуют </w:t>
      </w:r>
      <w:proofErr w:type="spell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навыки,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умеет ли он учиться?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постарайтесь пронаблюдать: умеет ли будущий абитуриент конспектировать, владеет ли элементарными умениями по оформлению письменных работ, написанию реферата. Если есть возможность, обучите его работе в сети Интернет, познакомьте    с различными информационными технологиями. Все это окажется для него очень полезным в будущем.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Однако существуют и некоторые трудности во взаимодействии взрослых и детей. Это касается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личной жизни подростков, 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вход родителям зачастую запрещен.</w:t>
      </w:r>
    </w:p>
    <w:p w:rsidR="005D2869" w:rsidRPr="005D2869" w:rsidRDefault="005D2869" w:rsidP="005D2869">
      <w:pPr>
        <w:spacing w:before="90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При умелом дозировании общения, уважении права ребенка на личное пространство, этот этап проходит </w:t>
      </w:r>
      <w:proofErr w:type="gramStart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безболезненно</w:t>
      </w:r>
      <w:proofErr w:type="gramEnd"/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Мнение сверстников в данный возрастной период представляется детям гораздо более ценным и авторитетным, чем мнение взрослых. Но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взрослые могут продемонстрировать подросткам оптимальные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модели поведения, </w:t>
      </w: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им на собственном примере, как надо строить отношения с миром.</w:t>
      </w:r>
    </w:p>
    <w:p w:rsidR="005D2869" w:rsidRPr="005D2869" w:rsidRDefault="005D2869" w:rsidP="005D2869">
      <w:pPr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Резюмируя, отметим, что успешность прохождения образовательной траектории ребенка напрямую зависит от того, каким способом родители помогают ему в этом важном деле. И мы надеемся, что знание некоторых тонких моментов» в оказании подобной поддержки существенно облегчит жизнь и вам, и вашим детям.</w:t>
      </w:r>
    </w:p>
    <w:p w:rsidR="00426F81" w:rsidRPr="005D2869" w:rsidRDefault="00426F81">
      <w:pPr>
        <w:rPr>
          <w:sz w:val="24"/>
          <w:szCs w:val="24"/>
        </w:rPr>
      </w:pPr>
    </w:p>
    <w:sectPr w:rsidR="00426F81" w:rsidRPr="005D2869" w:rsidSect="0042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D2869"/>
    <w:rsid w:val="003539F6"/>
    <w:rsid w:val="00426F81"/>
    <w:rsid w:val="004C5AFD"/>
    <w:rsid w:val="00574ACD"/>
    <w:rsid w:val="005D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81"/>
  </w:style>
  <w:style w:type="paragraph" w:styleId="1">
    <w:name w:val="heading 1"/>
    <w:basedOn w:val="a"/>
    <w:link w:val="10"/>
    <w:uiPriority w:val="9"/>
    <w:qFormat/>
    <w:rsid w:val="005D2869"/>
    <w:pPr>
      <w:spacing w:after="225" w:line="240" w:lineRule="auto"/>
      <w:ind w:left="9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869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2869"/>
    <w:rPr>
      <w:b/>
      <w:bCs/>
    </w:rPr>
  </w:style>
  <w:style w:type="paragraph" w:styleId="a4">
    <w:name w:val="Normal (Web)"/>
    <w:basedOn w:val="a"/>
    <w:uiPriority w:val="99"/>
    <w:semiHidden/>
    <w:unhideWhenUsed/>
    <w:rsid w:val="005D2869"/>
    <w:pPr>
      <w:spacing w:before="90" w:after="113" w:line="240" w:lineRule="auto"/>
      <w:ind w:left="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28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000">
      <w:bodyDiv w:val="1"/>
      <w:marLeft w:val="855"/>
      <w:marRight w:val="855"/>
      <w:marTop w:val="135"/>
      <w:marBottom w:val="8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305">
          <w:marLeft w:val="0"/>
          <w:marRight w:val="3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38F8362814D749AB4062CA8113433B" ma:contentTypeVersion="49" ma:contentTypeDescription="Создание документа." ma:contentTypeScope="" ma:versionID="dc77aa9b075f250c36eaf8933661ba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AWJJH2MPE6E2-1752809272-11</_dlc_DocId>
    <_dlc_DocIdUrl xmlns="4a252ca3-5a62-4c1c-90a6-29f4710e47f8">
      <Url>http://edu-sps.koiro.local/Kostroma_EDU/Kos-Sch-41/метод/1-4/_layouts/15/DocIdRedir.aspx?ID=AWJJH2MPE6E2-1752809272-11</Url>
      <Description>AWJJH2MPE6E2-1752809272-11</Description>
    </_dlc_DocIdUrl>
  </documentManagement>
</p:properties>
</file>

<file path=customXml/itemProps1.xml><?xml version="1.0" encoding="utf-8"?>
<ds:datastoreItem xmlns:ds="http://schemas.openxmlformats.org/officeDocument/2006/customXml" ds:itemID="{5EC318FF-05E4-483C-82E0-B809A621859D}"/>
</file>

<file path=customXml/itemProps2.xml><?xml version="1.0" encoding="utf-8"?>
<ds:datastoreItem xmlns:ds="http://schemas.openxmlformats.org/officeDocument/2006/customXml" ds:itemID="{59DD9FF1-BC65-41BA-A0FC-159A78F6BB65}"/>
</file>

<file path=customXml/itemProps3.xml><?xml version="1.0" encoding="utf-8"?>
<ds:datastoreItem xmlns:ds="http://schemas.openxmlformats.org/officeDocument/2006/customXml" ds:itemID="{24852B19-3FC5-475E-A8E8-0CBC66DAF9FB}"/>
</file>

<file path=customXml/itemProps4.xml><?xml version="1.0" encoding="utf-8"?>
<ds:datastoreItem xmlns:ds="http://schemas.openxmlformats.org/officeDocument/2006/customXml" ds:itemID="{FDE16114-FFE8-4DC0-88F8-60DD9D901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1378</Words>
  <Characters>7856</Characters>
  <Application>Microsoft Office Word</Application>
  <DocSecurity>0</DocSecurity>
  <Lines>65</Lines>
  <Paragraphs>18</Paragraphs>
  <ScaleCrop>false</ScaleCrop>
  <Company>МОУ лицей №41 г.Костромы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2009-10-05T13:29:00Z</cp:lastPrinted>
  <dcterms:created xsi:type="dcterms:W3CDTF">2009-10-05T13:25:00Z</dcterms:created>
  <dcterms:modified xsi:type="dcterms:W3CDTF">2009-10-05T13:30:00Z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0x0101005C38F8362814D749AB4062CA8113433B</vt:lpwstr>
  </property>
  <property fmtid="{D5CDD505-2E9C-101B-9397-08002B2CF9AE}" pid="3" name="_dlc_DocIdItemGuid">
    <vt:lpwstr>fc862c00-c1bc-4d1e-9a58-ee5b37c832dd</vt:lpwstr>
  </property>
</Properties>
</file>