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F8" w:rsidRPr="0063419C" w:rsidRDefault="00257EF8" w:rsidP="00634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EF8" w:rsidRPr="0063419C" w:rsidRDefault="0063419C" w:rsidP="0063419C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341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Родителям о </w:t>
      </w:r>
      <w:r w:rsidR="00257EF8" w:rsidRPr="0063419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ФГОС </w:t>
      </w:r>
    </w:p>
    <w:p w:rsidR="00257EF8" w:rsidRPr="003F7FC6" w:rsidRDefault="00257EF8" w:rsidP="0063419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2DD" w:rsidRPr="0063419C" w:rsidTr="0063419C">
        <w:tc>
          <w:tcPr>
            <w:tcW w:w="0" w:type="auto"/>
            <w:shd w:val="clear" w:color="auto" w:fill="auto"/>
            <w:vAlign w:val="center"/>
            <w:hideMark/>
          </w:tcPr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52575" cy="1085850"/>
                  <wp:effectExtent l="19050" t="0" r="9525" b="0"/>
                  <wp:wrapSquare wrapText="bothSides"/>
                  <wp:docPr id="6" name="Рисунок 15" descr="http://nachalka1-4.ucoz.ru/graffiti/fg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achalka1-4.ucoz.ru/graffiti/fg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период с 2011 по 2020 годы будет происходить постепенный переход всех школ на новые федеральные государственные образовательные стандарты (далее - ФГОС).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 1 сентября 2011 года по новым стандартам предстоит учиться всем первоклассникам.  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буклете даны ответы на часто задаваемые вопросы, связанные с ФГОС.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Федеральный государственный стандарт начального общего образования?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 Федеральные государственные стандарты устанавливаются в Российской Федерации в соответствии с требованием Статьи 7 "Закона об образовании" и представляют собой "совокупность требований, обязательных при реализации основных образовательных программ начального общего образования (ООП НОО) образовательными учреждениями, имеющими государственную аккредитацию". С официальным приказом о введении в действие ФГОС НОО и текстом Стандарта можно познакомиться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сайте</w:t>
            </w:r>
            <w:hyperlink r:id="rId7" w:history="1">
              <w:r w:rsidRPr="0063419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 Минобрнауки России:</w:t>
              </w:r>
            </w:hyperlink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63419C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Материалы по ФГОС НОО </w:t>
              </w:r>
            </w:hyperlink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 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Какие требования выдвигает 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НОО?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Стандарт выдвигает три группы требований: Требования к результатам освоения основной образовательной программы начального общего образования; Требования к структуре основной образовательной программы начального общего образования; Требования к условиям реализации основной образовательной программы начального общего образования.   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Что является отличительной особенностью нового Стандарта?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Отличительной особенностью нового стандарта является его деятельностный характер, ставящий 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 навыков, формулировки стандарта указывают реальные виды деятельности, которыми учащийся должен овладеть к концу начального обучения. Требования к результатам обучения сформулированы в виде личностных, метапредметных и предметных результатов.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Неотъемлемой частью ядра нового стандарта являются универсальные учебные действия (УУД). Под УУД понимают "общеучебные умения", "общие способы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деятельности", "надпредметные действия" и т.п. Для УУД предусмотрена 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отдельная программа - программа формирования универсальных учебных действий (УУД). Все виды УУД рассматриваются в контексте содержания конкретных учебных предметов. Наличие этой программы в комплексе Основной образовательной программы начального общего образования задает деятельностный подход в образовательном процессе начальной школы.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Важным элементом формирования универсальных учебных действий обучающихся на ступени 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 (ИКТ) и формирование способности их грамотно применять (ИКТ-компетентность). Использование современных цифровых инструментов и коммуникационных сред 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наиболее естественный способ формирования УУД включена подпрограмма "Формирование ИКТ компетентности обучающихся". Реализация программы формирования УУД в начальной школе - ключевая задача внедрения нового образовательного стандарта.     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Какие требования к результатам обучающимся устанавливает Стандарт?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 устанавливает требования к результатам обучающихся, освоивших основную образовательную программу начального общего образования:· 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личностным, включающим готовность и способность обучающихся к саморазвитию, сформированность мотивации к обучению и познанию, ценностно-смысловые установки обучающихся, отражающие их индивидуально-личностные позиции, социальные компетенции, личностные качества; сформированность основ гражданской идентичности;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метапредметным, включающим освоение обучающимися универсальные учебные действия (познавательные, регулятивные и коммуникативные), обеспечивающие овладение ключевыми компетенциями, составляющими основу умения учиться, и межпредметными понятиями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редметным, включающим освоенный обучающимися в ходе изучения учебного предмета опыт специфической для данной предметной области деятельности по получению нового знания, его преобразованию и применению, а также систему основополагающих элементов научного знания, лежащих в основе современной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научной картины мира.   Предметные результаты сгруппированы по предметным областям, внутри которых указаны предметы. Они формулируются в терминах "выпускник научится…", что является группой обязательных требований, и "выпускник получит возможность научиться …", не достижение этих требований выпускником не может служить препятствием для перевода его на следующую ступень образования.     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Пример: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 научится самостоятельно озаглавливать текст и создавать план текста.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Выпускник получит возможность научиться создавать текст по 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предложенному заголовку.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Подробнее познакомиться с содержание этого деления можно, изучив программы учебных предметов, представленные в основной образовательной программе.     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изучается с использованием ИКТ?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Отличительной особенностью начала обучения является то, что наряду с традиционным письмом 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 понимать важность включения этого компонента в образовательный процесс наравне с традиционным письмом.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 Изучение окружающего мира предполагает не только изучение материалов учебника, но и наблюдения и опыты, проводимые с помощью цифровых измерительных приборов, цифрового микроскопа, цифрового фотоаппарата и видеокамеры. Наблюдения и опыты фиксируются, их результаты обобщаются и представляются в цифровом виде.   Изучение искусства предполагает изучение современных видов искусства наравне 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традиционными. В частности, цифровой фотографии, видеофильма, мультипликации.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В контексте изучения всех предметов должны широко использоваться различные источники информации, в том числе, в доступном Интернете.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 В современной школе широко применяется проектный метод. Средства ИКТ являются наиболее перспективным средством реализации проектной методики обучения. Имеется цикл проектов, участвуя в которых, дети знакомятся друг с другом, обмениваются информацией о себе, о школе, о своих интересах и увлечениях. Это проекты "Я и мое имя", "Моя семья", совместное издание Азбуки и многое другое. Родители должны всячески стимулировать детей к этой работе.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 Интегрированный подход к обучению, применяемый при создании нового стандарта, предполагает 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 текстами-описаниями, эта же работа продолжается на уроке окружающего мира, например, в связи с изучением времен года. Результатом этой деятельности становится, например, видеорепортаж, описывающий картины природы, природные явления и т.п.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Могут ли родители принимать участие в формировании ООП?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Да. В новом стандарте закреплено то, что 20% ООП формируется участниками образовательного процесса, а значит, и родителями. Процедура участия должна быть прописана локальным документом школы, например, при делегировании таких полномочий Управляющему Совету школы Положением о Совете. Также стандарт разрешает формирование индивидуальных учебных планов для учащихся, прежде всего для одаренных детей и детей с ограниченными возможностями здоровья. Формирование таких учебных планов происходит с участием родителей и учащихся.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Изменяться ли учебники для начальной школы? 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Да, содержание учебников изменено в соответствии с новыми требованиями к результатам. Но наименование учебных комплектов для начальной школы осталось прежним: «Гармония», «Начальная школа XI века», «Перспектива», «Школа 2000», «Классическая начальная школа»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Перспективная начальная школа», «Планета знаний», «Школа России» и др. Ежегодно рекомендованный перечень УМК для начальной школы утверждается приказом Министерства образования и науки РФ. Выбор УМК из числа 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рекомендованных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 школа. К таким относятся «Начальная школа XI века», «Перспектива», «Школа 2000», «Школа России».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 представляет собой учебно-методический комплекс (УМК)?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 – это совокупность учебно-методических материалов и программно-технических средств, способствующих эффективному освоению учащимися учебного материала, входящего </w:t>
            </w:r>
            <w:proofErr w:type="spell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вучебную</w:t>
            </w:r>
            <w:proofErr w:type="spell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 предметного курса. Иными словами, УМК представляет собой  совокупность составляющих: учебников, методических рекомендаций для учителя, рабочих и проверочных тетрадей, может быть, материалов на цифровых носителях и т. д.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образовательные системы, приняты государством?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наши ученики 1-ой ступени образования занимаются в рамках какой-то одной государственной системы. Всего существует три системы образования, принятые государством: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традиционная начальная система;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развивающая система Л. В. Занкова;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развивающая система Д. Б. Эльконина – В. В. Давыдова.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 трех системах начального образования интенсивно развивается вариативность образовательных программ и учебно-методических комплексов. В силу того, что учителю сложно смоделировать свой комплект учебников, авторскими коллективами разных издательств были разработаны целостные модели образования, которые обеспечиваются комплектами учебников по всем предметам с 1 по 4 классы. Каждая модель начального образования построена на единых психолого-педагогических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концептуальных основах. Содержание предметов в этих моделях выстраивается в единой логике, которой соответствует методический аппарат всех учебников. В настоящее время </w:t>
            </w:r>
            <w:proofErr w:type="spell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кцелостным</w:t>
            </w:r>
            <w:proofErr w:type="spell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моделям относятся: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 УМК «Начальная школа XXI века» (научный руководитель, профессор Н.Ф. Виноградова) соответствует ФГОС;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УМК «Перспектива» соответствует ФГОС;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«Школа 2100» (научный руководитель академик А. А. Леонтьев)  соответствует ФГОС;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УМК «Школа России» (научный руководитель А.А. Плешаков)  соответствует ФГОС;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УМК «Планета знаний» (под редакцией И.А. Петровой);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УМК «Гармония» (научный руководитель, профессор Н.Б. Истомина);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УМК «Классическая начальная школа» (научный руководитель, профессор 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 Г. Рамзаева);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УМК «Перспективная начальная школа» (научный руководитель, профессор Р.Г. Чуракова)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УМК развивающей системы Л.В. Занкова;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УМК развивающей системы Д.Б. Эльконина – В.В. Давыдова.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дополнительных занятий (кружков, секций) может посещать мой ребенок?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Выбор внеурочных занятий, предлагаемых школой, и их количество осуществляет родитель. Однако не следует забывать о возможной перегрузке ребенка. Психологи рекомендуют не более 2-3 занятий в неделю сверх общей программы обучения.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Предусматривает ли новый стандарт увеличение или уменьшение количества учебных часов в начальной школе? 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Общее количество учебных занятий не изменилось и не может составлять менее 2904 часов и более 3210 часов за 4 года обучения в зависимости от продолжительности учебной недели в школе (5-ти или 6-тидневка). Количество часов в неделю увеличилось до 21 часа за счет добавления еще 1 урока физкультуры (с 1 сентября 2011 года обязательны 3 урока физкультуры). Это зафиксировано новыми санитарными правилами и нормами (СанПиН) от 3 марта 2011 года.  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проводятся тестирования в первом классе? 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Тестирование в первых классах не проводится. Также не существует «миниЕГЭ», которые сейчас существуют в продаже ни для первых, ни для каких классов начальной школы. В школе проводятся мониторинговые исследования. Они носят диагностический характер. Цель проведения – не проверка знаний и способностей вашего ребенка, а измерение уровня готовности к обучению (проводится в некоторых школах в начале учебного года) и уровня усвоения учебного материала, уровня овладения универсальными учебными действиями (проводится во всех школах в конце первого класса). Данные, полученные в ходе исследований, позволяют обеспечить своевременное оказание педагогической помощи каждому ученику, при необходимости изменить организацию обучения, внести корректировки в учебные 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 уровне школы, так и на уровне региона в целом. 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Главное!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каким бы стандартам ни учился ваш ребенок,</w:t>
            </w:r>
            <w:r w:rsid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ваша любовь и внимание </w:t>
            </w:r>
            <w:proofErr w:type="gramStart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</w:t>
            </w:r>
            <w:proofErr w:type="gramEnd"/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ему, чтобы он был счастлив, успешен в учебе.</w:t>
            </w:r>
          </w:p>
          <w:p w:rsidR="00F872DD" w:rsidRPr="0063419C" w:rsidRDefault="00F872DD" w:rsidP="0063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1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Любите ребенка сегодня таким, как он есть, помогайте ему, берегите его! </w:t>
            </w:r>
          </w:p>
        </w:tc>
      </w:tr>
    </w:tbl>
    <w:p w:rsidR="0063419C" w:rsidRPr="003F7FC6" w:rsidRDefault="00E106A9" w:rsidP="0063419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 xml:space="preserve">Режим работы </w:t>
      </w:r>
      <w:r w:rsidR="0063419C">
        <w:rPr>
          <w:rStyle w:val="a3"/>
          <w:color w:val="000000"/>
          <w:sz w:val="28"/>
          <w:szCs w:val="28"/>
        </w:rPr>
        <w:t xml:space="preserve"> по ФГОС НОО в начальной школе:</w:t>
      </w:r>
    </w:p>
    <w:p w:rsidR="00E106A9" w:rsidRDefault="00E106A9" w:rsidP="0063419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106A9">
        <w:rPr>
          <w:b/>
          <w:i/>
          <w:color w:val="000000"/>
          <w:sz w:val="28"/>
          <w:szCs w:val="28"/>
        </w:rPr>
        <w:t>Продолжительность уроков</w:t>
      </w:r>
      <w:r>
        <w:rPr>
          <w:color w:val="000000"/>
          <w:sz w:val="28"/>
          <w:szCs w:val="28"/>
        </w:rPr>
        <w:t xml:space="preserve"> в начальной школе  не изменилась:</w:t>
      </w:r>
    </w:p>
    <w:p w:rsidR="00257EF8" w:rsidRPr="0063419C" w:rsidRDefault="00E106A9" w:rsidP="00E106A9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63419C" w:rsidRPr="003F7FC6">
        <w:rPr>
          <w:color w:val="000000"/>
          <w:sz w:val="28"/>
          <w:szCs w:val="28"/>
        </w:rPr>
        <w:t xml:space="preserve">1 классе – 35 минут (при невозможности организовать специальное расписание звонков для 1 класса, активная фаза урока продолжается не более </w:t>
      </w:r>
      <w:r w:rsidR="0063419C" w:rsidRPr="003F7FC6">
        <w:rPr>
          <w:color w:val="000000"/>
          <w:sz w:val="28"/>
          <w:szCs w:val="28"/>
        </w:rPr>
        <w:lastRenderedPageBreak/>
        <w:t>35 минут), после 3 урока - динамическая па</w:t>
      </w:r>
      <w:r w:rsidR="0063419C">
        <w:rPr>
          <w:color w:val="000000"/>
          <w:sz w:val="28"/>
          <w:szCs w:val="28"/>
        </w:rPr>
        <w:t>у</w:t>
      </w:r>
      <w:r w:rsidR="0063419C" w:rsidRPr="003F7FC6">
        <w:rPr>
          <w:color w:val="000000"/>
          <w:sz w:val="28"/>
          <w:szCs w:val="28"/>
        </w:rPr>
        <w:t>за.</w:t>
      </w:r>
      <w:r w:rsidR="0063419C" w:rsidRPr="003F7FC6">
        <w:rPr>
          <w:rStyle w:val="apple-converted-space"/>
          <w:color w:val="000000"/>
          <w:sz w:val="28"/>
          <w:szCs w:val="28"/>
        </w:rPr>
        <w:t> </w:t>
      </w:r>
      <w:r w:rsidR="0063419C" w:rsidRPr="003F7FC6">
        <w:rPr>
          <w:color w:val="000000"/>
          <w:sz w:val="28"/>
          <w:szCs w:val="28"/>
        </w:rPr>
        <w:t>Обучение в 1-м классе осуществляется с 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каждый); во втором полугодии (январь – май) – по 4 урока по 45 минут каждый</w:t>
      </w:r>
      <w:r w:rsidR="0063419C" w:rsidRPr="003F7FC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(согласно новым </w:t>
      </w:r>
      <w:proofErr w:type="spellStart"/>
      <w:r>
        <w:rPr>
          <w:color w:val="000000"/>
          <w:sz w:val="28"/>
          <w:szCs w:val="28"/>
        </w:rPr>
        <w:t>Сан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иНам</w:t>
      </w:r>
      <w:proofErr w:type="spellEnd"/>
      <w:r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br/>
        <w:t xml:space="preserve">- </w:t>
      </w:r>
      <w:r w:rsidR="0063419C" w:rsidRPr="003F7FC6">
        <w:rPr>
          <w:color w:val="000000"/>
          <w:sz w:val="28"/>
          <w:szCs w:val="28"/>
        </w:rPr>
        <w:t xml:space="preserve"> во 2-4 классах – 40-45 минут (по решению общеобразовательного</w:t>
      </w:r>
      <w:r>
        <w:rPr>
          <w:color w:val="000000"/>
          <w:sz w:val="28"/>
          <w:szCs w:val="28"/>
        </w:rPr>
        <w:t xml:space="preserve"> учреждения).</w:t>
      </w:r>
      <w:r>
        <w:rPr>
          <w:color w:val="000000"/>
          <w:sz w:val="28"/>
          <w:szCs w:val="28"/>
        </w:rPr>
        <w:br/>
      </w:r>
      <w:r w:rsidRPr="00E106A9">
        <w:rPr>
          <w:b/>
          <w:i/>
          <w:color w:val="000000"/>
          <w:sz w:val="28"/>
          <w:szCs w:val="28"/>
        </w:rPr>
        <w:t xml:space="preserve">Продолжительность </w:t>
      </w:r>
      <w:r w:rsidR="0063419C" w:rsidRPr="00E106A9">
        <w:rPr>
          <w:b/>
          <w:i/>
          <w:color w:val="000000"/>
          <w:sz w:val="28"/>
          <w:szCs w:val="28"/>
        </w:rPr>
        <w:t>учебного года:</w:t>
      </w:r>
      <w:r>
        <w:rPr>
          <w:color w:val="000000"/>
          <w:sz w:val="28"/>
          <w:szCs w:val="28"/>
        </w:rPr>
        <w:br/>
        <w:t xml:space="preserve">- </w:t>
      </w:r>
      <w:r w:rsidR="0063419C" w:rsidRPr="003F7FC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 классе – 33 учебные недели;</w:t>
      </w:r>
      <w:r>
        <w:rPr>
          <w:color w:val="000000"/>
          <w:sz w:val="28"/>
          <w:szCs w:val="28"/>
        </w:rPr>
        <w:br/>
        <w:t xml:space="preserve">- </w:t>
      </w:r>
      <w:r w:rsidR="0063419C" w:rsidRPr="003F7FC6">
        <w:rPr>
          <w:color w:val="000000"/>
          <w:sz w:val="28"/>
          <w:szCs w:val="28"/>
        </w:rPr>
        <w:t>во 2-4 классах – 34 учебные недели.</w:t>
      </w:r>
      <w:r w:rsidR="0063419C" w:rsidRPr="003F7FC6">
        <w:rPr>
          <w:color w:val="000000"/>
          <w:sz w:val="28"/>
          <w:szCs w:val="28"/>
        </w:rPr>
        <w:br/>
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</w:r>
      <w:r w:rsidR="0063419C" w:rsidRPr="003F7FC6">
        <w:rPr>
          <w:color w:val="000000"/>
          <w:sz w:val="28"/>
          <w:szCs w:val="28"/>
        </w:rPr>
        <w:br/>
        <w:t>Общий объем нагрузки и объем аудиторной нагрузки для учащихся определяется учебным планом образовательного учреждения, который предусматривает:</w:t>
      </w:r>
      <w:r w:rsidR="0063419C" w:rsidRPr="003F7FC6">
        <w:rPr>
          <w:color w:val="000000"/>
          <w:sz w:val="28"/>
          <w:szCs w:val="28"/>
        </w:rPr>
        <w:br/>
        <w:t>· обязательные учебные занятия, объемом 21 час в неделю;</w:t>
      </w:r>
      <w:r w:rsidR="0063419C" w:rsidRPr="003F7FC6">
        <w:rPr>
          <w:color w:val="000000"/>
          <w:sz w:val="28"/>
          <w:szCs w:val="28"/>
        </w:rPr>
        <w:br/>
        <w:t xml:space="preserve">· внеурочную деятельность младших школьников, на которую отводится НЕ </w:t>
      </w:r>
      <w:r>
        <w:rPr>
          <w:color w:val="000000"/>
          <w:sz w:val="28"/>
          <w:szCs w:val="28"/>
        </w:rPr>
        <w:t xml:space="preserve">менее5 </w:t>
      </w:r>
      <w:r w:rsidR="0063419C" w:rsidRPr="003F7FC6">
        <w:rPr>
          <w:color w:val="000000"/>
          <w:sz w:val="28"/>
          <w:szCs w:val="28"/>
        </w:rPr>
        <w:t xml:space="preserve"> часов в неделю на ученика.</w:t>
      </w:r>
    </w:p>
    <w:p w:rsidR="00257EF8" w:rsidRPr="003F7FC6" w:rsidRDefault="00257EF8" w:rsidP="00257E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E1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деятельности:</w:t>
      </w:r>
    </w:p>
    <w:p w:rsidR="00257EF8" w:rsidRDefault="00E106A9" w:rsidP="00E106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ребностей и интересов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личностно – ориентированного подхода к реб</w:t>
      </w:r>
      <w:r w:rsidR="00257EF8" w:rsidRPr="003F7FC6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ыстраивание индивидуальной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ательной траектории ученика.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совмест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творческой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мотивации личности к познанию и творчеству, реализация дополнительных образовательных программ и услуг в интересах личности, общества и государств</w:t>
      </w:r>
      <w:proofErr w:type="gramStart"/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необходимых условий для личного развития, укрепления 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творческого труда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тация их к жизни в обществе.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общей 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содержательно досуга.</w:t>
      </w:r>
    </w:p>
    <w:p w:rsidR="00E106A9" w:rsidRPr="00E106A9" w:rsidRDefault="00E106A9" w:rsidP="00E106A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0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Первый опыт </w:t>
      </w:r>
      <w:r w:rsidR="00840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 результаты </w:t>
      </w:r>
      <w:r w:rsidRPr="00E106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внедрению ФГОС НОО</w:t>
      </w:r>
    </w:p>
    <w:p w:rsidR="0084009B" w:rsidRDefault="00E106A9" w:rsidP="0084009B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учебных 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 Лицея №41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по ФГОС НОО. Учителями разработана  система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внеурочной деятельности, предостав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ляющая 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возможность свободного выбора программ, объединений, которые близки им по природе, отвечают внутренним потребностям, помогают удовлетворить образовательные запросы, почувствовать себя успешным, реализовать и развить свои таланты.</w:t>
      </w:r>
      <w:r w:rsidR="0084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внеурочной деятельности обучающихся, на наш взгляд, является одним из важнейших направлений развития воспитательной </w:t>
      </w:r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ОУ, показателем сформированности социального опыта детей, что подтверждается данными мониторинга</w:t>
      </w:r>
      <w:proofErr w:type="gramStart"/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="00257EF8"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взгляд, включение ребенка в систему общешкольных дел воспитательной системы, использование ресурса учреждения дополнительного образования позволяет сегодня реализовать учебный план 1-3 классов, участвующего в апробации ФГОС, в части "Внеурочная деятельность".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  <w:r w:rsidR="0084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7EF8" w:rsidRDefault="0084009B" w:rsidP="0084009B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следующие:</w:t>
      </w:r>
    </w:p>
    <w:p w:rsidR="00257EF8" w:rsidRPr="003F7FC6" w:rsidRDefault="00257EF8" w:rsidP="00257EF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Положительная динамика охвата </w:t>
      </w:r>
      <w:proofErr w:type="gramStart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деятельностью по сравнению с </w:t>
      </w:r>
      <w:r w:rsidR="0084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</w:t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годом</w:t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Положительная оценка эффективности внеурочной деятельности. </w:t>
      </w:r>
    </w:p>
    <w:p w:rsidR="00257EF8" w:rsidRPr="003F7FC6" w:rsidRDefault="00257EF8" w:rsidP="0025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Возросла удовлетворенность учащихся занятиями внеурочной деятельности.</w:t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Сформированность</w:t>
      </w:r>
      <w:r w:rsidR="0084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социального опыта: у</w:t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с огромным желанием принимают участие в различных </w:t>
      </w:r>
      <w:r w:rsidR="0084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акциях и социально-значимых проектах, </w:t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соревнованиях.</w:t>
      </w:r>
      <w:r w:rsidRPr="003F7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7EF8" w:rsidRPr="003F7FC6" w:rsidRDefault="00257EF8" w:rsidP="0025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F8" w:rsidRDefault="00257EF8" w:rsidP="00257E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6A57" w:rsidRDefault="00316A57"/>
    <w:sectPr w:rsidR="00316A57" w:rsidSect="0031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1CDB"/>
    <w:multiLevelType w:val="multilevel"/>
    <w:tmpl w:val="736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EF8"/>
    <w:rsid w:val="00257EF8"/>
    <w:rsid w:val="00316A57"/>
    <w:rsid w:val="0063419C"/>
    <w:rsid w:val="0084009B"/>
    <w:rsid w:val="00CE20E4"/>
    <w:rsid w:val="00E106A9"/>
    <w:rsid w:val="00F8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EF8"/>
    <w:rPr>
      <w:b/>
      <w:bCs/>
    </w:rPr>
  </w:style>
  <w:style w:type="character" w:customStyle="1" w:styleId="apple-converted-space">
    <w:name w:val="apple-converted-space"/>
    <w:basedOn w:val="a0"/>
    <w:rsid w:val="00257EF8"/>
  </w:style>
  <w:style w:type="paragraph" w:styleId="a4">
    <w:name w:val="Normal (Web)"/>
    <w:basedOn w:val="a"/>
    <w:uiPriority w:val="99"/>
    <w:unhideWhenUsed/>
    <w:rsid w:val="0025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72D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10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AWJJH2MPE6E2-1094485922-6</_dlc_DocId>
    <_dlc_DocIdUrl xmlns="4a252ca3-5a62-4c1c-90a6-29f4710e47f8">
      <Url>http://edu-sps.koiro.local/Kostroma_EDU/Kos-Sch-41/метод/1-4/_layouts/15/DocIdRedir.aspx?ID=AWJJH2MPE6E2-1094485922-6</Url>
      <Description>AWJJH2MPE6E2-1094485922-6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1A2077A0D26C40BBCF8AB1E87FEAAC" ma:contentTypeVersion="49" ma:contentTypeDescription="Создание документа." ma:contentTypeScope="" ma:versionID="47e18825f414647230626200db786c5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9E5E1-86AC-4AA0-84EA-215174A1A830}"/>
</file>

<file path=customXml/itemProps2.xml><?xml version="1.0" encoding="utf-8"?>
<ds:datastoreItem xmlns:ds="http://schemas.openxmlformats.org/officeDocument/2006/customXml" ds:itemID="{A1B60FBC-2F9A-4F00-95CB-A6D9C9185B30}"/>
</file>

<file path=customXml/itemProps3.xml><?xml version="1.0" encoding="utf-8"?>
<ds:datastoreItem xmlns:ds="http://schemas.openxmlformats.org/officeDocument/2006/customXml" ds:itemID="{DBF86CD7-904E-47B3-A60D-F0B0275A5F87}"/>
</file>

<file path=customXml/itemProps4.xml><?xml version="1.0" encoding="utf-8"?>
<ds:datastoreItem xmlns:ds="http://schemas.openxmlformats.org/officeDocument/2006/customXml" ds:itemID="{1794B165-5ED4-448F-ADA3-BCD1816A3A0F}"/>
</file>

<file path=customXml/itemProps5.xml><?xml version="1.0" encoding="utf-8"?>
<ds:datastoreItem xmlns:ds="http://schemas.openxmlformats.org/officeDocument/2006/customXml" ds:itemID="{4E0F8455-BAD4-400F-832C-64BC36F2F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лицей41</cp:lastModifiedBy>
  <cp:revision>4</cp:revision>
  <dcterms:created xsi:type="dcterms:W3CDTF">2013-11-08T08:00:00Z</dcterms:created>
  <dcterms:modified xsi:type="dcterms:W3CDTF">2001-12-31T23:41:00Z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0x010100B51A2077A0D26C40BBCF8AB1E87FEAAC</vt:lpwstr>
  </property>
  <property fmtid="{D5CDD505-2E9C-101B-9397-08002B2CF9AE}" pid="3" name="_dlc_DocIdItemGuid">
    <vt:lpwstr>13a80808-ad12-42cb-acbe-70b88fd2935e</vt:lpwstr>
  </property>
</Properties>
</file>