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63" w:rsidRPr="00023265" w:rsidRDefault="00023265" w:rsidP="00B17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265">
        <w:rPr>
          <w:rFonts w:ascii="Times New Roman" w:hAnsi="Times New Roman" w:cs="Times New Roman"/>
          <w:b/>
          <w:sz w:val="24"/>
          <w:szCs w:val="24"/>
        </w:rPr>
        <w:t>Д</w:t>
      </w:r>
      <w:r w:rsidR="00B17563" w:rsidRPr="00023265">
        <w:rPr>
          <w:rFonts w:ascii="Times New Roman" w:hAnsi="Times New Roman" w:cs="Times New Roman"/>
          <w:b/>
          <w:sz w:val="24"/>
          <w:szCs w:val="24"/>
        </w:rPr>
        <w:t>оговор о сетевом взаимодействии и сотрудничестве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</w:p>
    <w:p w:rsidR="00B17563" w:rsidRPr="00B17563" w:rsidRDefault="00B17563" w:rsidP="00B17563">
      <w:pPr>
        <w:rPr>
          <w:rFonts w:ascii="Times New Roman" w:hAnsi="Times New Roman" w:cs="Times New Roman"/>
          <w:sz w:val="24"/>
          <w:szCs w:val="24"/>
        </w:rPr>
      </w:pPr>
      <w:r w:rsidRPr="00B1756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17563">
        <w:rPr>
          <w:rFonts w:ascii="Times New Roman" w:hAnsi="Times New Roman" w:cs="Times New Roman"/>
          <w:sz w:val="24"/>
          <w:szCs w:val="24"/>
        </w:rPr>
        <w:t>.</w:t>
      </w:r>
      <w:r w:rsidR="00F21DF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21DF2">
        <w:rPr>
          <w:rFonts w:ascii="Times New Roman" w:hAnsi="Times New Roman" w:cs="Times New Roman"/>
          <w:sz w:val="24"/>
          <w:szCs w:val="24"/>
        </w:rPr>
        <w:t>острома</w:t>
      </w:r>
      <w:r w:rsidRPr="00B17563">
        <w:rPr>
          <w:rFonts w:ascii="Times New Roman" w:hAnsi="Times New Roman" w:cs="Times New Roman"/>
          <w:sz w:val="24"/>
          <w:szCs w:val="24"/>
        </w:rPr>
        <w:t xml:space="preserve">_                                                </w:t>
      </w:r>
      <w:r w:rsidR="00023265">
        <w:rPr>
          <w:rFonts w:ascii="Times New Roman" w:hAnsi="Times New Roman" w:cs="Times New Roman"/>
          <w:sz w:val="24"/>
          <w:szCs w:val="24"/>
        </w:rPr>
        <w:t xml:space="preserve">                                            «___»__________ 2020 </w:t>
      </w:r>
      <w:r w:rsidRPr="00B17563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B17563" w:rsidRDefault="00B17563" w:rsidP="00B17563"/>
    <w:p w:rsidR="00B17563" w:rsidRDefault="0041677C" w:rsidP="000232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города Костромы «Средняя общеобразовательная школа № 24»</w:t>
      </w:r>
      <w:r w:rsidR="00B17563" w:rsidRPr="000232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Шахваранова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Виталия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Исмаиловича</w:t>
      </w:r>
      <w:proofErr w:type="spellEnd"/>
      <w:r w:rsidR="00B17563" w:rsidRPr="00023265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="00B17563" w:rsidRPr="00023265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  <w:r w:rsidR="007B23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B17563" w:rsidRPr="00023265">
        <w:rPr>
          <w:rFonts w:ascii="Times New Roman" w:hAnsi="Times New Roman" w:cs="Times New Roman"/>
          <w:sz w:val="24"/>
          <w:szCs w:val="24"/>
        </w:rPr>
        <w:t>, именуемое в дальнейшем «</w:t>
      </w:r>
      <w:r w:rsidR="00023265" w:rsidRPr="00023265">
        <w:rPr>
          <w:rFonts w:ascii="Times New Roman" w:hAnsi="Times New Roman" w:cs="Times New Roman"/>
          <w:sz w:val="24"/>
          <w:szCs w:val="24"/>
        </w:rPr>
        <w:t>Сторона 2</w:t>
      </w:r>
      <w:r w:rsidR="00B17563" w:rsidRPr="00023265">
        <w:rPr>
          <w:rFonts w:ascii="Times New Roman" w:hAnsi="Times New Roman" w:cs="Times New Roman"/>
          <w:sz w:val="24"/>
          <w:szCs w:val="24"/>
        </w:rPr>
        <w:t xml:space="preserve">», в лице </w:t>
      </w:r>
      <w:r w:rsidR="007B2372">
        <w:rPr>
          <w:rFonts w:ascii="Times New Roman" w:hAnsi="Times New Roman" w:cs="Times New Roman"/>
          <w:sz w:val="24"/>
          <w:szCs w:val="24"/>
        </w:rPr>
        <w:t>___________________________</w:t>
      </w:r>
      <w:r w:rsidR="00B17563" w:rsidRPr="00023265">
        <w:rPr>
          <w:rFonts w:ascii="Times New Roman" w:hAnsi="Times New Roman" w:cs="Times New Roman"/>
          <w:sz w:val="24"/>
          <w:szCs w:val="24"/>
        </w:rPr>
        <w:t xml:space="preserve">_, действующего на основании </w:t>
      </w:r>
      <w:r w:rsidR="007B2372">
        <w:rPr>
          <w:rFonts w:ascii="Times New Roman" w:hAnsi="Times New Roman" w:cs="Times New Roman"/>
          <w:sz w:val="24"/>
          <w:szCs w:val="24"/>
        </w:rPr>
        <w:t>_______________</w:t>
      </w:r>
      <w:r w:rsidR="00B17563" w:rsidRPr="00023265">
        <w:rPr>
          <w:rFonts w:ascii="Times New Roman" w:hAnsi="Times New Roman" w:cs="Times New Roman"/>
          <w:sz w:val="24"/>
          <w:szCs w:val="24"/>
        </w:rPr>
        <w:t xml:space="preserve">, с другой стороны, далее именуемые совместно </w:t>
      </w:r>
      <w:r w:rsidR="00023265" w:rsidRPr="00023265">
        <w:rPr>
          <w:rFonts w:ascii="Times New Roman" w:hAnsi="Times New Roman" w:cs="Times New Roman"/>
          <w:sz w:val="24"/>
          <w:szCs w:val="24"/>
        </w:rPr>
        <w:t xml:space="preserve">«Стороны», </w:t>
      </w:r>
      <w:r w:rsidR="00B17563" w:rsidRPr="00023265">
        <w:rPr>
          <w:rFonts w:ascii="Times New Roman" w:hAnsi="Times New Roman" w:cs="Times New Roman"/>
          <w:sz w:val="24"/>
          <w:szCs w:val="24"/>
        </w:rPr>
        <w:t xml:space="preserve">в рамках сетевого взаимодействия с целью </w:t>
      </w:r>
      <w:r w:rsidR="00651EF9" w:rsidRPr="00651EF9">
        <w:rPr>
          <w:rFonts w:ascii="Times New Roman" w:hAnsi="Times New Roman" w:cs="Times New Roman"/>
          <w:sz w:val="24"/>
          <w:szCs w:val="24"/>
        </w:rPr>
        <w:t>реализации мероприятия  «Создание сети школ, реализующих инновационные программы для отработки новых технологий и содержания обучения и</w:t>
      </w:r>
      <w:proofErr w:type="gramEnd"/>
      <w:r w:rsidR="00651EF9" w:rsidRPr="00651E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1EF9" w:rsidRPr="00651EF9">
        <w:rPr>
          <w:rFonts w:ascii="Times New Roman" w:hAnsi="Times New Roman" w:cs="Times New Roman"/>
          <w:sz w:val="24"/>
          <w:szCs w:val="24"/>
        </w:rPr>
        <w:t>воспитания, через конкурсную поддержку школьных инициатив и сетевых проектов» ведомственной целевой программы «Развитие современных механизмов и технологий дошкольного и общего образования»  государственной программы Российской Федерации  «Развитие образования»</w:t>
      </w:r>
      <w:r w:rsidR="00B17563" w:rsidRPr="000232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B17563" w:rsidRPr="0041677C">
        <w:rPr>
          <w:rFonts w:ascii="Times New Roman" w:hAnsi="Times New Roman" w:cs="Times New Roman"/>
          <w:sz w:val="24"/>
          <w:szCs w:val="24"/>
        </w:rPr>
        <w:t>обес</w:t>
      </w:r>
      <w:r w:rsidR="00B17563" w:rsidRPr="00023265">
        <w:rPr>
          <w:rFonts w:ascii="Times New Roman" w:hAnsi="Times New Roman" w:cs="Times New Roman"/>
          <w:sz w:val="24"/>
          <w:szCs w:val="24"/>
        </w:rPr>
        <w:t>печения реализации</w:t>
      </w:r>
      <w:r>
        <w:rPr>
          <w:rFonts w:ascii="Times New Roman" w:hAnsi="Times New Roman" w:cs="Times New Roman"/>
          <w:sz w:val="24"/>
          <w:szCs w:val="24"/>
        </w:rPr>
        <w:t xml:space="preserve"> лота № 3 </w:t>
      </w:r>
      <w:r w:rsidRPr="0041677C">
        <w:rPr>
          <w:rFonts w:ascii="Times New Roman" w:hAnsi="Times New Roman" w:cs="Times New Roman"/>
          <w:sz w:val="24"/>
          <w:szCs w:val="24"/>
        </w:rPr>
        <w:t>«Разработка и апробация вариативных форм  проведения промежуточной и итоговой аттестации по учебному предмету «Технология»</w:t>
      </w:r>
      <w:r w:rsidR="00B17563" w:rsidRPr="00023265">
        <w:rPr>
          <w:rFonts w:ascii="Times New Roman" w:hAnsi="Times New Roman" w:cs="Times New Roman"/>
          <w:sz w:val="24"/>
          <w:szCs w:val="24"/>
        </w:rPr>
        <w:t xml:space="preserve">,  заключили настоящий Договор о нижеследующем: </w:t>
      </w:r>
      <w:proofErr w:type="gramEnd"/>
    </w:p>
    <w:p w:rsidR="00E116B7" w:rsidRDefault="00E116B7" w:rsidP="00E116B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6B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116B7" w:rsidRPr="00E116B7" w:rsidRDefault="00E116B7" w:rsidP="00E1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B7">
        <w:rPr>
          <w:rFonts w:ascii="Times New Roman" w:hAnsi="Times New Roman" w:cs="Times New Roman"/>
          <w:sz w:val="24"/>
          <w:szCs w:val="24"/>
        </w:rPr>
        <w:t xml:space="preserve">1.1. Настоящий Договор определяет структуру, принципы и общие правила отношений сторон в рамках сетевого взаимодействия. В процессе сетевого взаимодействия и в рамках настоящего Договора стороны могут дополнительно заключать соглашения, предусматривающие детальные условия и процедуры взаимодействия сторон. </w:t>
      </w:r>
    </w:p>
    <w:p w:rsidR="00E116B7" w:rsidRDefault="00E116B7" w:rsidP="00E116B7">
      <w:pPr>
        <w:spacing w:after="0" w:line="240" w:lineRule="auto"/>
        <w:jc w:val="both"/>
      </w:pPr>
      <w:r w:rsidRPr="00E116B7">
        <w:rPr>
          <w:rFonts w:ascii="Times New Roman" w:hAnsi="Times New Roman" w:cs="Times New Roman"/>
          <w:sz w:val="24"/>
          <w:szCs w:val="24"/>
        </w:rPr>
        <w:t>1.2. В своей деятельности стороны не ставят задач извлечения прибыли, либо ведут деятельность по привлечению дополнительных финансовых и материальных ресурсов для обеспечения ведения совместной деятельности сторон и качественного ее совершенствования в строгом соответствии с нормами законодательства о возможностях ведения приносящей доход деятельности партнеров и положениями учредительных документов. Все дополнительно привлекаемые финансовые и материальные средства расходуются на уставную деятельность</w:t>
      </w:r>
      <w:r>
        <w:t xml:space="preserve"> </w:t>
      </w:r>
      <w:r w:rsidRPr="00E116B7">
        <w:rPr>
          <w:rFonts w:ascii="Times New Roman" w:hAnsi="Times New Roman" w:cs="Times New Roman"/>
          <w:sz w:val="24"/>
          <w:szCs w:val="24"/>
        </w:rPr>
        <w:t>сторон.</w:t>
      </w:r>
      <w:r>
        <w:t xml:space="preserve"> </w:t>
      </w:r>
    </w:p>
    <w:p w:rsidR="00E116B7" w:rsidRPr="00E116B7" w:rsidRDefault="00E116B7" w:rsidP="00E1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B7">
        <w:rPr>
          <w:rFonts w:ascii="Times New Roman" w:hAnsi="Times New Roman" w:cs="Times New Roman"/>
          <w:sz w:val="24"/>
          <w:szCs w:val="24"/>
        </w:rPr>
        <w:t>1.</w:t>
      </w:r>
      <w:r w:rsidR="008742E0">
        <w:rPr>
          <w:rFonts w:ascii="Times New Roman" w:hAnsi="Times New Roman" w:cs="Times New Roman"/>
          <w:sz w:val="24"/>
          <w:szCs w:val="24"/>
        </w:rPr>
        <w:t>3</w:t>
      </w:r>
      <w:r w:rsidRPr="00E116B7">
        <w:rPr>
          <w:rFonts w:ascii="Times New Roman" w:hAnsi="Times New Roman" w:cs="Times New Roman"/>
          <w:sz w:val="24"/>
          <w:szCs w:val="24"/>
        </w:rPr>
        <w:t xml:space="preserve">. В своей деятельности Стороны руководствуются следующими нормативными документами: </w:t>
      </w:r>
    </w:p>
    <w:p w:rsidR="00E116B7" w:rsidRPr="00E116B7" w:rsidRDefault="00E116B7" w:rsidP="00E1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«</w:t>
      </w:r>
      <w:r w:rsidRPr="00E116B7">
        <w:rPr>
          <w:rFonts w:ascii="Times New Roman" w:hAnsi="Times New Roman" w:cs="Times New Roman"/>
          <w:sz w:val="24"/>
          <w:szCs w:val="24"/>
        </w:rPr>
        <w:t>Об обр</w:t>
      </w:r>
      <w:r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Pr="00E116B7">
        <w:rPr>
          <w:rFonts w:ascii="Times New Roman" w:hAnsi="Times New Roman" w:cs="Times New Roman"/>
          <w:sz w:val="24"/>
          <w:szCs w:val="24"/>
        </w:rPr>
        <w:t xml:space="preserve"> (п. 22 ст. 2; ч. 1, 5 ст. 12; ч. 7 ст. 28; ст. 30; п. 5 ч. 3 ст. 47; п. 1 ч. 1 ст. 48); </w:t>
      </w:r>
    </w:p>
    <w:p w:rsidR="00E116B7" w:rsidRPr="00E116B7" w:rsidRDefault="00E116B7" w:rsidP="00E1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B7">
        <w:rPr>
          <w:rFonts w:ascii="Times New Roman" w:hAnsi="Times New Roman" w:cs="Times New Roman"/>
          <w:sz w:val="24"/>
          <w:szCs w:val="24"/>
        </w:rPr>
        <w:t xml:space="preserve">- 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E116B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116B7">
        <w:rPr>
          <w:rFonts w:ascii="Times New Roman" w:hAnsi="Times New Roman" w:cs="Times New Roman"/>
          <w:sz w:val="24"/>
          <w:szCs w:val="24"/>
        </w:rPr>
        <w:t xml:space="preserve"> России от 06.10.2009 № 373 (п. 19.5); - 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E116B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116B7">
        <w:rPr>
          <w:rFonts w:ascii="Times New Roman" w:hAnsi="Times New Roman" w:cs="Times New Roman"/>
          <w:sz w:val="24"/>
          <w:szCs w:val="24"/>
        </w:rPr>
        <w:t xml:space="preserve"> России от 17.12.2010 № 1897 (п. 18.2.2); </w:t>
      </w:r>
    </w:p>
    <w:p w:rsidR="00E116B7" w:rsidRPr="00E116B7" w:rsidRDefault="00E116B7" w:rsidP="00E1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B7">
        <w:rPr>
          <w:rFonts w:ascii="Times New Roman" w:hAnsi="Times New Roman" w:cs="Times New Roman"/>
          <w:sz w:val="24"/>
          <w:szCs w:val="24"/>
        </w:rPr>
        <w:t xml:space="preserve">- Федеральным государственным образовательным стандартом среднего (полного) общего образования, утвержденным приказом </w:t>
      </w:r>
      <w:proofErr w:type="spellStart"/>
      <w:r w:rsidRPr="00E116B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116B7">
        <w:rPr>
          <w:rFonts w:ascii="Times New Roman" w:hAnsi="Times New Roman" w:cs="Times New Roman"/>
          <w:sz w:val="24"/>
          <w:szCs w:val="24"/>
        </w:rPr>
        <w:t xml:space="preserve"> России от </w:t>
      </w:r>
      <w:r>
        <w:rPr>
          <w:rFonts w:ascii="Times New Roman" w:hAnsi="Times New Roman" w:cs="Times New Roman"/>
          <w:sz w:val="24"/>
          <w:szCs w:val="24"/>
        </w:rPr>
        <w:t xml:space="preserve">17.05.2012 № 413 (п. 18.2.2); - </w:t>
      </w:r>
      <w:r w:rsidRPr="00E116B7">
        <w:rPr>
          <w:rFonts w:ascii="Times New Roman" w:hAnsi="Times New Roman" w:cs="Times New Roman"/>
          <w:sz w:val="24"/>
          <w:szCs w:val="24"/>
        </w:rPr>
        <w:t xml:space="preserve">Федеральным компонентом государственного образовательного стандарта, утвержденным приказом Минобразования России от 05.03.2004 № 1089; </w:t>
      </w:r>
    </w:p>
    <w:p w:rsidR="00E116B7" w:rsidRPr="00E116B7" w:rsidRDefault="00E116B7" w:rsidP="00E1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B7">
        <w:rPr>
          <w:rFonts w:ascii="Times New Roman" w:hAnsi="Times New Roman" w:cs="Times New Roman"/>
          <w:sz w:val="24"/>
          <w:szCs w:val="24"/>
        </w:rPr>
        <w:t xml:space="preserve">-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E116B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116B7">
        <w:rPr>
          <w:rFonts w:ascii="Times New Roman" w:hAnsi="Times New Roman" w:cs="Times New Roman"/>
          <w:sz w:val="24"/>
          <w:szCs w:val="24"/>
        </w:rPr>
        <w:t xml:space="preserve"> России от 30.08.2013 № 1015; </w:t>
      </w:r>
    </w:p>
    <w:p w:rsidR="00E116B7" w:rsidRDefault="00E116B7" w:rsidP="00E1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B7">
        <w:rPr>
          <w:rFonts w:ascii="Times New Roman" w:hAnsi="Times New Roman" w:cs="Times New Roman"/>
          <w:sz w:val="24"/>
          <w:szCs w:val="24"/>
        </w:rPr>
        <w:t xml:space="preserve">- Письмом </w:t>
      </w:r>
      <w:proofErr w:type="spellStart"/>
      <w:r w:rsidRPr="00E116B7">
        <w:rPr>
          <w:rFonts w:ascii="Times New Roman" w:hAnsi="Times New Roman" w:cs="Times New Roman"/>
          <w:sz w:val="24"/>
          <w:szCs w:val="24"/>
        </w:rPr>
        <w:t>Рособрн</w:t>
      </w:r>
      <w:r>
        <w:rPr>
          <w:rFonts w:ascii="Times New Roman" w:hAnsi="Times New Roman" w:cs="Times New Roman"/>
          <w:sz w:val="24"/>
          <w:szCs w:val="24"/>
        </w:rPr>
        <w:t>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16.07.2012 № 05-2680 «</w:t>
      </w:r>
      <w:r w:rsidRPr="00E116B7">
        <w:rPr>
          <w:rFonts w:ascii="Times New Roman" w:hAnsi="Times New Roman" w:cs="Times New Roman"/>
          <w:sz w:val="24"/>
          <w:szCs w:val="24"/>
        </w:rPr>
        <w:t>О направлении методических рекомендаций о проведении федерального государственного контроля качества образовани</w:t>
      </w:r>
      <w:r>
        <w:rPr>
          <w:rFonts w:ascii="Times New Roman" w:hAnsi="Times New Roman" w:cs="Times New Roman"/>
          <w:sz w:val="24"/>
          <w:szCs w:val="24"/>
        </w:rPr>
        <w:t>я в образовательных учреждениях»</w:t>
      </w:r>
      <w:r w:rsidRPr="00E116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16B7" w:rsidRPr="00E116B7" w:rsidRDefault="00E116B7" w:rsidP="00E116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6B7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8742E0">
        <w:rPr>
          <w:rFonts w:ascii="Times New Roman" w:hAnsi="Times New Roman" w:cs="Times New Roman"/>
          <w:sz w:val="24"/>
          <w:szCs w:val="24"/>
        </w:rPr>
        <w:t>4</w:t>
      </w:r>
      <w:r w:rsidRPr="00E116B7">
        <w:rPr>
          <w:rFonts w:ascii="Times New Roman" w:hAnsi="Times New Roman" w:cs="Times New Roman"/>
          <w:sz w:val="24"/>
          <w:szCs w:val="24"/>
        </w:rPr>
        <w:t>. Стороны обеспечивают соответствие совместной деятельности зак</w:t>
      </w:r>
      <w:r>
        <w:rPr>
          <w:rFonts w:ascii="Times New Roman" w:hAnsi="Times New Roman" w:cs="Times New Roman"/>
          <w:sz w:val="24"/>
          <w:szCs w:val="24"/>
        </w:rPr>
        <w:t>онодательным требованиям. Каждая</w:t>
      </w:r>
      <w:r w:rsidRPr="00E116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Сторона</w:t>
      </w:r>
      <w:r w:rsidRPr="00E116B7">
        <w:rPr>
          <w:rFonts w:ascii="Times New Roman" w:hAnsi="Times New Roman" w:cs="Times New Roman"/>
          <w:sz w:val="24"/>
          <w:szCs w:val="24"/>
        </w:rPr>
        <w:t xml:space="preserve"> гарантирует наличие правовых возможностей для выполнения взятых на себя обязательств.</w:t>
      </w:r>
    </w:p>
    <w:p w:rsidR="00A16196" w:rsidRDefault="00A16196" w:rsidP="00E116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563" w:rsidRPr="00651EF9" w:rsidRDefault="00E116B7" w:rsidP="00E116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17563" w:rsidRPr="00651EF9">
        <w:rPr>
          <w:rFonts w:ascii="Times New Roman" w:hAnsi="Times New Roman" w:cs="Times New Roman"/>
          <w:b/>
          <w:sz w:val="24"/>
          <w:szCs w:val="24"/>
        </w:rPr>
        <w:t>.  Предмет договора</w:t>
      </w:r>
    </w:p>
    <w:p w:rsidR="00B17563" w:rsidRDefault="00E116B7" w:rsidP="00E1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17563" w:rsidRPr="00651EF9">
        <w:rPr>
          <w:rFonts w:ascii="Times New Roman" w:hAnsi="Times New Roman" w:cs="Times New Roman"/>
          <w:sz w:val="24"/>
          <w:szCs w:val="24"/>
        </w:rPr>
        <w:t>.1. Стороны договариваются о сетевом взаимодействии</w:t>
      </w:r>
      <w:r w:rsidR="008742E0">
        <w:rPr>
          <w:rFonts w:ascii="Times New Roman" w:hAnsi="Times New Roman" w:cs="Times New Roman"/>
          <w:sz w:val="24"/>
          <w:szCs w:val="24"/>
        </w:rPr>
        <w:t xml:space="preserve"> </w:t>
      </w:r>
      <w:r w:rsidR="00B17563" w:rsidRPr="00651EF9">
        <w:rPr>
          <w:rFonts w:ascii="Times New Roman" w:hAnsi="Times New Roman" w:cs="Times New Roman"/>
          <w:sz w:val="24"/>
          <w:szCs w:val="24"/>
        </w:rPr>
        <w:t xml:space="preserve">для решения </w:t>
      </w:r>
      <w:r w:rsidR="00651EF9" w:rsidRPr="00651EF9">
        <w:rPr>
          <w:rFonts w:ascii="Times New Roman" w:hAnsi="Times New Roman" w:cs="Times New Roman"/>
          <w:sz w:val="24"/>
          <w:szCs w:val="24"/>
        </w:rPr>
        <w:t>следующих задач</w:t>
      </w:r>
      <w:r w:rsidR="00B17563" w:rsidRPr="00651E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571B" w:rsidRDefault="00C1571B" w:rsidP="00C15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профессионального сотрудничества педагогов, направленного на обеспечение целей и задач Проекта;</w:t>
      </w:r>
    </w:p>
    <w:p w:rsidR="00C1571B" w:rsidRDefault="00C1571B" w:rsidP="00C15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информационно-методического сопровождения деятельности Сторон по    реализации Проекта;</w:t>
      </w:r>
    </w:p>
    <w:p w:rsidR="00C1571B" w:rsidRDefault="00C1571B" w:rsidP="00C15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создание механизма эффективного использования ресурсов Сторон для достижения      целей и задач Проекта;</w:t>
      </w:r>
    </w:p>
    <w:p w:rsidR="00C1571B" w:rsidRDefault="00C1571B" w:rsidP="00C15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трансляция методических продуктов, лучших практик, созданных в рамках проекта</w:t>
      </w:r>
    </w:p>
    <w:p w:rsidR="00413E1F" w:rsidRDefault="00413E1F" w:rsidP="00C15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3E1F">
        <w:rPr>
          <w:rFonts w:ascii="Times New Roman" w:hAnsi="Times New Roman" w:cs="Times New Roman"/>
          <w:sz w:val="24"/>
          <w:szCs w:val="24"/>
        </w:rPr>
        <w:t>повышение качества кадровых, психолого-педагогических, материально-технических, информационно-методических и других условий осуществления образовательной деятельности</w:t>
      </w:r>
    </w:p>
    <w:p w:rsidR="00B17563" w:rsidRDefault="00B17563" w:rsidP="00413E1F">
      <w:pPr>
        <w:pStyle w:val="ab"/>
        <w:jc w:val="both"/>
      </w:pPr>
      <w:r w:rsidRPr="00651EF9">
        <w:t xml:space="preserve">В рамках ведения сетевого взаимодействия стороны: </w:t>
      </w:r>
    </w:p>
    <w:p w:rsidR="00C1571B" w:rsidRDefault="00413E1F" w:rsidP="00C15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C1571B">
        <w:rPr>
          <w:rFonts w:ascii="Times New Roman" w:hAnsi="Times New Roman" w:cs="Times New Roman"/>
          <w:sz w:val="24"/>
          <w:szCs w:val="24"/>
        </w:rPr>
        <w:t>существля</w:t>
      </w:r>
      <w:r>
        <w:rPr>
          <w:rFonts w:ascii="Times New Roman" w:hAnsi="Times New Roman" w:cs="Times New Roman"/>
          <w:sz w:val="24"/>
          <w:szCs w:val="24"/>
        </w:rPr>
        <w:t>ют</w:t>
      </w:r>
      <w:r w:rsidR="00C1571B">
        <w:rPr>
          <w:rFonts w:ascii="Times New Roman" w:hAnsi="Times New Roman" w:cs="Times New Roman"/>
          <w:sz w:val="24"/>
          <w:szCs w:val="24"/>
        </w:rPr>
        <w:t xml:space="preserve"> дистанционную методическую, информационную, организационную поддержку по внедрению новых </w:t>
      </w:r>
      <w:r>
        <w:rPr>
          <w:rFonts w:ascii="Times New Roman" w:hAnsi="Times New Roman" w:cs="Times New Roman"/>
          <w:sz w:val="24"/>
          <w:szCs w:val="24"/>
        </w:rPr>
        <w:t>форм итоговой аттестации по предмету «Технология»</w:t>
      </w:r>
      <w:r w:rsidR="00C1571B">
        <w:rPr>
          <w:rFonts w:ascii="Times New Roman" w:hAnsi="Times New Roman" w:cs="Times New Roman"/>
          <w:sz w:val="24"/>
          <w:szCs w:val="24"/>
        </w:rPr>
        <w:t>;</w:t>
      </w:r>
    </w:p>
    <w:p w:rsidR="00C1571B" w:rsidRDefault="00C1571B" w:rsidP="00C15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3E1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азмещают разработанные в ходе реализации Проекта нормативные документы, методические и иные материалы </w:t>
      </w:r>
      <w:r w:rsidR="00413E1F">
        <w:rPr>
          <w:rFonts w:ascii="Times New Roman" w:hAnsi="Times New Roman" w:cs="Times New Roman"/>
          <w:sz w:val="24"/>
          <w:szCs w:val="24"/>
        </w:rPr>
        <w:t>в методическ</w:t>
      </w:r>
      <w:r w:rsidR="00F374FD">
        <w:rPr>
          <w:rFonts w:ascii="Times New Roman" w:hAnsi="Times New Roman" w:cs="Times New Roman"/>
          <w:sz w:val="24"/>
          <w:szCs w:val="24"/>
        </w:rPr>
        <w:t>их</w:t>
      </w:r>
      <w:r w:rsidR="00413E1F">
        <w:rPr>
          <w:rFonts w:ascii="Times New Roman" w:hAnsi="Times New Roman" w:cs="Times New Roman"/>
          <w:sz w:val="24"/>
          <w:szCs w:val="24"/>
        </w:rPr>
        <w:t xml:space="preserve"> сет</w:t>
      </w:r>
      <w:r w:rsidR="00F374FD">
        <w:rPr>
          <w:rFonts w:ascii="Times New Roman" w:hAnsi="Times New Roman" w:cs="Times New Roman"/>
          <w:sz w:val="24"/>
          <w:szCs w:val="24"/>
        </w:rPr>
        <w:t>ях</w:t>
      </w:r>
      <w:r w:rsidR="00413E1F">
        <w:rPr>
          <w:rFonts w:ascii="Times New Roman" w:hAnsi="Times New Roman" w:cs="Times New Roman"/>
          <w:sz w:val="24"/>
          <w:szCs w:val="24"/>
        </w:rPr>
        <w:t xml:space="preserve"> </w:t>
      </w:r>
      <w:r w:rsidR="00F374FD">
        <w:rPr>
          <w:rFonts w:ascii="Times New Roman" w:hAnsi="Times New Roman" w:cs="Times New Roman"/>
          <w:sz w:val="24"/>
          <w:szCs w:val="24"/>
        </w:rPr>
        <w:t>сторон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571B" w:rsidRDefault="00413E1F" w:rsidP="00C15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C1571B">
        <w:rPr>
          <w:rFonts w:ascii="Times New Roman" w:hAnsi="Times New Roman" w:cs="Times New Roman"/>
          <w:sz w:val="24"/>
          <w:szCs w:val="24"/>
        </w:rPr>
        <w:t>ринима</w:t>
      </w:r>
      <w:r>
        <w:rPr>
          <w:rFonts w:ascii="Times New Roman" w:hAnsi="Times New Roman" w:cs="Times New Roman"/>
          <w:sz w:val="24"/>
          <w:szCs w:val="24"/>
        </w:rPr>
        <w:t>ют</w:t>
      </w:r>
      <w:r w:rsidR="00C1571B">
        <w:rPr>
          <w:rFonts w:ascii="Times New Roman" w:hAnsi="Times New Roman" w:cs="Times New Roman"/>
          <w:sz w:val="24"/>
          <w:szCs w:val="24"/>
        </w:rPr>
        <w:t xml:space="preserve"> очное либо дистанционное участие в методических мероприятиях по </w:t>
      </w:r>
      <w:r>
        <w:rPr>
          <w:rFonts w:ascii="Times New Roman" w:hAnsi="Times New Roman" w:cs="Times New Roman"/>
          <w:sz w:val="24"/>
          <w:szCs w:val="24"/>
        </w:rPr>
        <w:t>разработке и апробации вариативных форм промежуточной и итоговой аттестации учащихся по предмету «Технология»</w:t>
      </w:r>
    </w:p>
    <w:p w:rsidR="00C1571B" w:rsidRPr="00B11EF8" w:rsidRDefault="00B17563" w:rsidP="00413E1F">
      <w:pPr>
        <w:pStyle w:val="Default"/>
      </w:pPr>
      <w:r w:rsidRPr="00651EF9">
        <w:t>- совместно реализуют</w:t>
      </w:r>
      <w:r w:rsidR="00C1571B" w:rsidRPr="00C1571B">
        <w:t xml:space="preserve"> </w:t>
      </w:r>
      <w:r w:rsidR="00413E1F">
        <w:t xml:space="preserve"> </w:t>
      </w:r>
      <w:r w:rsidR="00413E1F">
        <w:rPr>
          <w:sz w:val="23"/>
          <w:szCs w:val="23"/>
        </w:rPr>
        <w:t xml:space="preserve">согласованные планы, проекты, программы  </w:t>
      </w:r>
      <w:r w:rsidR="00F374FD">
        <w:rPr>
          <w:sz w:val="23"/>
          <w:szCs w:val="23"/>
        </w:rPr>
        <w:t xml:space="preserve">по </w:t>
      </w:r>
      <w:r w:rsidR="00F374FD">
        <w:t>с</w:t>
      </w:r>
      <w:r w:rsidR="00413E1F" w:rsidRPr="00413E1F">
        <w:t>оздани</w:t>
      </w:r>
      <w:r w:rsidR="00F374FD">
        <w:t>ю</w:t>
      </w:r>
      <w:r w:rsidR="00413E1F" w:rsidRPr="00413E1F">
        <w:t xml:space="preserve"> современных условий реализации предмета «Технология» в соответствии с Концепцией преподавания в условиях реализации ПНПО</w:t>
      </w:r>
    </w:p>
    <w:p w:rsidR="00B17563" w:rsidRPr="00651EF9" w:rsidRDefault="00E116B7" w:rsidP="00F374FD">
      <w:pPr>
        <w:pStyle w:val="Default"/>
      </w:pPr>
      <w:bookmarkStart w:id="0" w:name="_GoBack"/>
      <w:bookmarkEnd w:id="0"/>
      <w:r>
        <w:t xml:space="preserve">- </w:t>
      </w:r>
      <w:r w:rsidRPr="00F374FD">
        <w:t>содействуют друг другу</w:t>
      </w:r>
      <w:r w:rsidR="00C1571B" w:rsidRPr="00F374FD">
        <w:t xml:space="preserve"> </w:t>
      </w:r>
      <w:r w:rsidR="00F374FD">
        <w:t xml:space="preserve"> </w:t>
      </w:r>
      <w:r w:rsidR="00F374FD">
        <w:rPr>
          <w:sz w:val="23"/>
          <w:szCs w:val="23"/>
        </w:rPr>
        <w:t>в привлечении грантов, благотворительных пожертвований и иных безвозмездных поступлений,</w:t>
      </w:r>
    </w:p>
    <w:p w:rsidR="00B17563" w:rsidRPr="00651EF9" w:rsidRDefault="00B17563" w:rsidP="00E1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F9">
        <w:rPr>
          <w:rFonts w:ascii="Times New Roman" w:hAnsi="Times New Roman" w:cs="Times New Roman"/>
          <w:sz w:val="24"/>
          <w:szCs w:val="24"/>
        </w:rPr>
        <w:t xml:space="preserve">- предоставляют работникам условия работы по основному месту работы, позволяющие другой стороне договора привлекать их для ведения собственной деятельности по гражданско-правовым договорам либо трудовым договорам о работе по совместительству,  </w:t>
      </w:r>
    </w:p>
    <w:p w:rsidR="00B17563" w:rsidRPr="00651EF9" w:rsidRDefault="00B17563" w:rsidP="00E1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F9">
        <w:rPr>
          <w:rFonts w:ascii="Times New Roman" w:hAnsi="Times New Roman" w:cs="Times New Roman"/>
          <w:sz w:val="24"/>
          <w:szCs w:val="24"/>
        </w:rPr>
        <w:t xml:space="preserve">- взаимно предоставляют друг другу право пользования имуществом в установленных законом пределах, </w:t>
      </w:r>
    </w:p>
    <w:p w:rsidR="00B17563" w:rsidRPr="00651EF9" w:rsidRDefault="00B17563" w:rsidP="00E1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F9">
        <w:rPr>
          <w:rFonts w:ascii="Times New Roman" w:hAnsi="Times New Roman" w:cs="Times New Roman"/>
          <w:sz w:val="24"/>
          <w:szCs w:val="24"/>
        </w:rPr>
        <w:t xml:space="preserve">- содействуют информационному обеспечению деятельности партнера по договору, представляют его интересы в согласованном порядке.  </w:t>
      </w:r>
    </w:p>
    <w:p w:rsidR="00862757" w:rsidRDefault="00E116B7" w:rsidP="00862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B7">
        <w:rPr>
          <w:rFonts w:ascii="Times New Roman" w:hAnsi="Times New Roman" w:cs="Times New Roman"/>
          <w:sz w:val="24"/>
          <w:szCs w:val="24"/>
        </w:rPr>
        <w:t>2</w:t>
      </w:r>
      <w:r w:rsidR="00862757">
        <w:rPr>
          <w:rFonts w:ascii="Times New Roman" w:hAnsi="Times New Roman" w:cs="Times New Roman"/>
          <w:sz w:val="24"/>
          <w:szCs w:val="24"/>
        </w:rPr>
        <w:t>.2.</w:t>
      </w:r>
      <w:r w:rsidRPr="00E116B7">
        <w:rPr>
          <w:rFonts w:ascii="Times New Roman" w:hAnsi="Times New Roman" w:cs="Times New Roman"/>
          <w:sz w:val="24"/>
          <w:szCs w:val="24"/>
        </w:rPr>
        <w:t xml:space="preserve"> Стороны содействуют научному и учебно-методическому, консультационному обеспечению деятельности </w:t>
      </w:r>
      <w:r w:rsidR="00862757">
        <w:rPr>
          <w:rFonts w:ascii="Times New Roman" w:hAnsi="Times New Roman" w:cs="Times New Roman"/>
          <w:sz w:val="24"/>
          <w:szCs w:val="24"/>
        </w:rPr>
        <w:t>друг друга</w:t>
      </w:r>
      <w:r w:rsidRPr="00E116B7">
        <w:rPr>
          <w:rFonts w:ascii="Times New Roman" w:hAnsi="Times New Roman" w:cs="Times New Roman"/>
          <w:sz w:val="24"/>
          <w:szCs w:val="24"/>
        </w:rPr>
        <w:t xml:space="preserve"> по договору. Конкретные обязанности сторон могут быть установлены дополнительными соглашениями. </w:t>
      </w:r>
    </w:p>
    <w:p w:rsidR="00E116B7" w:rsidRDefault="00E116B7" w:rsidP="00862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B7">
        <w:rPr>
          <w:rFonts w:ascii="Times New Roman" w:hAnsi="Times New Roman" w:cs="Times New Roman"/>
          <w:sz w:val="24"/>
          <w:szCs w:val="24"/>
        </w:rPr>
        <w:t xml:space="preserve">2.3. Стороны представляют интересы </w:t>
      </w:r>
      <w:r w:rsidR="00862757">
        <w:rPr>
          <w:rFonts w:ascii="Times New Roman" w:hAnsi="Times New Roman" w:cs="Times New Roman"/>
          <w:sz w:val="24"/>
          <w:szCs w:val="24"/>
        </w:rPr>
        <w:t xml:space="preserve">друг друга </w:t>
      </w:r>
      <w:r w:rsidRPr="00E116B7">
        <w:rPr>
          <w:rFonts w:ascii="Times New Roman" w:hAnsi="Times New Roman" w:cs="Times New Roman"/>
          <w:sz w:val="24"/>
          <w:szCs w:val="24"/>
        </w:rPr>
        <w:t xml:space="preserve">перед третьими лицами, действуют от имени и по поручению </w:t>
      </w:r>
      <w:r w:rsidR="00862757">
        <w:rPr>
          <w:rFonts w:ascii="Times New Roman" w:hAnsi="Times New Roman" w:cs="Times New Roman"/>
          <w:sz w:val="24"/>
          <w:szCs w:val="24"/>
        </w:rPr>
        <w:t xml:space="preserve">друг друга </w:t>
      </w:r>
      <w:r w:rsidRPr="00E116B7">
        <w:rPr>
          <w:rFonts w:ascii="Times New Roman" w:hAnsi="Times New Roman" w:cs="Times New Roman"/>
          <w:sz w:val="24"/>
          <w:szCs w:val="24"/>
        </w:rPr>
        <w:t>по договору в порядке и на условиях, определенн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="003D40D4">
        <w:rPr>
          <w:rFonts w:ascii="Times New Roman" w:hAnsi="Times New Roman" w:cs="Times New Roman"/>
          <w:sz w:val="24"/>
          <w:szCs w:val="24"/>
        </w:rPr>
        <w:t>настоящим Догов</w:t>
      </w:r>
      <w:r w:rsidR="00C56EFC">
        <w:rPr>
          <w:rFonts w:ascii="Times New Roman" w:hAnsi="Times New Roman" w:cs="Times New Roman"/>
          <w:sz w:val="24"/>
          <w:szCs w:val="24"/>
        </w:rPr>
        <w:t>о</w:t>
      </w:r>
      <w:r w:rsidR="003D40D4">
        <w:rPr>
          <w:rFonts w:ascii="Times New Roman" w:hAnsi="Times New Roman" w:cs="Times New Roman"/>
          <w:sz w:val="24"/>
          <w:szCs w:val="24"/>
        </w:rPr>
        <w:t>ром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2D24" w:rsidRDefault="008B2D24" w:rsidP="00862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B17563" w:rsidRPr="00651EF9">
        <w:rPr>
          <w:rFonts w:ascii="Times New Roman" w:hAnsi="Times New Roman" w:cs="Times New Roman"/>
          <w:sz w:val="24"/>
          <w:szCs w:val="24"/>
        </w:rPr>
        <w:t>. Стороны обеспечивают соответствие совместной деятельности зак</w:t>
      </w:r>
      <w:r w:rsidR="00862757">
        <w:rPr>
          <w:rFonts w:ascii="Times New Roman" w:hAnsi="Times New Roman" w:cs="Times New Roman"/>
          <w:sz w:val="24"/>
          <w:szCs w:val="24"/>
        </w:rPr>
        <w:t>онодательным требованиям. Каждая</w:t>
      </w:r>
      <w:r w:rsidR="00B17563" w:rsidRPr="00651EF9">
        <w:rPr>
          <w:rFonts w:ascii="Times New Roman" w:hAnsi="Times New Roman" w:cs="Times New Roman"/>
          <w:sz w:val="24"/>
          <w:szCs w:val="24"/>
        </w:rPr>
        <w:t xml:space="preserve"> </w:t>
      </w:r>
      <w:r w:rsidR="00862757">
        <w:rPr>
          <w:rFonts w:ascii="Times New Roman" w:hAnsi="Times New Roman" w:cs="Times New Roman"/>
          <w:sz w:val="24"/>
          <w:szCs w:val="24"/>
        </w:rPr>
        <w:t>Сторона</w:t>
      </w:r>
      <w:r w:rsidR="00B17563" w:rsidRPr="00651EF9">
        <w:rPr>
          <w:rFonts w:ascii="Times New Roman" w:hAnsi="Times New Roman" w:cs="Times New Roman"/>
          <w:sz w:val="24"/>
          <w:szCs w:val="24"/>
        </w:rPr>
        <w:t xml:space="preserve"> гарантирует наличие правовых возможностей для выполнения взятых на себя обязательств, предоставления финансирования, кадрового обеспечения, наличие необходимых разрешительных документов (лицензии, разрешения собственника имущества в случае предоставления имущества в пользование другой стороне) и иных обстоятельств, обеспечивающих законность деятельности стороны.</w:t>
      </w:r>
    </w:p>
    <w:p w:rsidR="008B2D24" w:rsidRDefault="008B2D24" w:rsidP="00862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563" w:rsidRPr="008B2D24" w:rsidRDefault="008B2D24" w:rsidP="008B2D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D24">
        <w:rPr>
          <w:rFonts w:ascii="Times New Roman" w:hAnsi="Times New Roman" w:cs="Times New Roman"/>
          <w:b/>
          <w:sz w:val="24"/>
          <w:szCs w:val="24"/>
        </w:rPr>
        <w:t>3. Ответственность сторон.</w:t>
      </w:r>
    </w:p>
    <w:p w:rsidR="008B2D24" w:rsidRDefault="008B2D24" w:rsidP="008B2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24">
        <w:rPr>
          <w:rFonts w:ascii="Times New Roman" w:hAnsi="Times New Roman" w:cs="Times New Roman"/>
          <w:sz w:val="24"/>
          <w:szCs w:val="24"/>
        </w:rPr>
        <w:t>3.1. Конкретные мероприятия по развитию сотрудничества и совместной деятельности будут осуществляться Сторонами на осно</w:t>
      </w:r>
      <w:r w:rsidR="000E0448">
        <w:rPr>
          <w:rFonts w:ascii="Times New Roman" w:hAnsi="Times New Roman" w:cs="Times New Roman"/>
          <w:sz w:val="24"/>
          <w:szCs w:val="24"/>
        </w:rPr>
        <w:t>ве принятого плана мероприятий.</w:t>
      </w:r>
    </w:p>
    <w:p w:rsidR="008B2D24" w:rsidRDefault="008B2D24" w:rsidP="008B2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24">
        <w:rPr>
          <w:rFonts w:ascii="Times New Roman" w:hAnsi="Times New Roman" w:cs="Times New Roman"/>
          <w:sz w:val="24"/>
          <w:szCs w:val="24"/>
        </w:rPr>
        <w:lastRenderedPageBreak/>
        <w:t xml:space="preserve">3.2. По всем вопросам, имеющим отношение к реализации настоящего Договора, Стороны будут поддерживать постоянные контакты, как на уровне руководителей, так и ответственных за осуществление указанных мероприятий лиц. </w:t>
      </w:r>
    </w:p>
    <w:p w:rsidR="003D40D4" w:rsidRDefault="003D40D4" w:rsidP="008B2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Ответственное лицо от Стороны 1: </w:t>
      </w:r>
      <w:r w:rsidR="0041677C">
        <w:rPr>
          <w:rFonts w:ascii="Times New Roman" w:hAnsi="Times New Roman" w:cs="Times New Roman"/>
          <w:sz w:val="24"/>
          <w:szCs w:val="24"/>
        </w:rPr>
        <w:t>Матвеева Елена Анатольевна, 8(4942)229623</w:t>
      </w:r>
    </w:p>
    <w:p w:rsidR="003D40D4" w:rsidRDefault="00C56EFC" w:rsidP="008B2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EFC">
        <w:rPr>
          <w:rFonts w:ascii="Times New Roman" w:hAnsi="Times New Roman" w:cs="Times New Roman"/>
          <w:sz w:val="24"/>
          <w:szCs w:val="24"/>
        </w:rPr>
        <w:t>Ответственное лицо</w:t>
      </w:r>
      <w:r w:rsidR="003D40D4">
        <w:rPr>
          <w:rFonts w:ascii="Times New Roman" w:hAnsi="Times New Roman" w:cs="Times New Roman"/>
          <w:sz w:val="24"/>
          <w:szCs w:val="24"/>
        </w:rPr>
        <w:t xml:space="preserve"> от Стороны 2</w:t>
      </w:r>
      <w:r w:rsidR="003D40D4" w:rsidRPr="003D40D4">
        <w:rPr>
          <w:rFonts w:ascii="Times New Roman" w:hAnsi="Times New Roman" w:cs="Times New Roman"/>
          <w:sz w:val="24"/>
          <w:szCs w:val="24"/>
        </w:rPr>
        <w:t>:</w:t>
      </w:r>
      <w:r w:rsidR="003D40D4">
        <w:rPr>
          <w:rFonts w:ascii="Times New Roman" w:hAnsi="Times New Roman" w:cs="Times New Roman"/>
          <w:sz w:val="24"/>
          <w:szCs w:val="24"/>
        </w:rPr>
        <w:t xml:space="preserve"> ФИО, тел:</w:t>
      </w:r>
    </w:p>
    <w:p w:rsidR="008B2D24" w:rsidRDefault="008B2D24" w:rsidP="008B2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24">
        <w:rPr>
          <w:rFonts w:ascii="Times New Roman" w:hAnsi="Times New Roman" w:cs="Times New Roman"/>
          <w:sz w:val="24"/>
          <w:szCs w:val="24"/>
        </w:rPr>
        <w:t xml:space="preserve">3.3. Для решения наиболее значимых задач в рамках Договора Сторонами могут </w:t>
      </w:r>
      <w:r w:rsidR="000E0448">
        <w:rPr>
          <w:rFonts w:ascii="Times New Roman" w:hAnsi="Times New Roman" w:cs="Times New Roman"/>
          <w:sz w:val="24"/>
          <w:szCs w:val="24"/>
        </w:rPr>
        <w:t>созываться совещания</w:t>
      </w:r>
      <w:r w:rsidRPr="008B2D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0448" w:rsidRDefault="008B2D24" w:rsidP="008B2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24">
        <w:rPr>
          <w:rFonts w:ascii="Times New Roman" w:hAnsi="Times New Roman" w:cs="Times New Roman"/>
          <w:sz w:val="24"/>
          <w:szCs w:val="24"/>
        </w:rPr>
        <w:t xml:space="preserve">3.4. Для практического осуществления Договора Стороны определяют координаторов, в задачи которых будет входить согласование всего круга вопросов, связанных с реализацией Договора. </w:t>
      </w:r>
    </w:p>
    <w:p w:rsidR="00B17563" w:rsidRPr="008B2D24" w:rsidRDefault="008B2D24" w:rsidP="008B2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24">
        <w:rPr>
          <w:rFonts w:ascii="Times New Roman" w:hAnsi="Times New Roman" w:cs="Times New Roman"/>
          <w:sz w:val="24"/>
          <w:szCs w:val="24"/>
        </w:rPr>
        <w:t>3.4. Для осуществления мероприятий, принятых во исполнение настоящего Договора (рабочих программ, планов, протоколов), Стороны могут и должны привлекать имеющиеся у них ресурсы, а также обращаться за поддержкой к другим учреждениям и организациям, которые пожелают выступить в качестве участников, заказчиков или спонсоров.</w:t>
      </w:r>
      <w:r w:rsidR="00B17563" w:rsidRPr="008B2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563" w:rsidRPr="008B2D24" w:rsidRDefault="008B2D24" w:rsidP="00A16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D24">
        <w:rPr>
          <w:rFonts w:ascii="Times New Roman" w:hAnsi="Times New Roman" w:cs="Times New Roman"/>
          <w:b/>
          <w:sz w:val="24"/>
          <w:szCs w:val="24"/>
        </w:rPr>
        <w:t>4</w:t>
      </w:r>
      <w:r w:rsidR="00B17563" w:rsidRPr="008B2D24">
        <w:rPr>
          <w:rFonts w:ascii="Times New Roman" w:hAnsi="Times New Roman" w:cs="Times New Roman"/>
          <w:b/>
          <w:sz w:val="24"/>
          <w:szCs w:val="24"/>
        </w:rPr>
        <w:t>. Иные условия</w:t>
      </w:r>
    </w:p>
    <w:p w:rsidR="00B17563" w:rsidRDefault="008B2D24" w:rsidP="00A16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7563" w:rsidRPr="008B2D24">
        <w:rPr>
          <w:rFonts w:ascii="Times New Roman" w:hAnsi="Times New Roman" w:cs="Times New Roman"/>
          <w:sz w:val="24"/>
          <w:szCs w:val="24"/>
        </w:rPr>
        <w:t xml:space="preserve">.1. </w:t>
      </w:r>
      <w:r w:rsidRPr="008B2D24">
        <w:rPr>
          <w:rFonts w:ascii="Times New Roman" w:hAnsi="Times New Roman" w:cs="Times New Roman"/>
          <w:sz w:val="24"/>
          <w:szCs w:val="24"/>
        </w:rPr>
        <w:t>Договор вступает</w:t>
      </w:r>
      <w:r w:rsidR="00B17563" w:rsidRPr="008B2D24">
        <w:rPr>
          <w:rFonts w:ascii="Times New Roman" w:hAnsi="Times New Roman" w:cs="Times New Roman"/>
          <w:sz w:val="24"/>
          <w:szCs w:val="24"/>
        </w:rPr>
        <w:t xml:space="preserve"> в силу </w:t>
      </w:r>
      <w:r w:rsidRPr="008B2D24">
        <w:rPr>
          <w:rFonts w:ascii="Times New Roman" w:hAnsi="Times New Roman" w:cs="Times New Roman"/>
          <w:sz w:val="24"/>
          <w:szCs w:val="24"/>
        </w:rPr>
        <w:t>с момента</w:t>
      </w:r>
      <w:r w:rsidR="00B17563" w:rsidRPr="008B2D24">
        <w:rPr>
          <w:rFonts w:ascii="Times New Roman" w:hAnsi="Times New Roman" w:cs="Times New Roman"/>
          <w:sz w:val="24"/>
          <w:szCs w:val="24"/>
        </w:rPr>
        <w:t xml:space="preserve"> подписания настоящего Договора и действует до </w:t>
      </w:r>
      <w:r w:rsidR="00777426">
        <w:rPr>
          <w:rFonts w:ascii="Times New Roman" w:hAnsi="Times New Roman" w:cs="Times New Roman"/>
          <w:sz w:val="24"/>
          <w:szCs w:val="24"/>
        </w:rPr>
        <w:t>31 мая 2021 г</w:t>
      </w:r>
      <w:r w:rsidR="00B17563" w:rsidRPr="008B2D2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374FD" w:rsidRPr="008B2D24" w:rsidRDefault="00F374FD" w:rsidP="00A16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F374FD">
        <w:rPr>
          <w:rFonts w:ascii="Times New Roman" w:hAnsi="Times New Roman" w:cs="Times New Roman"/>
          <w:sz w:val="24"/>
          <w:szCs w:val="24"/>
        </w:rPr>
        <w:t xml:space="preserve">Договор считается продленным на следующий срок на тех же условиях, если ни одна из сторон не уведомит в письменной форме другую сторону за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F374FD">
        <w:rPr>
          <w:rFonts w:ascii="Times New Roman" w:hAnsi="Times New Roman" w:cs="Times New Roman"/>
          <w:sz w:val="24"/>
          <w:szCs w:val="24"/>
        </w:rPr>
        <w:t xml:space="preserve"> месяца до дня окончания договора о его прекращении</w:t>
      </w:r>
    </w:p>
    <w:p w:rsidR="00B17563" w:rsidRPr="008B2D24" w:rsidRDefault="008B2D24" w:rsidP="00A16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7563" w:rsidRPr="008B2D24">
        <w:rPr>
          <w:rFonts w:ascii="Times New Roman" w:hAnsi="Times New Roman" w:cs="Times New Roman"/>
          <w:sz w:val="24"/>
          <w:szCs w:val="24"/>
        </w:rPr>
        <w:t>.2. Стороны обязуются добросовестно исполнять принятые на себя обязатель</w:t>
      </w:r>
      <w:r>
        <w:rPr>
          <w:rFonts w:ascii="Times New Roman" w:hAnsi="Times New Roman" w:cs="Times New Roman"/>
          <w:sz w:val="24"/>
          <w:szCs w:val="24"/>
        </w:rPr>
        <w:t xml:space="preserve">ства по </w:t>
      </w:r>
      <w:r w:rsidR="00B17563" w:rsidRPr="008B2D24">
        <w:rPr>
          <w:rFonts w:ascii="Times New Roman" w:hAnsi="Times New Roman" w:cs="Times New Roman"/>
          <w:sz w:val="24"/>
          <w:szCs w:val="24"/>
        </w:rPr>
        <w:t xml:space="preserve">настоящему Договору, а также нести ответственность за </w:t>
      </w:r>
      <w:r>
        <w:rPr>
          <w:rFonts w:ascii="Times New Roman" w:hAnsi="Times New Roman" w:cs="Times New Roman"/>
          <w:sz w:val="24"/>
          <w:szCs w:val="24"/>
        </w:rPr>
        <w:t xml:space="preserve">неисполнение настоящего </w:t>
      </w:r>
      <w:r w:rsidR="00B17563" w:rsidRPr="008B2D24">
        <w:rPr>
          <w:rFonts w:ascii="Times New Roman" w:hAnsi="Times New Roman" w:cs="Times New Roman"/>
          <w:sz w:val="24"/>
          <w:szCs w:val="24"/>
        </w:rPr>
        <w:t xml:space="preserve">Договора и заключенных для его реализации дополнительных договоров. </w:t>
      </w:r>
    </w:p>
    <w:p w:rsidR="00B17563" w:rsidRPr="008B2D24" w:rsidRDefault="008B2D24" w:rsidP="00A16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7563" w:rsidRPr="008B2D24">
        <w:rPr>
          <w:rFonts w:ascii="Times New Roman" w:hAnsi="Times New Roman" w:cs="Times New Roman"/>
          <w:sz w:val="24"/>
          <w:szCs w:val="24"/>
        </w:rPr>
        <w:t xml:space="preserve">.3. Изменения и дополнения к настоящему Договору заключаются в письменной форме.  </w:t>
      </w:r>
    </w:p>
    <w:p w:rsidR="00B17563" w:rsidRPr="008B2D24" w:rsidRDefault="008B2D24" w:rsidP="00A16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7563" w:rsidRPr="008B2D24">
        <w:rPr>
          <w:rFonts w:ascii="Times New Roman" w:hAnsi="Times New Roman" w:cs="Times New Roman"/>
          <w:sz w:val="24"/>
          <w:szCs w:val="24"/>
        </w:rPr>
        <w:t xml:space="preserve">.4. Договор составлен в </w:t>
      </w:r>
      <w:r>
        <w:rPr>
          <w:rFonts w:ascii="Times New Roman" w:hAnsi="Times New Roman" w:cs="Times New Roman"/>
          <w:sz w:val="24"/>
          <w:szCs w:val="24"/>
        </w:rPr>
        <w:t>2 (двух)</w:t>
      </w:r>
      <w:r w:rsidR="00B17563" w:rsidRPr="008B2D24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</w:t>
      </w:r>
    </w:p>
    <w:p w:rsidR="00B17563" w:rsidRPr="008B2D24" w:rsidRDefault="00B17563" w:rsidP="008B2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563" w:rsidRPr="008B2D24" w:rsidRDefault="008B2D24" w:rsidP="008B2D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D24">
        <w:rPr>
          <w:rFonts w:ascii="Times New Roman" w:hAnsi="Times New Roman" w:cs="Times New Roman"/>
          <w:b/>
          <w:sz w:val="24"/>
          <w:szCs w:val="24"/>
        </w:rPr>
        <w:t>5</w:t>
      </w:r>
      <w:r w:rsidR="00B17563" w:rsidRPr="008B2D24">
        <w:rPr>
          <w:rFonts w:ascii="Times New Roman" w:hAnsi="Times New Roman" w:cs="Times New Roman"/>
          <w:b/>
          <w:sz w:val="24"/>
          <w:szCs w:val="24"/>
        </w:rPr>
        <w:t xml:space="preserve">. Адреса </w:t>
      </w:r>
      <w:r w:rsidRPr="008B2D24">
        <w:rPr>
          <w:rFonts w:ascii="Times New Roman" w:hAnsi="Times New Roman" w:cs="Times New Roman"/>
          <w:b/>
          <w:sz w:val="24"/>
          <w:szCs w:val="24"/>
        </w:rPr>
        <w:t>и реквизиты</w:t>
      </w:r>
      <w:r w:rsidR="00B17563" w:rsidRPr="008B2D24">
        <w:rPr>
          <w:rFonts w:ascii="Times New Roman" w:hAnsi="Times New Roman" w:cs="Times New Roman"/>
          <w:b/>
          <w:sz w:val="24"/>
          <w:szCs w:val="24"/>
        </w:rPr>
        <w:t xml:space="preserve"> сторон: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8B2D24" w:rsidTr="00637D4B">
        <w:tc>
          <w:tcPr>
            <w:tcW w:w="4672" w:type="dxa"/>
          </w:tcPr>
          <w:p w:rsidR="008B2D24" w:rsidRDefault="008B2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Сторона 1 </w:t>
            </w:r>
          </w:p>
          <w:p w:rsidR="00B52D30" w:rsidRPr="008B2D24" w:rsidRDefault="00F37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общеобразовательное учреждение города Костромы «Средняя общеобразовательная школа № 24»</w:t>
            </w:r>
          </w:p>
        </w:tc>
        <w:tc>
          <w:tcPr>
            <w:tcW w:w="4673" w:type="dxa"/>
          </w:tcPr>
          <w:p w:rsidR="008B2D24" w:rsidRDefault="008B2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24">
              <w:rPr>
                <w:rFonts w:ascii="Times New Roman" w:hAnsi="Times New Roman" w:cs="Times New Roman"/>
                <w:b/>
                <w:sz w:val="24"/>
                <w:szCs w:val="24"/>
              </w:rPr>
              <w:t>Сторона 2</w:t>
            </w:r>
          </w:p>
          <w:p w:rsidR="00B52D30" w:rsidRPr="008B2D24" w:rsidRDefault="00B52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</w:tr>
      <w:tr w:rsidR="00B52D30" w:rsidTr="00637D4B">
        <w:tc>
          <w:tcPr>
            <w:tcW w:w="4672" w:type="dxa"/>
          </w:tcPr>
          <w:p w:rsidR="00F374FD" w:rsidRDefault="00B5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30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  <w:r w:rsidR="00F374FD">
              <w:rPr>
                <w:rFonts w:ascii="Times New Roman" w:hAnsi="Times New Roman" w:cs="Times New Roman"/>
                <w:sz w:val="24"/>
                <w:szCs w:val="24"/>
              </w:rPr>
              <w:t xml:space="preserve">156016, гор. </w:t>
            </w:r>
            <w:proofErr w:type="spellStart"/>
            <w:r w:rsidR="00F374FD">
              <w:rPr>
                <w:rFonts w:ascii="Times New Roman" w:hAnsi="Times New Roman" w:cs="Times New Roman"/>
                <w:sz w:val="24"/>
                <w:szCs w:val="24"/>
              </w:rPr>
              <w:t>Кострома</w:t>
            </w:r>
            <w:proofErr w:type="gramStart"/>
            <w:r w:rsidR="00F374FD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="00F374F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F374FD">
              <w:rPr>
                <w:rFonts w:ascii="Times New Roman" w:hAnsi="Times New Roman" w:cs="Times New Roman"/>
                <w:sz w:val="24"/>
                <w:szCs w:val="24"/>
              </w:rPr>
              <w:t>. Профсоюзная, д.20</w:t>
            </w:r>
          </w:p>
          <w:p w:rsidR="00B52D30" w:rsidRDefault="00B52D30" w:rsidP="00B5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30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F374FD">
              <w:rPr>
                <w:rFonts w:ascii="Times New Roman" w:hAnsi="Times New Roman" w:cs="Times New Roman"/>
                <w:sz w:val="24"/>
                <w:szCs w:val="24"/>
              </w:rPr>
              <w:t>4443009659</w:t>
            </w:r>
          </w:p>
          <w:p w:rsidR="00B52D30" w:rsidRPr="00B52D30" w:rsidRDefault="00B52D30" w:rsidP="00B5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30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="00F374FD">
              <w:rPr>
                <w:rFonts w:ascii="Times New Roman" w:hAnsi="Times New Roman" w:cs="Times New Roman"/>
                <w:sz w:val="24"/>
                <w:szCs w:val="24"/>
              </w:rPr>
              <w:t xml:space="preserve"> 444401001</w:t>
            </w:r>
          </w:p>
          <w:p w:rsidR="00B52D30" w:rsidRPr="00B52D30" w:rsidRDefault="00B52D30" w:rsidP="00B5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30">
              <w:rPr>
                <w:rFonts w:ascii="Times New Roman" w:hAnsi="Times New Roman" w:cs="Times New Roman"/>
                <w:sz w:val="24"/>
                <w:szCs w:val="24"/>
              </w:rPr>
              <w:t xml:space="preserve">ОКТМО </w:t>
            </w:r>
            <w:r w:rsidR="00F374FD">
              <w:rPr>
                <w:rFonts w:ascii="Times New Roman" w:hAnsi="Times New Roman" w:cs="Times New Roman"/>
                <w:sz w:val="24"/>
                <w:szCs w:val="24"/>
              </w:rPr>
              <w:t>34701000</w:t>
            </w:r>
          </w:p>
          <w:p w:rsidR="00B52D30" w:rsidRPr="00B52D30" w:rsidRDefault="00B52D30" w:rsidP="00B5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30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="00F374FD">
              <w:rPr>
                <w:rFonts w:ascii="Times New Roman" w:hAnsi="Times New Roman" w:cs="Times New Roman"/>
                <w:sz w:val="24"/>
                <w:szCs w:val="24"/>
              </w:rPr>
              <w:t>1024400521991</w:t>
            </w:r>
          </w:p>
          <w:p w:rsidR="00B52D30" w:rsidRPr="00B52D30" w:rsidRDefault="00B52D30" w:rsidP="00B5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30">
              <w:rPr>
                <w:rFonts w:ascii="Times New Roman" w:hAnsi="Times New Roman" w:cs="Times New Roman"/>
                <w:sz w:val="24"/>
                <w:szCs w:val="24"/>
              </w:rPr>
              <w:t xml:space="preserve">Банк: </w:t>
            </w:r>
            <w:r w:rsidR="00F374FD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Кострома, </w:t>
            </w:r>
            <w:proofErr w:type="gramStart"/>
            <w:r w:rsidR="00F374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374FD">
              <w:rPr>
                <w:rFonts w:ascii="Times New Roman" w:hAnsi="Times New Roman" w:cs="Times New Roman"/>
                <w:sz w:val="24"/>
                <w:szCs w:val="24"/>
              </w:rPr>
              <w:t>. Кострома</w:t>
            </w:r>
          </w:p>
          <w:p w:rsidR="00B52D30" w:rsidRPr="00B52D30" w:rsidRDefault="00B52D30" w:rsidP="00B5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2D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52D30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="00F374FD">
              <w:rPr>
                <w:rFonts w:ascii="Times New Roman" w:hAnsi="Times New Roman" w:cs="Times New Roman"/>
                <w:sz w:val="24"/>
                <w:szCs w:val="24"/>
              </w:rPr>
              <w:t>40701810534693000002</w:t>
            </w:r>
          </w:p>
          <w:p w:rsidR="00B52D30" w:rsidRPr="00B52D30" w:rsidRDefault="00B52D30" w:rsidP="00B5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30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F374FD">
              <w:rPr>
                <w:rFonts w:ascii="Times New Roman" w:hAnsi="Times New Roman" w:cs="Times New Roman"/>
                <w:sz w:val="24"/>
                <w:szCs w:val="24"/>
              </w:rPr>
              <w:t>043469001</w:t>
            </w:r>
          </w:p>
          <w:p w:rsidR="00F374FD" w:rsidRDefault="00F374FD" w:rsidP="00B5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(факс) 8(4942)225721</w:t>
            </w:r>
          </w:p>
          <w:p w:rsidR="00B52D30" w:rsidRPr="00B52D30" w:rsidRDefault="00F374FD" w:rsidP="00B5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374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F374FD">
              <w:rPr>
                <w:rFonts w:ascii="Times New Roman" w:hAnsi="Times New Roman" w:cs="Times New Roman"/>
                <w:sz w:val="24"/>
                <w:szCs w:val="24"/>
              </w:rPr>
              <w:t>-24-202@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F37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B52D30" w:rsidRPr="00B52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:rsidR="00B52D30" w:rsidRDefault="00B5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30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B52D30" w:rsidRPr="00B52D30" w:rsidRDefault="00B52D30" w:rsidP="00B5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30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  <w:p w:rsidR="00B52D30" w:rsidRPr="00B52D30" w:rsidRDefault="00B52D30" w:rsidP="00B5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30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  <w:p w:rsidR="00B52D30" w:rsidRPr="00B52D30" w:rsidRDefault="00B52D30" w:rsidP="00B5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30">
              <w:rPr>
                <w:rFonts w:ascii="Times New Roman" w:hAnsi="Times New Roman" w:cs="Times New Roman"/>
                <w:sz w:val="24"/>
                <w:szCs w:val="24"/>
              </w:rPr>
              <w:t xml:space="preserve">ОКТМО </w:t>
            </w:r>
          </w:p>
          <w:p w:rsidR="00B52D30" w:rsidRPr="00B52D30" w:rsidRDefault="00B52D30" w:rsidP="00B5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30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</w:p>
          <w:p w:rsidR="00B52D30" w:rsidRPr="00B52D30" w:rsidRDefault="00B52D30" w:rsidP="00B5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30">
              <w:rPr>
                <w:rFonts w:ascii="Times New Roman" w:hAnsi="Times New Roman" w:cs="Times New Roman"/>
                <w:sz w:val="24"/>
                <w:szCs w:val="24"/>
              </w:rPr>
              <w:t xml:space="preserve">Банк: </w:t>
            </w:r>
          </w:p>
          <w:p w:rsidR="00B52D30" w:rsidRPr="00B52D30" w:rsidRDefault="00B52D30" w:rsidP="00B5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2D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52D30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</w:p>
          <w:p w:rsidR="00B52D30" w:rsidRPr="00B52D30" w:rsidRDefault="00B52D30" w:rsidP="00B5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30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</w:p>
          <w:p w:rsidR="00B52D30" w:rsidRPr="00B52D30" w:rsidRDefault="00B52D30" w:rsidP="00B5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30"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</w:tc>
      </w:tr>
      <w:tr w:rsidR="00B52D30" w:rsidTr="00637D4B">
        <w:tc>
          <w:tcPr>
            <w:tcW w:w="4672" w:type="dxa"/>
          </w:tcPr>
          <w:p w:rsidR="00B52D30" w:rsidRPr="00B52D30" w:rsidRDefault="00F374FD" w:rsidP="00B5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52D30" w:rsidRPr="00B52D30" w:rsidRDefault="00B52D30" w:rsidP="00B5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D30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F374FD">
              <w:rPr>
                <w:rFonts w:ascii="Times New Roman" w:hAnsi="Times New Roman" w:cs="Times New Roman"/>
                <w:sz w:val="24"/>
                <w:szCs w:val="24"/>
              </w:rPr>
              <w:t>В.И.Шахваранов</w:t>
            </w:r>
            <w:proofErr w:type="spellEnd"/>
          </w:p>
          <w:p w:rsidR="00B52D30" w:rsidRPr="00B52D30" w:rsidRDefault="00B52D30" w:rsidP="00B5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673" w:type="dxa"/>
          </w:tcPr>
          <w:p w:rsidR="00B52D30" w:rsidRPr="00B52D30" w:rsidRDefault="00B52D30" w:rsidP="00B5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B52D30" w:rsidRPr="00B52D30" w:rsidRDefault="00B52D30" w:rsidP="00B5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3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B52D30" w:rsidRPr="00B52D30" w:rsidRDefault="00B52D30" w:rsidP="00B5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CD4461" w:rsidRDefault="00CD4461"/>
    <w:sectPr w:rsidR="00CD4461" w:rsidSect="007B237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60B"/>
    <w:multiLevelType w:val="multilevel"/>
    <w:tmpl w:val="B6A8C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CD2DB5"/>
    <w:multiLevelType w:val="hybridMultilevel"/>
    <w:tmpl w:val="55EC9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0472D"/>
    <w:multiLevelType w:val="hybridMultilevel"/>
    <w:tmpl w:val="7DA8193E"/>
    <w:lvl w:ilvl="0" w:tplc="13C23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E1BE1"/>
    <w:multiLevelType w:val="hybridMultilevel"/>
    <w:tmpl w:val="88D6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5E7BE3"/>
    <w:multiLevelType w:val="hybridMultilevel"/>
    <w:tmpl w:val="F4DA08CE"/>
    <w:lvl w:ilvl="0" w:tplc="13C23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47FE"/>
    <w:rsid w:val="00023265"/>
    <w:rsid w:val="000E0448"/>
    <w:rsid w:val="00184B92"/>
    <w:rsid w:val="001A07E5"/>
    <w:rsid w:val="002D4208"/>
    <w:rsid w:val="003D40D4"/>
    <w:rsid w:val="003E7E5F"/>
    <w:rsid w:val="00413E1F"/>
    <w:rsid w:val="0041677C"/>
    <w:rsid w:val="004A68CA"/>
    <w:rsid w:val="004C0EDF"/>
    <w:rsid w:val="004D02AD"/>
    <w:rsid w:val="00637D4B"/>
    <w:rsid w:val="00651EF9"/>
    <w:rsid w:val="00777426"/>
    <w:rsid w:val="007B2372"/>
    <w:rsid w:val="007F39A4"/>
    <w:rsid w:val="00804D82"/>
    <w:rsid w:val="00862757"/>
    <w:rsid w:val="008742E0"/>
    <w:rsid w:val="008B2D24"/>
    <w:rsid w:val="008E47FE"/>
    <w:rsid w:val="009A4891"/>
    <w:rsid w:val="009E199A"/>
    <w:rsid w:val="00A16196"/>
    <w:rsid w:val="00B11EF8"/>
    <w:rsid w:val="00B17563"/>
    <w:rsid w:val="00B52D30"/>
    <w:rsid w:val="00B96584"/>
    <w:rsid w:val="00C1571B"/>
    <w:rsid w:val="00C15BD4"/>
    <w:rsid w:val="00C276EF"/>
    <w:rsid w:val="00C56EFC"/>
    <w:rsid w:val="00C75884"/>
    <w:rsid w:val="00CD4461"/>
    <w:rsid w:val="00D24F29"/>
    <w:rsid w:val="00E116B7"/>
    <w:rsid w:val="00E8568F"/>
    <w:rsid w:val="00F21DF2"/>
    <w:rsid w:val="00F30340"/>
    <w:rsid w:val="00F3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2D420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D420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D420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D420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D420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4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420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167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basedOn w:val="a0"/>
    <w:uiPriority w:val="99"/>
    <w:unhideWhenUsed/>
    <w:rsid w:val="00C1571B"/>
    <w:rPr>
      <w:color w:val="0563C1" w:themeColor="hyperlink"/>
      <w:u w:val="single"/>
    </w:rPr>
  </w:style>
  <w:style w:type="paragraph" w:customStyle="1" w:styleId="Default">
    <w:name w:val="Default"/>
    <w:rsid w:val="00413E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2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54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16164">
          <w:marLeft w:val="0"/>
          <w:marRight w:val="0"/>
          <w:marTop w:val="0"/>
          <w:marBottom w:val="326"/>
          <w:divBdr>
            <w:top w:val="none" w:sz="0" w:space="12" w:color="D2D2D2"/>
            <w:left w:val="none" w:sz="0" w:space="31" w:color="D2D2D2"/>
            <w:bottom w:val="none" w:sz="0" w:space="12" w:color="D2D2D2"/>
            <w:right w:val="none" w:sz="0" w:space="12" w:color="D2D2D2"/>
          </w:divBdr>
        </w:div>
        <w:div w:id="5458785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AWJJH2MPE6E2-74670423-1221</_dlc_DocId>
    <_dlc_DocIdUrl xmlns="4a252ca3-5a62-4c1c-90a6-29f4710e47f8">
      <Url>http://edu-sps.koiro.local/Kostroma_EDU/Kos-Sch-24/_layouts/15/DocIdRedir.aspx?ID=AWJJH2MPE6E2-74670423-1221</Url>
      <Description>AWJJH2MPE6E2-74670423-1221</Description>
    </_dlc_DocIdUrl>
  </documentManagement>
</p:properties>
</file>

<file path=customXml/itemProps1.xml><?xml version="1.0" encoding="utf-8"?>
<ds:datastoreItem xmlns:ds="http://schemas.openxmlformats.org/officeDocument/2006/customXml" ds:itemID="{6F7AD795-E0F9-4872-B88A-80E563B82BF5}"/>
</file>

<file path=customXml/itemProps2.xml><?xml version="1.0" encoding="utf-8"?>
<ds:datastoreItem xmlns:ds="http://schemas.openxmlformats.org/officeDocument/2006/customXml" ds:itemID="{34CAD49E-DBE8-4598-B65C-4FAA74E55D17}"/>
</file>

<file path=customXml/itemProps3.xml><?xml version="1.0" encoding="utf-8"?>
<ds:datastoreItem xmlns:ds="http://schemas.openxmlformats.org/officeDocument/2006/customXml" ds:itemID="{13DB74B4-EFC6-402C-9813-887D97389368}"/>
</file>

<file path=customXml/itemProps4.xml><?xml version="1.0" encoding="utf-8"?>
<ds:datastoreItem xmlns:ds="http://schemas.openxmlformats.org/officeDocument/2006/customXml" ds:itemID="{0A5523AE-9073-4343-9010-4AD437261E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Ткаченко</dc:creator>
  <cp:lastModifiedBy>Матвеева</cp:lastModifiedBy>
  <cp:revision>3</cp:revision>
  <cp:lastPrinted>2020-09-25T06:20:00Z</cp:lastPrinted>
  <dcterms:created xsi:type="dcterms:W3CDTF">2020-09-25T11:57:00Z</dcterms:created>
  <dcterms:modified xsi:type="dcterms:W3CDTF">2020-12-04T13:04:00Z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  <property fmtid="{D5CDD505-2E9C-101B-9397-08002B2CF9AE}" pid="3" name="_dlc_DocIdItemGuid">
    <vt:lpwstr>9df989ef-301d-49f3-bfee-877db65a9251</vt:lpwstr>
  </property>
</Properties>
</file>