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90" w:rsidRPr="00E22290" w:rsidRDefault="00BE3E8B" w:rsidP="00E22290">
      <w:pPr>
        <w:shd w:val="clear" w:color="auto" w:fill="FFFFFF"/>
        <w:jc w:val="center"/>
        <w:textAlignment w:val="top"/>
        <w:outlineLvl w:val="0"/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22290"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  <w:t>Консультация для педагогов</w:t>
      </w:r>
    </w:p>
    <w:p w:rsidR="00BE3E8B" w:rsidRPr="00E22290" w:rsidRDefault="00BE3E8B" w:rsidP="00E22290">
      <w:pPr>
        <w:shd w:val="clear" w:color="auto" w:fill="FFFFFF"/>
        <w:jc w:val="center"/>
        <w:textAlignment w:val="top"/>
        <w:outlineLvl w:val="0"/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22290"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  <w:t>"ФГОС дошкольного образования: влияние и перспективы"</w:t>
      </w:r>
    </w:p>
    <w:p w:rsidR="00BE3E8B" w:rsidRPr="00E22290" w:rsidRDefault="00BE3E8B" w:rsidP="00BE3E8B">
      <w:pPr>
        <w:shd w:val="clear" w:color="auto" w:fill="FFFFFF"/>
        <w:spacing w:before="84" w:after="84" w:line="402" w:lineRule="atLeast"/>
        <w:textAlignment w:val="top"/>
        <w:rPr>
          <w:rFonts w:eastAsia="Times New Roman" w:cs="Times New Roman"/>
          <w:color w:val="231F20"/>
          <w:sz w:val="24"/>
          <w:szCs w:val="24"/>
          <w:lang w:eastAsia="ru-RU"/>
        </w:rPr>
      </w:pPr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t>     С 1 сентября 2013 года в Российской Федерации дошкольное образования впервые стало официально признанным полноценным уровнем непрерывного общего образования. Вместе со вступлением в силу нового закона «Об образовании РФ», для всех дошкольных учреждений стал актуален новейший ФГОС дошкольного образования – федеральный государственный образовательный стандарт.</w:t>
      </w:r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br/>
      </w:r>
      <w:r w:rsidR="00E22290">
        <w:rPr>
          <w:rFonts w:eastAsia="Times New Roman" w:cs="Times New Roman"/>
          <w:color w:val="231F20"/>
          <w:sz w:val="24"/>
          <w:szCs w:val="24"/>
          <w:lang w:eastAsia="ru-RU"/>
        </w:rPr>
        <w:t xml:space="preserve"> </w:t>
      </w:r>
      <w:r w:rsidRPr="00E22290">
        <w:rPr>
          <w:rFonts w:eastAsia="Times New Roman" w:cs="Times New Roman"/>
          <w:b/>
          <w:bCs/>
          <w:color w:val="231F20"/>
          <w:sz w:val="24"/>
          <w:szCs w:val="24"/>
          <w:lang w:eastAsia="ru-RU"/>
        </w:rPr>
        <w:t>Структура ФГОС дошкольного образования включает в себя три компонента:</w:t>
      </w:r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br/>
        <w:t>1. Требования к составлению образовательных программ для ДОУ, включая описание соотношений части обязательного образовательного минимума и части, свободной от следования требованиям и оставленной на усмотрение участ</w:t>
      </w:r>
      <w:r w:rsidR="00E22290">
        <w:rPr>
          <w:rFonts w:eastAsia="Times New Roman" w:cs="Times New Roman"/>
          <w:color w:val="231F20"/>
          <w:sz w:val="24"/>
          <w:szCs w:val="24"/>
          <w:lang w:eastAsia="ru-RU"/>
        </w:rPr>
        <w:t>ников педагогических отношений.</w:t>
      </w:r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br/>
        <w:t>2. Финансовые, кадровые, материально-технические и прочие условия, в которых должны реализовывать</w:t>
      </w:r>
      <w:r w:rsidR="00E22290">
        <w:rPr>
          <w:rFonts w:eastAsia="Times New Roman" w:cs="Times New Roman"/>
          <w:color w:val="231F20"/>
          <w:sz w:val="24"/>
          <w:szCs w:val="24"/>
          <w:lang w:eastAsia="ru-RU"/>
        </w:rPr>
        <w:t>ся программы образования в ДОУ.</w:t>
      </w:r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br/>
        <w:t>3. Результаты, которые должны являться следствием усвоения о</w:t>
      </w:r>
      <w:r w:rsidR="00E22290">
        <w:rPr>
          <w:rFonts w:eastAsia="Times New Roman" w:cs="Times New Roman"/>
          <w:color w:val="231F20"/>
          <w:sz w:val="24"/>
          <w:szCs w:val="24"/>
          <w:lang w:eastAsia="ru-RU"/>
        </w:rPr>
        <w:t>бразовательной программы в ДОУ.</w:t>
      </w:r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br/>
        <w:t>        Если сравнивать ФГОС дошкольного образования с иными образовательными стандартами, можно отметить то, что он не подразумевает прохождение обучаемыми промежуточных и итоговых аттестаций на предмет соответствия их ЗУН требованиям государс</w:t>
      </w:r>
      <w:r w:rsidR="00E22290">
        <w:rPr>
          <w:rFonts w:eastAsia="Times New Roman" w:cs="Times New Roman"/>
          <w:color w:val="231F20"/>
          <w:sz w:val="24"/>
          <w:szCs w:val="24"/>
          <w:lang w:eastAsia="ru-RU"/>
        </w:rPr>
        <w:t>твенного стандарта образования.</w:t>
      </w:r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t>  В основу федерального государственного образовательного стандарта дошкольного образования легли не только технические аспекты педагогики в отношении дошкольного детства, но и прочная идеологическая база. Рассмотрение дошкольного детства теперь не ограничивается его полезностью для конкретного человека и общества в целом. Его значимость была рассмотрена гораздо шире, как важнейшая составляющая не только культуры полезности, но и культуры достоинства, по словам директора разработки ФГОС дошкольного образования Александр</w:t>
      </w:r>
      <w:r w:rsidR="00E22290">
        <w:rPr>
          <w:rFonts w:eastAsia="Times New Roman" w:cs="Times New Roman"/>
          <w:color w:val="231F20"/>
          <w:sz w:val="24"/>
          <w:szCs w:val="24"/>
          <w:lang w:eastAsia="ru-RU"/>
        </w:rPr>
        <w:t xml:space="preserve">а </w:t>
      </w:r>
      <w:proofErr w:type="spellStart"/>
      <w:r w:rsidR="00E22290">
        <w:rPr>
          <w:rFonts w:eastAsia="Times New Roman" w:cs="Times New Roman"/>
          <w:color w:val="231F20"/>
          <w:sz w:val="24"/>
          <w:szCs w:val="24"/>
          <w:lang w:eastAsia="ru-RU"/>
        </w:rPr>
        <w:t>Асмолова</w:t>
      </w:r>
      <w:proofErr w:type="spellEnd"/>
      <w:r w:rsidR="00E22290">
        <w:rPr>
          <w:rFonts w:eastAsia="Times New Roman" w:cs="Times New Roman"/>
          <w:color w:val="231F20"/>
          <w:sz w:val="24"/>
          <w:szCs w:val="24"/>
          <w:lang w:eastAsia="ru-RU"/>
        </w:rPr>
        <w:t>.</w:t>
      </w:r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br/>
        <w:t>Новая система координат, повлиявшая на формирование ФГОС дошкольного образования, призывает, прежде всего, ценить, а не оценивать ребёнка. Кроме того, это серьёзный шаг на пути к повышению ценности и обособлению образования в детских садах как самостоятел</w:t>
      </w:r>
      <w:r w:rsidR="00E22290">
        <w:rPr>
          <w:rFonts w:eastAsia="Times New Roman" w:cs="Times New Roman"/>
          <w:color w:val="231F20"/>
          <w:sz w:val="24"/>
          <w:szCs w:val="24"/>
          <w:lang w:eastAsia="ru-RU"/>
        </w:rPr>
        <w:t>ьного звена общего образования.</w:t>
      </w:r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br/>
        <w:t>Теперь образование в ДОУ рассматривается не как предварительный этап перед обучением в школе, а как самостоятельный важный период в жизни ребёнка, как важная веха на пути непрерывного образования в жизни человек</w:t>
      </w:r>
      <w:r w:rsidR="00E22290">
        <w:rPr>
          <w:rFonts w:eastAsia="Times New Roman" w:cs="Times New Roman"/>
          <w:color w:val="231F20"/>
          <w:sz w:val="24"/>
          <w:szCs w:val="24"/>
          <w:lang w:eastAsia="ru-RU"/>
        </w:rPr>
        <w:t>а.</w:t>
      </w:r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br/>
        <w:t xml:space="preserve">        За основу методологии ФГОС дошкольного образования была взята культурно-историческая диалектика, рассматривающая уровень развития системы в контексте роста </w:t>
      </w:r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lastRenderedPageBreak/>
        <w:t xml:space="preserve">вариативности её составляющих. Образование в контексте данной методологической основы рассматривается как главный источник многообразия систем. Это породило главный принцип нового ФГОС дошкольного образования: деятельность ребёнка должна быть максимально разнообразной, для чего диагностика отбора, стремящаяся вычленить ребёнка, имеющего определённый набор ЗУН, </w:t>
      </w:r>
      <w:proofErr w:type="gramStart"/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t>заменяется на диагностику</w:t>
      </w:r>
      <w:proofErr w:type="gramEnd"/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t xml:space="preserve"> развития, ставящую своей целью максимально разнообразить знания, умения и навыки ребёнка.</w:t>
      </w:r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br/>
      </w:r>
      <w:r w:rsidRPr="00E22290">
        <w:rPr>
          <w:rFonts w:eastAsia="Times New Roman" w:cs="Times New Roman"/>
          <w:i/>
          <w:iCs/>
          <w:color w:val="231F20"/>
          <w:sz w:val="24"/>
          <w:szCs w:val="24"/>
          <w:lang w:eastAsia="ru-RU"/>
        </w:rPr>
        <w:t>Разработка и принятие ФГОС дошкольного образования окажет значительное влияние на существование и развитие деятельности ДОУ.</w:t>
      </w:r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br/>
        <w:t xml:space="preserve">· Во-первых, признание значимости и весомости дошкольного детства обеспечит более внимательное к </w:t>
      </w:r>
      <w:r w:rsidR="00E22290">
        <w:rPr>
          <w:rFonts w:eastAsia="Times New Roman" w:cs="Times New Roman"/>
          <w:color w:val="231F20"/>
          <w:sz w:val="24"/>
          <w:szCs w:val="24"/>
          <w:lang w:eastAsia="ru-RU"/>
        </w:rPr>
        <w:t>нему отношение на всех уровнях.</w:t>
      </w:r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br/>
        <w:t>· Во-вторых, это повлечёт за собой повышение требований к качеству дошкольного образования, что должно положительным образом сказаться на его</w:t>
      </w:r>
      <w:r w:rsidR="00E22290">
        <w:rPr>
          <w:rFonts w:eastAsia="Times New Roman" w:cs="Times New Roman"/>
          <w:color w:val="231F20"/>
          <w:sz w:val="24"/>
          <w:szCs w:val="24"/>
          <w:lang w:eastAsia="ru-RU"/>
        </w:rPr>
        <w:t xml:space="preserve"> развитии и на его результатах.</w:t>
      </w:r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t>    Изменение педагогического воздействия с одностороннего влияния «педагог-ребёнок» на более многогранное и объёмное взаимодействие в системе «</w:t>
      </w:r>
      <w:proofErr w:type="spellStart"/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t>ребёнок-взрослые-сверстники</w:t>
      </w:r>
      <w:proofErr w:type="spellEnd"/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t xml:space="preserve">» предполагает установление новой </w:t>
      </w:r>
      <w:proofErr w:type="spellStart"/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t>психодидактической</w:t>
      </w:r>
      <w:proofErr w:type="spellEnd"/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t xml:space="preserve"> парадигмы в дошкольном образовании. Нельзя сказать, что эта точка зрения на дошкольное образование является новой, но признание её как единственно верной на уровне государственного стандарта образования, повлечёт глубокие конструктивны</w:t>
      </w:r>
      <w:r w:rsidR="00E22290">
        <w:rPr>
          <w:rFonts w:eastAsia="Times New Roman" w:cs="Times New Roman"/>
          <w:color w:val="231F20"/>
          <w:sz w:val="24"/>
          <w:szCs w:val="24"/>
          <w:lang w:eastAsia="ru-RU"/>
        </w:rPr>
        <w:t>е изменения в деятельности ДОУ.</w:t>
      </w:r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br/>
      </w:r>
      <w:r w:rsidRPr="00E22290">
        <w:rPr>
          <w:rFonts w:eastAsia="Times New Roman" w:cs="Times New Roman"/>
          <w:b/>
          <w:bCs/>
          <w:color w:val="231F20"/>
          <w:sz w:val="24"/>
          <w:szCs w:val="24"/>
          <w:lang w:eastAsia="ru-RU"/>
        </w:rPr>
        <w:t>ФГОС дошкольного образования на практике</w:t>
      </w:r>
      <w:r w:rsidR="00E22290">
        <w:rPr>
          <w:rFonts w:eastAsia="Times New Roman" w:cs="Times New Roman"/>
          <w:b/>
          <w:bCs/>
          <w:color w:val="231F20"/>
          <w:sz w:val="24"/>
          <w:szCs w:val="24"/>
          <w:lang w:eastAsia="ru-RU"/>
        </w:rPr>
        <w:t>.</w:t>
      </w:r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t xml:space="preserve">  </w:t>
      </w:r>
      <w:proofErr w:type="gramStart"/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t>Т</w:t>
      </w:r>
      <w:proofErr w:type="gramEnd"/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t>ак как ФГОС дошкольного образования поддерживает точку зрения на ребёнка, как на «человека играющего», многие методики и технологии будут пересмотрены и переведены с учебно-дидактического уровня на новый, игровой уровень, в котором дидактический компонент будет непременно соседствовать с игровой оболочкой. Каждое ДОУ будет самостоятельно разрабатывать свои программы, основанные на принципах ФГОС дошкольного образования. В качестве примера и ориентира существуют образовательные программы, которые создаются ведущими экспертами в области разработки и размещаются в с</w:t>
      </w:r>
      <w:r w:rsidR="00E22290">
        <w:rPr>
          <w:rFonts w:eastAsia="Times New Roman" w:cs="Times New Roman"/>
          <w:color w:val="231F20"/>
          <w:sz w:val="24"/>
          <w:szCs w:val="24"/>
          <w:lang w:eastAsia="ru-RU"/>
        </w:rPr>
        <w:t>пециальном федеральном реестре.</w:t>
      </w:r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br/>
        <w:t xml:space="preserve">      Новые образовательные программы для ДОУ будут нацелены, прежде всего, на всестороннее развитие </w:t>
      </w:r>
      <w:proofErr w:type="gramStart"/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t>ребёнка</w:t>
      </w:r>
      <w:proofErr w:type="gramEnd"/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t xml:space="preserve"> на основе особых, специфичных видов деятельности, присущих дошкольникам. То есть, на практике мы получим </w:t>
      </w:r>
      <w:proofErr w:type="gramStart"/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t>более игровой</w:t>
      </w:r>
      <w:proofErr w:type="gramEnd"/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t xml:space="preserve"> и разносторонний подход, приветствующий максимальную эксплуатацию инновационных и активных методов педагогического взаимодействия, более индивидуализированный и нацеленный на раскрытие собственного потенциала каждого ребёнка. Диктующая педагогика наконец-то будет полностью изжита</w:t>
      </w:r>
      <w:r w:rsidR="00E22290">
        <w:rPr>
          <w:rFonts w:eastAsia="Times New Roman" w:cs="Times New Roman"/>
          <w:color w:val="231F20"/>
          <w:sz w:val="24"/>
          <w:szCs w:val="24"/>
          <w:lang w:eastAsia="ru-RU"/>
        </w:rPr>
        <w:t>.</w:t>
      </w:r>
      <w:r w:rsidRPr="00E22290">
        <w:rPr>
          <w:rFonts w:eastAsia="Times New Roman" w:cs="Times New Roman"/>
          <w:color w:val="231F20"/>
          <w:sz w:val="24"/>
          <w:szCs w:val="24"/>
          <w:lang w:eastAsia="ru-RU"/>
        </w:rPr>
        <w:t xml:space="preserve"> </w:t>
      </w:r>
      <w:r w:rsidR="00E22290">
        <w:rPr>
          <w:rFonts w:eastAsia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5722E5" w:rsidRPr="00E22290" w:rsidRDefault="005722E5">
      <w:pPr>
        <w:rPr>
          <w:rFonts w:cs="Times New Roman"/>
          <w:sz w:val="24"/>
          <w:szCs w:val="24"/>
        </w:rPr>
      </w:pPr>
    </w:p>
    <w:sectPr w:rsidR="005722E5" w:rsidRPr="00E22290" w:rsidSect="0057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3E8B"/>
    <w:rsid w:val="005722E5"/>
    <w:rsid w:val="00BE3E8B"/>
    <w:rsid w:val="00C050BF"/>
    <w:rsid w:val="00E2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E5"/>
  </w:style>
  <w:style w:type="paragraph" w:styleId="1">
    <w:name w:val="heading 1"/>
    <w:basedOn w:val="a"/>
    <w:link w:val="10"/>
    <w:uiPriority w:val="9"/>
    <w:qFormat/>
    <w:rsid w:val="00BE3E8B"/>
    <w:pPr>
      <w:spacing w:before="100" w:beforeAutospacing="1" w:after="100" w:afterAutospacing="1" w:line="603" w:lineRule="atLeast"/>
      <w:outlineLvl w:val="0"/>
    </w:pPr>
    <w:rPr>
      <w:rFonts w:eastAsia="Times New Roman" w:cs="Times New Roman"/>
      <w:color w:val="000000"/>
      <w:kern w:val="3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E8B"/>
    <w:rPr>
      <w:rFonts w:eastAsia="Times New Roman" w:cs="Times New Roman"/>
      <w:color w:val="000000"/>
      <w:kern w:val="36"/>
      <w:sz w:val="50"/>
      <w:szCs w:val="50"/>
      <w:lang w:eastAsia="ru-RU"/>
    </w:rPr>
  </w:style>
  <w:style w:type="character" w:styleId="a3">
    <w:name w:val="Hyperlink"/>
    <w:basedOn w:val="a0"/>
    <w:uiPriority w:val="99"/>
    <w:semiHidden/>
    <w:unhideWhenUsed/>
    <w:rsid w:val="00BE3E8B"/>
    <w:rPr>
      <w:strike w:val="0"/>
      <w:dstrike w:val="0"/>
      <w:color w:val="5C2770"/>
      <w:sz w:val="27"/>
      <w:szCs w:val="27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E3E8B"/>
    <w:pPr>
      <w:spacing w:before="84" w:after="84" w:line="402" w:lineRule="atLeast"/>
    </w:pPr>
    <w:rPr>
      <w:rFonts w:ascii="Verdana" w:eastAsia="Times New Roman" w:hAnsi="Verdana" w:cs="Times New Roman"/>
      <w:color w:val="231F2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3E8B"/>
    <w:rPr>
      <w:b/>
      <w:bCs/>
    </w:rPr>
  </w:style>
  <w:style w:type="character" w:styleId="a6">
    <w:name w:val="Emphasis"/>
    <w:basedOn w:val="a0"/>
    <w:uiPriority w:val="20"/>
    <w:qFormat/>
    <w:rsid w:val="00BE3E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8421">
                      <w:marLeft w:val="117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7" w:color="D8D8D8"/>
                        <w:bottom w:val="single" w:sz="6" w:space="13" w:color="D8D8D8"/>
                        <w:right w:val="single" w:sz="6" w:space="8" w:color="D8D8D8"/>
                      </w:divBdr>
                      <w:divsChild>
                        <w:div w:id="16460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AWJJH2MPE6E2-1794534657-136</_dlc_DocId>
    <_dlc_DocIdUrl xmlns="4a252ca3-5a62-4c1c-90a6-29f4710e47f8">
      <Url>http://edu-sps.koiro.local/BuyR/TalSchool/_layouts/15/DocIdRedir.aspx?ID=AWJJH2MPE6E2-1794534657-136</Url>
      <Description>AWJJH2MPE6E2-1794534657-136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36A69-D792-4475-A10D-578C918EA1A3}"/>
</file>

<file path=customXml/itemProps2.xml><?xml version="1.0" encoding="utf-8"?>
<ds:datastoreItem xmlns:ds="http://schemas.openxmlformats.org/officeDocument/2006/customXml" ds:itemID="{3A55A35E-BC52-41A1-868D-B2E4D7A10933}"/>
</file>

<file path=customXml/itemProps3.xml><?xml version="1.0" encoding="utf-8"?>
<ds:datastoreItem xmlns:ds="http://schemas.openxmlformats.org/officeDocument/2006/customXml" ds:itemID="{DEBFBEE4-F832-48CE-B1DE-F4A972BFCB6B}"/>
</file>

<file path=customXml/itemProps4.xml><?xml version="1.0" encoding="utf-8"?>
<ds:datastoreItem xmlns:ds="http://schemas.openxmlformats.org/officeDocument/2006/customXml" ds:itemID="{A5BE7161-5711-495F-9F6A-FB08EBB83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Дошкольная группа</dc:creator>
  <cp:lastModifiedBy>Дошкольная группа</cp:lastModifiedBy>
  <cp:revision>4</cp:revision>
  <cp:lastPrinted>2016-10-19T05:07:00Z</cp:lastPrinted>
  <dcterms:created xsi:type="dcterms:W3CDTF">2016-10-18T07:50:00Z</dcterms:created>
  <dcterms:modified xsi:type="dcterms:W3CDTF">2016-10-19T05:09:00Z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  <property fmtid="{D5CDD505-2E9C-101B-9397-08002B2CF9AE}" pid="3" name="_dlc_DocIdItemGuid">
    <vt:lpwstr>2c23c946-a1a6-43d9-93cc-220f7199416c</vt:lpwstr>
  </property>
</Properties>
</file>