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2F" w:rsidRPr="00013062" w:rsidRDefault="00411A2F" w:rsidP="00013062">
      <w:pPr>
        <w:spacing w:after="0" w:line="240" w:lineRule="auto"/>
        <w:jc w:val="center"/>
        <w:rPr>
          <w:rFonts w:ascii="Times New Roman" w:hAnsi="Times New Roman" w:cs="Times New Roman"/>
          <w:b/>
          <w:bCs/>
          <w:i/>
          <w:sz w:val="28"/>
          <w:szCs w:val="28"/>
        </w:rPr>
      </w:pPr>
      <w:r w:rsidRPr="00013062">
        <w:rPr>
          <w:rFonts w:ascii="Times New Roman" w:hAnsi="Times New Roman" w:cs="Times New Roman"/>
          <w:b/>
          <w:bCs/>
          <w:i/>
          <w:sz w:val="28"/>
          <w:szCs w:val="28"/>
        </w:rPr>
        <w:t>Создание мотивационной среды для развития и стимулирования интереса школьников к занятиям в связи с реализацией ФГОС</w:t>
      </w:r>
    </w:p>
    <w:p w:rsidR="00013062" w:rsidRPr="00013062" w:rsidRDefault="00013062" w:rsidP="00013062">
      <w:pPr>
        <w:spacing w:after="0" w:line="240" w:lineRule="auto"/>
        <w:jc w:val="both"/>
        <w:rPr>
          <w:rFonts w:ascii="Times New Roman" w:hAnsi="Times New Roman" w:cs="Times New Roman"/>
          <w:bCs/>
          <w:sz w:val="28"/>
          <w:szCs w:val="28"/>
        </w:rPr>
      </w:pPr>
    </w:p>
    <w:p w:rsidR="00B2210D" w:rsidRPr="00013062" w:rsidRDefault="00910224" w:rsidP="0001306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0E0E" w:rsidRPr="00013062">
        <w:rPr>
          <w:rFonts w:ascii="Times New Roman" w:eastAsia="Times New Roman" w:hAnsi="Times New Roman" w:cs="Times New Roman"/>
          <w:color w:val="000000"/>
          <w:sz w:val="28"/>
          <w:szCs w:val="28"/>
          <w:lang w:eastAsia="ru-RU"/>
        </w:rPr>
        <w:t>Особое место в процессе реформирования российского образования, в том числе внедрения стандартов нового поколения, отведено учителю. Сегодня именно он в своей работе с учениками должен найти непростое сочетание стабильности, упорядоченности, с одной стороны, и разнообразия, с другой. Современный учитель должен сделать ставку на полноценное формирование креативного потенциала учащихся, поскольку именно творческая деятельность даёт возможность ребенку занять позицию активного участника процесса обучения, реализовывать собственные жизненные замыслы, приобретать полноценные универсальные учебные действия, позволяющие самосовершенствоваться на протяжении всей жизни.</w:t>
      </w:r>
    </w:p>
    <w:p w:rsidR="00EC0E0E" w:rsidRPr="00013062" w:rsidRDefault="00910224" w:rsidP="0001306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0E0E" w:rsidRPr="00013062">
        <w:rPr>
          <w:rFonts w:ascii="Times New Roman" w:eastAsia="Times New Roman" w:hAnsi="Times New Roman" w:cs="Times New Roman"/>
          <w:color w:val="000000"/>
          <w:sz w:val="28"/>
          <w:szCs w:val="28"/>
          <w:lang w:eastAsia="ru-RU"/>
        </w:rPr>
        <w:t xml:space="preserve">Отличительной особенностью нового стандарта является его </w:t>
      </w:r>
      <w:proofErr w:type="spellStart"/>
      <w:r w:rsidR="00EC0E0E" w:rsidRPr="00013062">
        <w:rPr>
          <w:rFonts w:ascii="Times New Roman" w:eastAsia="Times New Roman" w:hAnsi="Times New Roman" w:cs="Times New Roman"/>
          <w:color w:val="000000"/>
          <w:sz w:val="28"/>
          <w:szCs w:val="28"/>
          <w:lang w:eastAsia="ru-RU"/>
        </w:rPr>
        <w:t>деятельностный</w:t>
      </w:r>
      <w:proofErr w:type="spellEnd"/>
      <w:r w:rsidR="00EC0E0E" w:rsidRPr="00013062">
        <w:rPr>
          <w:rFonts w:ascii="Times New Roman" w:eastAsia="Times New Roman" w:hAnsi="Times New Roman" w:cs="Times New Roman"/>
          <w:color w:val="000000"/>
          <w:sz w:val="28"/>
          <w:szCs w:val="28"/>
          <w:lang w:eastAsia="ru-RU"/>
        </w:rPr>
        <w:t xml:space="preserve"> характер, ставящий главной целью развитие личности учащегося.</w:t>
      </w:r>
    </w:p>
    <w:p w:rsidR="00EC0E0E" w:rsidRPr="00013062" w:rsidRDefault="00EC0E0E"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xml:space="preserve">              Что же такое мотивация? От чего она зависит? Почему один ребенок учится с радостью, а другой - с безразличием?  Каждый учитель хочет, чтобы его ученики хорошо учились, с интересом и желанием занимались в школе. В этом заинтересованы и родители учащихся. Но </w:t>
      </w:r>
      <w:proofErr w:type="gramStart"/>
      <w:r w:rsidRPr="00013062">
        <w:rPr>
          <w:rFonts w:ascii="Times New Roman" w:eastAsia="Times New Roman" w:hAnsi="Times New Roman" w:cs="Times New Roman"/>
          <w:color w:val="000000"/>
          <w:sz w:val="28"/>
          <w:szCs w:val="28"/>
          <w:lang w:eastAsia="ru-RU"/>
        </w:rPr>
        <w:t>часто  учителям</w:t>
      </w:r>
      <w:proofErr w:type="gramEnd"/>
      <w:r w:rsidRPr="00013062">
        <w:rPr>
          <w:rFonts w:ascii="Times New Roman" w:eastAsia="Times New Roman" w:hAnsi="Times New Roman" w:cs="Times New Roman"/>
          <w:color w:val="000000"/>
          <w:sz w:val="28"/>
          <w:szCs w:val="28"/>
          <w:lang w:eastAsia="ru-RU"/>
        </w:rPr>
        <w:t xml:space="preserve">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 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мотивации к получению знаний?</w:t>
      </w:r>
    </w:p>
    <w:p w:rsidR="00EC0E0E" w:rsidRPr="00013062" w:rsidRDefault="00EC0E0E"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Как организовать учебную деятельность школьников, чтобы она стала для них не просто обязанностью, а радостью познания мира?</w:t>
      </w:r>
    </w:p>
    <w:p w:rsidR="00EC0E0E" w:rsidRPr="00013062" w:rsidRDefault="00EC0E0E"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b/>
          <w:bCs/>
          <w:color w:val="000000"/>
          <w:sz w:val="28"/>
          <w:szCs w:val="28"/>
          <w:lang w:eastAsia="ru-RU"/>
        </w:rPr>
        <w:t xml:space="preserve">Характеристика мотивации учения школьников (по </w:t>
      </w:r>
      <w:proofErr w:type="spellStart"/>
      <w:r w:rsidRPr="00013062">
        <w:rPr>
          <w:rFonts w:ascii="Times New Roman" w:eastAsia="Times New Roman" w:hAnsi="Times New Roman" w:cs="Times New Roman"/>
          <w:b/>
          <w:bCs/>
          <w:color w:val="000000"/>
          <w:sz w:val="28"/>
          <w:szCs w:val="28"/>
          <w:lang w:eastAsia="ru-RU"/>
        </w:rPr>
        <w:t>Н.В.Немовой</w:t>
      </w:r>
      <w:proofErr w:type="spellEnd"/>
      <w:r w:rsidRPr="00013062">
        <w:rPr>
          <w:rFonts w:ascii="Times New Roman" w:eastAsia="Times New Roman" w:hAnsi="Times New Roman" w:cs="Times New Roman"/>
          <w:b/>
          <w:bCs/>
          <w:color w:val="000000"/>
          <w:sz w:val="28"/>
          <w:szCs w:val="28"/>
          <w:lang w:eastAsia="ru-RU"/>
        </w:rPr>
        <w:t>)</w:t>
      </w:r>
    </w:p>
    <w:tbl>
      <w:tblPr>
        <w:tblW w:w="9454" w:type="dxa"/>
        <w:tblCellSpacing w:w="15" w:type="dxa"/>
        <w:tblCellMar>
          <w:top w:w="15" w:type="dxa"/>
          <w:left w:w="15" w:type="dxa"/>
          <w:bottom w:w="15" w:type="dxa"/>
          <w:right w:w="15" w:type="dxa"/>
        </w:tblCellMar>
        <w:tblLook w:val="04A0" w:firstRow="1" w:lastRow="0" w:firstColumn="1" w:lastColumn="0" w:noHBand="0" w:noVBand="1"/>
      </w:tblPr>
      <w:tblGrid>
        <w:gridCol w:w="1268"/>
        <w:gridCol w:w="8186"/>
      </w:tblGrid>
      <w:tr w:rsidR="00EC0E0E" w:rsidRPr="00013062" w:rsidTr="001E17C9">
        <w:trPr>
          <w:trHeight w:val="266"/>
          <w:tblCellSpacing w:w="15" w:type="dxa"/>
        </w:trPr>
        <w:tc>
          <w:tcPr>
            <w:tcW w:w="1223" w:type="dxa"/>
            <w:tcBorders>
              <w:top w:val="single" w:sz="6" w:space="0" w:color="EAEAEA"/>
              <w:left w:val="single" w:sz="6" w:space="0" w:color="EAEAEA"/>
              <w:bottom w:val="single" w:sz="6" w:space="0" w:color="EAEAEA"/>
              <w:right w:val="single" w:sz="6" w:space="0" w:color="EAEAEA"/>
            </w:tcBorders>
            <w:hideMark/>
          </w:tcPr>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Возраст</w:t>
            </w:r>
          </w:p>
        </w:tc>
        <w:tc>
          <w:tcPr>
            <w:tcW w:w="8141" w:type="dxa"/>
            <w:tcBorders>
              <w:top w:val="single" w:sz="6" w:space="0" w:color="EAEAEA"/>
              <w:left w:val="single" w:sz="6" w:space="0" w:color="EAEAEA"/>
              <w:bottom w:val="single" w:sz="6" w:space="0" w:color="EAEAEA"/>
              <w:right w:val="single" w:sz="6" w:space="0" w:color="EAEAEA"/>
            </w:tcBorders>
            <w:hideMark/>
          </w:tcPr>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Характеристика мотивации</w:t>
            </w:r>
          </w:p>
        </w:tc>
      </w:tr>
      <w:tr w:rsidR="00EC0E0E" w:rsidRPr="00013062" w:rsidTr="001E17C9">
        <w:trPr>
          <w:trHeight w:val="1927"/>
          <w:tblCellSpacing w:w="15" w:type="dxa"/>
        </w:trPr>
        <w:tc>
          <w:tcPr>
            <w:tcW w:w="1223" w:type="dxa"/>
            <w:tcBorders>
              <w:top w:val="single" w:sz="6" w:space="0" w:color="EAEAEA"/>
              <w:left w:val="single" w:sz="6" w:space="0" w:color="EAEAEA"/>
              <w:bottom w:val="single" w:sz="6" w:space="0" w:color="EAEAEA"/>
              <w:right w:val="single" w:sz="6" w:space="0" w:color="EAEAEA"/>
            </w:tcBorders>
            <w:hideMark/>
          </w:tcPr>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Дошкольники</w:t>
            </w:r>
          </w:p>
        </w:tc>
        <w:tc>
          <w:tcPr>
            <w:tcW w:w="8141" w:type="dxa"/>
            <w:tcBorders>
              <w:top w:val="single" w:sz="6" w:space="0" w:color="EAEAEA"/>
              <w:left w:val="single" w:sz="6" w:space="0" w:color="EAEAEA"/>
              <w:bottom w:val="single" w:sz="6" w:space="0" w:color="EAEAEA"/>
              <w:right w:val="single" w:sz="6" w:space="0" w:color="EAEAEA"/>
            </w:tcBorders>
            <w:hideMark/>
          </w:tcPr>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Потребность в </w:t>
            </w:r>
            <w:r w:rsidRPr="00013062">
              <w:rPr>
                <w:rFonts w:ascii="Times New Roman" w:eastAsia="Times New Roman" w:hAnsi="Times New Roman" w:cs="Times New Roman"/>
                <w:b/>
                <w:bCs/>
                <w:sz w:val="28"/>
                <w:szCs w:val="28"/>
                <w:lang w:eastAsia="ru-RU"/>
              </w:rPr>
              <w:t>новых впечатлениях.</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Потребность в </w:t>
            </w:r>
            <w:r w:rsidRPr="00013062">
              <w:rPr>
                <w:rFonts w:ascii="Times New Roman" w:eastAsia="Times New Roman" w:hAnsi="Times New Roman" w:cs="Times New Roman"/>
                <w:b/>
                <w:bCs/>
                <w:sz w:val="28"/>
                <w:szCs w:val="28"/>
                <w:lang w:eastAsia="ru-RU"/>
              </w:rPr>
              <w:t>учении как новой деятельности.</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Потребность заслужить </w:t>
            </w:r>
            <w:r w:rsidRPr="00013062">
              <w:rPr>
                <w:rFonts w:ascii="Times New Roman" w:eastAsia="Times New Roman" w:hAnsi="Times New Roman" w:cs="Times New Roman"/>
                <w:b/>
                <w:bCs/>
                <w:sz w:val="28"/>
                <w:szCs w:val="28"/>
                <w:lang w:eastAsia="ru-RU"/>
              </w:rPr>
              <w:t>похвалу </w:t>
            </w:r>
            <w:r w:rsidRPr="00013062">
              <w:rPr>
                <w:rFonts w:ascii="Times New Roman" w:eastAsia="Times New Roman" w:hAnsi="Times New Roman" w:cs="Times New Roman"/>
                <w:sz w:val="28"/>
                <w:szCs w:val="28"/>
                <w:lang w:eastAsia="ru-RU"/>
              </w:rPr>
              <w:t>взрослых.</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Потребность </w:t>
            </w:r>
            <w:r w:rsidRPr="00013062">
              <w:rPr>
                <w:rFonts w:ascii="Times New Roman" w:eastAsia="Times New Roman" w:hAnsi="Times New Roman" w:cs="Times New Roman"/>
                <w:b/>
                <w:bCs/>
                <w:sz w:val="28"/>
                <w:szCs w:val="28"/>
                <w:lang w:eastAsia="ru-RU"/>
              </w:rPr>
              <w:t>стать лучшим,</w:t>
            </w:r>
            <w:r w:rsidRPr="00013062">
              <w:rPr>
                <w:rFonts w:ascii="Times New Roman" w:eastAsia="Times New Roman" w:hAnsi="Times New Roman" w:cs="Times New Roman"/>
                <w:sz w:val="28"/>
                <w:szCs w:val="28"/>
                <w:lang w:eastAsia="ru-RU"/>
              </w:rPr>
              <w:t> стать отличником.</w:t>
            </w:r>
          </w:p>
        </w:tc>
      </w:tr>
      <w:tr w:rsidR="00EC0E0E" w:rsidRPr="00013062" w:rsidTr="001E17C9">
        <w:trPr>
          <w:trHeight w:val="4387"/>
          <w:tblCellSpacing w:w="15" w:type="dxa"/>
        </w:trPr>
        <w:tc>
          <w:tcPr>
            <w:tcW w:w="1223" w:type="dxa"/>
            <w:tcBorders>
              <w:top w:val="single" w:sz="6" w:space="0" w:color="EAEAEA"/>
              <w:left w:val="single" w:sz="6" w:space="0" w:color="EAEAEA"/>
              <w:bottom w:val="single" w:sz="6" w:space="0" w:color="EAEAEA"/>
              <w:right w:val="single" w:sz="6" w:space="0" w:color="EAEAEA"/>
            </w:tcBorders>
            <w:hideMark/>
          </w:tcPr>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lastRenderedPageBreak/>
              <w:t>Начальная школа</w:t>
            </w:r>
          </w:p>
        </w:tc>
        <w:tc>
          <w:tcPr>
            <w:tcW w:w="8141" w:type="dxa"/>
            <w:tcBorders>
              <w:top w:val="single" w:sz="6" w:space="0" w:color="EAEAEA"/>
              <w:left w:val="single" w:sz="6" w:space="0" w:color="EAEAEA"/>
              <w:bottom w:val="single" w:sz="6" w:space="0" w:color="EAEAEA"/>
              <w:right w:val="single" w:sz="6" w:space="0" w:color="EAEAEA"/>
            </w:tcBorders>
            <w:hideMark/>
          </w:tcPr>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b/>
                <w:bCs/>
                <w:sz w:val="28"/>
                <w:szCs w:val="28"/>
                <w:lang w:eastAsia="ru-RU"/>
              </w:rPr>
              <w:t>Чувство долга </w:t>
            </w:r>
            <w:r w:rsidRPr="00013062">
              <w:rPr>
                <w:rFonts w:ascii="Times New Roman" w:eastAsia="Times New Roman" w:hAnsi="Times New Roman" w:cs="Times New Roman"/>
                <w:sz w:val="28"/>
                <w:szCs w:val="28"/>
                <w:lang w:eastAsia="ru-RU"/>
              </w:rPr>
              <w:t>(возрастает в два раза и значительно превышает познавательную мотивацию).</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b/>
                <w:bCs/>
                <w:sz w:val="28"/>
                <w:szCs w:val="28"/>
                <w:lang w:eastAsia="ru-RU"/>
              </w:rPr>
              <w:t>Престижная мотивация </w:t>
            </w:r>
            <w:r w:rsidRPr="00013062">
              <w:rPr>
                <w:rFonts w:ascii="Times New Roman" w:eastAsia="Times New Roman" w:hAnsi="Times New Roman" w:cs="Times New Roman"/>
                <w:sz w:val="28"/>
                <w:szCs w:val="28"/>
                <w:lang w:eastAsia="ru-RU"/>
              </w:rPr>
              <w:t>– желание получить высокую отметку, возрастает к 3-4 классу.</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b/>
                <w:bCs/>
                <w:sz w:val="28"/>
                <w:szCs w:val="28"/>
                <w:lang w:eastAsia="ru-RU"/>
              </w:rPr>
              <w:t>Мотив избегания санкций,</w:t>
            </w:r>
            <w:r w:rsidRPr="00013062">
              <w:rPr>
                <w:rFonts w:ascii="Times New Roman" w:eastAsia="Times New Roman" w:hAnsi="Times New Roman" w:cs="Times New Roman"/>
                <w:sz w:val="28"/>
                <w:szCs w:val="28"/>
                <w:lang w:eastAsia="ru-RU"/>
              </w:rPr>
              <w:t> то есть наказания.</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b/>
                <w:bCs/>
                <w:sz w:val="28"/>
                <w:szCs w:val="28"/>
                <w:lang w:eastAsia="ru-RU"/>
              </w:rPr>
              <w:t>Интерес к предмету </w:t>
            </w:r>
            <w:r w:rsidRPr="00013062">
              <w:rPr>
                <w:rFonts w:ascii="Times New Roman" w:eastAsia="Times New Roman" w:hAnsi="Times New Roman" w:cs="Times New Roman"/>
                <w:sz w:val="28"/>
                <w:szCs w:val="28"/>
                <w:lang w:eastAsia="ru-RU"/>
              </w:rPr>
              <w:t>(уменьшается в 5 раз – до 5% учащихся).</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b/>
                <w:bCs/>
                <w:sz w:val="28"/>
                <w:szCs w:val="28"/>
                <w:lang w:eastAsia="ru-RU"/>
              </w:rPr>
              <w:t>Основная мотивация </w:t>
            </w:r>
            <w:r w:rsidRPr="00013062">
              <w:rPr>
                <w:rFonts w:ascii="Times New Roman" w:eastAsia="Times New Roman" w:hAnsi="Times New Roman" w:cs="Times New Roman"/>
                <w:sz w:val="28"/>
                <w:szCs w:val="28"/>
                <w:lang w:eastAsia="ru-RU"/>
              </w:rPr>
              <w:t>– внешняя, престижная и принудительная.</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b/>
                <w:bCs/>
                <w:sz w:val="28"/>
                <w:szCs w:val="28"/>
                <w:lang w:eastAsia="ru-RU"/>
              </w:rPr>
              <w:t>Мотивация неустойчивая,</w:t>
            </w:r>
            <w:r w:rsidRPr="00013062">
              <w:rPr>
                <w:rFonts w:ascii="Times New Roman" w:eastAsia="Times New Roman" w:hAnsi="Times New Roman" w:cs="Times New Roman"/>
                <w:sz w:val="28"/>
                <w:szCs w:val="28"/>
                <w:lang w:eastAsia="ru-RU"/>
              </w:rPr>
              <w:t> нет интереса к определенным предметам, нет способности длительное время удерживать энергию сформированного намерения.</w:t>
            </w:r>
          </w:p>
        </w:tc>
      </w:tr>
      <w:tr w:rsidR="00EC0E0E" w:rsidRPr="00013062" w:rsidTr="001E17C9">
        <w:trPr>
          <w:trHeight w:val="4654"/>
          <w:tblCellSpacing w:w="15" w:type="dxa"/>
        </w:trPr>
        <w:tc>
          <w:tcPr>
            <w:tcW w:w="1223" w:type="dxa"/>
            <w:tcBorders>
              <w:top w:val="single" w:sz="6" w:space="0" w:color="EAEAEA"/>
              <w:left w:val="single" w:sz="6" w:space="0" w:color="EAEAEA"/>
              <w:bottom w:val="single" w:sz="6" w:space="0" w:color="EAEAEA"/>
              <w:right w:val="single" w:sz="6" w:space="0" w:color="EAEAEA"/>
            </w:tcBorders>
            <w:hideMark/>
          </w:tcPr>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Подростковая школа</w:t>
            </w:r>
          </w:p>
        </w:tc>
        <w:tc>
          <w:tcPr>
            <w:tcW w:w="8141" w:type="dxa"/>
            <w:tcBorders>
              <w:top w:val="single" w:sz="6" w:space="0" w:color="EAEAEA"/>
              <w:left w:val="single" w:sz="6" w:space="0" w:color="EAEAEA"/>
              <w:bottom w:val="single" w:sz="6" w:space="0" w:color="EAEAEA"/>
              <w:right w:val="single" w:sz="6" w:space="0" w:color="EAEAEA"/>
            </w:tcBorders>
            <w:hideMark/>
          </w:tcPr>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Стойкий </w:t>
            </w:r>
            <w:r w:rsidRPr="00013062">
              <w:rPr>
                <w:rFonts w:ascii="Times New Roman" w:eastAsia="Times New Roman" w:hAnsi="Times New Roman" w:cs="Times New Roman"/>
                <w:b/>
                <w:bCs/>
                <w:sz w:val="28"/>
                <w:szCs w:val="28"/>
                <w:lang w:eastAsia="ru-RU"/>
              </w:rPr>
              <w:t>интерес к определенному предмету.</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Мотив </w:t>
            </w:r>
            <w:r w:rsidRPr="00013062">
              <w:rPr>
                <w:rFonts w:ascii="Times New Roman" w:eastAsia="Times New Roman" w:hAnsi="Times New Roman" w:cs="Times New Roman"/>
                <w:b/>
                <w:bCs/>
                <w:sz w:val="28"/>
                <w:szCs w:val="28"/>
                <w:lang w:eastAsia="ru-RU"/>
              </w:rPr>
              <w:t>избегания неудачи.</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Желание иметь </w:t>
            </w:r>
            <w:r w:rsidRPr="00013062">
              <w:rPr>
                <w:rFonts w:ascii="Times New Roman" w:eastAsia="Times New Roman" w:hAnsi="Times New Roman" w:cs="Times New Roman"/>
                <w:b/>
                <w:bCs/>
                <w:sz w:val="28"/>
                <w:szCs w:val="28"/>
                <w:lang w:eastAsia="ru-RU"/>
              </w:rPr>
              <w:t>высокую отметку,</w:t>
            </w:r>
            <w:r w:rsidRPr="00013062">
              <w:rPr>
                <w:rFonts w:ascii="Times New Roman" w:eastAsia="Times New Roman" w:hAnsi="Times New Roman" w:cs="Times New Roman"/>
                <w:sz w:val="28"/>
                <w:szCs w:val="28"/>
                <w:lang w:eastAsia="ru-RU"/>
              </w:rPr>
              <w:t> даже если оно не подкрепляется знаниями, как подтверждение высокого статуса в коллективе и средство самоутверждения.</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b/>
                <w:bCs/>
                <w:sz w:val="28"/>
                <w:szCs w:val="28"/>
                <w:lang w:eastAsia="ru-RU"/>
              </w:rPr>
              <w:t>Познавательный интерес </w:t>
            </w:r>
            <w:r w:rsidRPr="00013062">
              <w:rPr>
                <w:rFonts w:ascii="Times New Roman" w:eastAsia="Times New Roman" w:hAnsi="Times New Roman" w:cs="Times New Roman"/>
                <w:sz w:val="28"/>
                <w:szCs w:val="28"/>
                <w:lang w:eastAsia="ru-RU"/>
              </w:rPr>
              <w:t>только </w:t>
            </w:r>
            <w:r w:rsidRPr="00013062">
              <w:rPr>
                <w:rFonts w:ascii="Times New Roman" w:eastAsia="Times New Roman" w:hAnsi="Times New Roman" w:cs="Times New Roman"/>
                <w:b/>
                <w:bCs/>
                <w:sz w:val="28"/>
                <w:szCs w:val="28"/>
                <w:lang w:eastAsia="ru-RU"/>
              </w:rPr>
              <w:t xml:space="preserve">у </w:t>
            </w:r>
            <w:proofErr w:type="spellStart"/>
            <w:r w:rsidRPr="00013062">
              <w:rPr>
                <w:rFonts w:ascii="Times New Roman" w:eastAsia="Times New Roman" w:hAnsi="Times New Roman" w:cs="Times New Roman"/>
                <w:b/>
                <w:bCs/>
                <w:sz w:val="28"/>
                <w:szCs w:val="28"/>
                <w:lang w:eastAsia="ru-RU"/>
              </w:rPr>
              <w:t>высокомотивиованных</w:t>
            </w:r>
            <w:proofErr w:type="spellEnd"/>
            <w:r w:rsidRPr="00013062">
              <w:rPr>
                <w:rFonts w:ascii="Times New Roman" w:eastAsia="Times New Roman" w:hAnsi="Times New Roman" w:cs="Times New Roman"/>
                <w:sz w:val="28"/>
                <w:szCs w:val="28"/>
                <w:lang w:eastAsia="ru-RU"/>
              </w:rPr>
              <w:t>.</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Мотив достижения успеха в учебе не развивается.</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Мотивация, вызванная </w:t>
            </w:r>
            <w:r w:rsidRPr="00013062">
              <w:rPr>
                <w:rFonts w:ascii="Times New Roman" w:eastAsia="Times New Roman" w:hAnsi="Times New Roman" w:cs="Times New Roman"/>
                <w:b/>
                <w:bCs/>
                <w:sz w:val="28"/>
                <w:szCs w:val="28"/>
                <w:lang w:eastAsia="ru-RU"/>
              </w:rPr>
              <w:t>подростковыми установками </w:t>
            </w:r>
            <w:r w:rsidRPr="00013062">
              <w:rPr>
                <w:rFonts w:ascii="Times New Roman" w:eastAsia="Times New Roman" w:hAnsi="Times New Roman" w:cs="Times New Roman"/>
                <w:sz w:val="28"/>
                <w:szCs w:val="28"/>
                <w:lang w:eastAsia="ru-RU"/>
              </w:rPr>
              <w:t>(подсказки, списывание, обман учителя и др.)</w:t>
            </w:r>
          </w:p>
        </w:tc>
      </w:tr>
      <w:tr w:rsidR="00EC0E0E" w:rsidRPr="00013062" w:rsidTr="001E17C9">
        <w:trPr>
          <w:trHeight w:val="4106"/>
          <w:tblCellSpacing w:w="15" w:type="dxa"/>
        </w:trPr>
        <w:tc>
          <w:tcPr>
            <w:tcW w:w="1223" w:type="dxa"/>
            <w:tcBorders>
              <w:top w:val="single" w:sz="6" w:space="0" w:color="EAEAEA"/>
              <w:left w:val="single" w:sz="6" w:space="0" w:color="EAEAEA"/>
              <w:bottom w:val="single" w:sz="6" w:space="0" w:color="EAEAEA"/>
              <w:right w:val="single" w:sz="6" w:space="0" w:color="EAEAEA"/>
            </w:tcBorders>
            <w:hideMark/>
          </w:tcPr>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Старшая школа</w:t>
            </w:r>
          </w:p>
        </w:tc>
        <w:tc>
          <w:tcPr>
            <w:tcW w:w="8141" w:type="dxa"/>
            <w:tcBorders>
              <w:top w:val="single" w:sz="6" w:space="0" w:color="EAEAEA"/>
              <w:left w:val="single" w:sz="6" w:space="0" w:color="EAEAEA"/>
              <w:bottom w:val="single" w:sz="6" w:space="0" w:color="EAEAEA"/>
              <w:right w:val="single" w:sz="6" w:space="0" w:color="EAEAEA"/>
            </w:tcBorders>
            <w:hideMark/>
          </w:tcPr>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Мотивация </w:t>
            </w:r>
            <w:r w:rsidRPr="00013062">
              <w:rPr>
                <w:rFonts w:ascii="Times New Roman" w:eastAsia="Times New Roman" w:hAnsi="Times New Roman" w:cs="Times New Roman"/>
                <w:b/>
                <w:bCs/>
                <w:sz w:val="28"/>
                <w:szCs w:val="28"/>
                <w:lang w:eastAsia="ru-RU"/>
              </w:rPr>
              <w:t>продолжения образования в профессиональных учебных заведениях.</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Выбор предмета с </w:t>
            </w:r>
            <w:r w:rsidRPr="00013062">
              <w:rPr>
                <w:rFonts w:ascii="Times New Roman" w:eastAsia="Times New Roman" w:hAnsi="Times New Roman" w:cs="Times New Roman"/>
                <w:b/>
                <w:bCs/>
                <w:sz w:val="28"/>
                <w:szCs w:val="28"/>
                <w:lang w:eastAsia="ru-RU"/>
              </w:rPr>
              <w:t>позиции будущего </w:t>
            </w:r>
            <w:r w:rsidRPr="00013062">
              <w:rPr>
                <w:rFonts w:ascii="Times New Roman" w:eastAsia="Times New Roman" w:hAnsi="Times New Roman" w:cs="Times New Roman"/>
                <w:sz w:val="28"/>
                <w:szCs w:val="28"/>
                <w:lang w:eastAsia="ru-RU"/>
              </w:rPr>
              <w:t>(средний подросток: выбор будущего с позиции любимого предмета).</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Значимость </w:t>
            </w:r>
            <w:r w:rsidRPr="00013062">
              <w:rPr>
                <w:rFonts w:ascii="Times New Roman" w:eastAsia="Times New Roman" w:hAnsi="Times New Roman" w:cs="Times New Roman"/>
                <w:b/>
                <w:bCs/>
                <w:sz w:val="28"/>
                <w:szCs w:val="28"/>
                <w:lang w:eastAsia="ru-RU"/>
              </w:rPr>
              <w:t xml:space="preserve">отметки как </w:t>
            </w:r>
            <w:proofErr w:type="spellStart"/>
            <w:r w:rsidRPr="00013062">
              <w:rPr>
                <w:rFonts w:ascii="Times New Roman" w:eastAsia="Times New Roman" w:hAnsi="Times New Roman" w:cs="Times New Roman"/>
                <w:b/>
                <w:bCs/>
                <w:sz w:val="28"/>
                <w:szCs w:val="28"/>
                <w:lang w:eastAsia="ru-RU"/>
              </w:rPr>
              <w:t>мотиватора</w:t>
            </w:r>
            <w:proofErr w:type="spellEnd"/>
            <w:r w:rsidRPr="00013062">
              <w:rPr>
                <w:rFonts w:ascii="Times New Roman" w:eastAsia="Times New Roman" w:hAnsi="Times New Roman" w:cs="Times New Roman"/>
                <w:b/>
                <w:bCs/>
                <w:sz w:val="28"/>
                <w:szCs w:val="28"/>
                <w:lang w:eastAsia="ru-RU"/>
              </w:rPr>
              <w:t xml:space="preserve"> снижается</w:t>
            </w:r>
            <w:r w:rsidRPr="00013062">
              <w:rPr>
                <w:rFonts w:ascii="Times New Roman" w:eastAsia="Times New Roman" w:hAnsi="Times New Roman" w:cs="Times New Roman"/>
                <w:sz w:val="28"/>
                <w:szCs w:val="28"/>
                <w:lang w:eastAsia="ru-RU"/>
              </w:rPr>
              <w:t xml:space="preserve">, отметка выступает не </w:t>
            </w:r>
            <w:proofErr w:type="spellStart"/>
            <w:r w:rsidRPr="00013062">
              <w:rPr>
                <w:rFonts w:ascii="Times New Roman" w:eastAsia="Times New Roman" w:hAnsi="Times New Roman" w:cs="Times New Roman"/>
                <w:sz w:val="28"/>
                <w:szCs w:val="28"/>
                <w:lang w:eastAsia="ru-RU"/>
              </w:rPr>
              <w:t>мотиватором</w:t>
            </w:r>
            <w:proofErr w:type="spellEnd"/>
            <w:r w:rsidRPr="00013062">
              <w:rPr>
                <w:rFonts w:ascii="Times New Roman" w:eastAsia="Times New Roman" w:hAnsi="Times New Roman" w:cs="Times New Roman"/>
                <w:sz w:val="28"/>
                <w:szCs w:val="28"/>
                <w:lang w:eastAsia="ru-RU"/>
              </w:rPr>
              <w:t>, а критерием качества знаний.</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Мотивация достижений высоких результатов по значимым предметам.</w:t>
            </w:r>
          </w:p>
          <w:p w:rsidR="00EC0E0E" w:rsidRPr="00013062" w:rsidRDefault="00EC0E0E" w:rsidP="000130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3062">
              <w:rPr>
                <w:rFonts w:ascii="Times New Roman" w:eastAsia="Times New Roman" w:hAnsi="Times New Roman" w:cs="Times New Roman"/>
                <w:sz w:val="28"/>
                <w:szCs w:val="28"/>
                <w:lang w:eastAsia="ru-RU"/>
              </w:rPr>
              <w:t>Внутренняя, собственная мотивация.</w:t>
            </w:r>
          </w:p>
        </w:tc>
      </w:tr>
    </w:tbl>
    <w:p w:rsidR="00EC0E0E" w:rsidRPr="00013062" w:rsidRDefault="001E17C9"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EC0E0E" w:rsidRPr="00013062">
        <w:rPr>
          <w:rFonts w:ascii="Times New Roman" w:eastAsia="Times New Roman" w:hAnsi="Times New Roman" w:cs="Times New Roman"/>
          <w:color w:val="000000"/>
          <w:sz w:val="28"/>
          <w:szCs w:val="28"/>
          <w:lang w:eastAsia="ru-RU"/>
        </w:rPr>
        <w:t xml:space="preserve">  Мотивация обучающихся является одной из важнейших проблем современного образования, так как именно она ответственна за активную позицию ребёнка в обучении и личностном развитии и способствует повышению качества образования. Создание мотивационной среды школы означает насыщение образовательного пространства и самого образовательного процесса мотивирующими факторами, </w:t>
      </w:r>
      <w:proofErr w:type="gramStart"/>
      <w:r w:rsidR="00EC0E0E" w:rsidRPr="00013062">
        <w:rPr>
          <w:rFonts w:ascii="Times New Roman" w:eastAsia="Times New Roman" w:hAnsi="Times New Roman" w:cs="Times New Roman"/>
          <w:color w:val="000000"/>
          <w:sz w:val="28"/>
          <w:szCs w:val="28"/>
          <w:lang w:eastAsia="ru-RU"/>
        </w:rPr>
        <w:t>стимулирующими  активность</w:t>
      </w:r>
      <w:proofErr w:type="gramEnd"/>
      <w:r w:rsidR="00EC0E0E" w:rsidRPr="00013062">
        <w:rPr>
          <w:rFonts w:ascii="Times New Roman" w:eastAsia="Times New Roman" w:hAnsi="Times New Roman" w:cs="Times New Roman"/>
          <w:color w:val="000000"/>
          <w:sz w:val="28"/>
          <w:szCs w:val="28"/>
          <w:lang w:eastAsia="ru-RU"/>
        </w:rPr>
        <w:t xml:space="preserve"> субъектов образования и обеспечивающими качество образования. </w:t>
      </w:r>
    </w:p>
    <w:p w:rsidR="00EC0E0E" w:rsidRPr="00013062" w:rsidRDefault="00EC0E0E"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Учебная мотивация определяется целым рядом факторов: образовательной системой, организацией образовательного процесса, субъективными особенностями обучающегося и педагога, спецификой учебного предмета. Учет уровня развития учебной мотивации в педагогической деятельности, владение приемами и методами формирования мотивационной сферы обучающихся позволит учителю избежать многих проблем и трудностей в учебно-воспитательном процессе.</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013062">
        <w:rPr>
          <w:rFonts w:ascii="Times New Roman" w:eastAsia="Times New Roman" w:hAnsi="Times New Roman" w:cs="Times New Roman"/>
          <w:color w:val="000000"/>
          <w:sz w:val="28"/>
          <w:szCs w:val="28"/>
          <w:lang w:eastAsia="ru-RU"/>
        </w:rPr>
        <w:t>Тысячекратно  цитируется</w:t>
      </w:r>
      <w:proofErr w:type="gramEnd"/>
      <w:r w:rsidRPr="00013062">
        <w:rPr>
          <w:rFonts w:ascii="Times New Roman" w:eastAsia="Times New Roman" w:hAnsi="Times New Roman" w:cs="Times New Roman"/>
          <w:color w:val="000000"/>
          <w:sz w:val="28"/>
          <w:szCs w:val="28"/>
          <w:lang w:eastAsia="ru-RU"/>
        </w:rPr>
        <w:t xml:space="preserve">  применительно   к  школе  древняя  мудрость:  можно   привести  коня  к  водопою,  но   заставить  его  напиться  нельзя.   </w:t>
      </w:r>
      <w:proofErr w:type="gramStart"/>
      <w:r w:rsidRPr="00013062">
        <w:rPr>
          <w:rFonts w:ascii="Times New Roman" w:eastAsia="Times New Roman" w:hAnsi="Times New Roman" w:cs="Times New Roman"/>
          <w:color w:val="000000"/>
          <w:sz w:val="28"/>
          <w:szCs w:val="28"/>
          <w:lang w:eastAsia="ru-RU"/>
        </w:rPr>
        <w:t>Да,  можно</w:t>
      </w:r>
      <w:proofErr w:type="gramEnd"/>
      <w:r w:rsidRPr="00013062">
        <w:rPr>
          <w:rFonts w:ascii="Times New Roman" w:eastAsia="Times New Roman" w:hAnsi="Times New Roman" w:cs="Times New Roman"/>
          <w:color w:val="000000"/>
          <w:sz w:val="28"/>
          <w:szCs w:val="28"/>
          <w:lang w:eastAsia="ru-RU"/>
        </w:rPr>
        <w:t xml:space="preserve">  усадить  детей  за   парты,  добиться  идеальной   дисциплины.  </w:t>
      </w:r>
      <w:proofErr w:type="gramStart"/>
      <w:r w:rsidRPr="00013062">
        <w:rPr>
          <w:rFonts w:ascii="Times New Roman" w:eastAsia="Times New Roman" w:hAnsi="Times New Roman" w:cs="Times New Roman"/>
          <w:color w:val="000000"/>
          <w:sz w:val="28"/>
          <w:szCs w:val="28"/>
          <w:lang w:eastAsia="ru-RU"/>
        </w:rPr>
        <w:t>Но  без</w:t>
      </w:r>
      <w:proofErr w:type="gramEnd"/>
      <w:r w:rsidRPr="00013062">
        <w:rPr>
          <w:rFonts w:ascii="Times New Roman" w:eastAsia="Times New Roman" w:hAnsi="Times New Roman" w:cs="Times New Roman"/>
          <w:color w:val="000000"/>
          <w:sz w:val="28"/>
          <w:szCs w:val="28"/>
          <w:lang w:eastAsia="ru-RU"/>
        </w:rPr>
        <w:t>  пробуждения   интереса,  без  внутренней  мотивации   освоения  знаний  не  произойдёт,   это  будет  лишь  видимость   учебной  деятельности.</w:t>
      </w:r>
    </w:p>
    <w:p w:rsidR="00013062" w:rsidRPr="00013062" w:rsidRDefault="00013062" w:rsidP="0091022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w:t>
      </w:r>
      <w:proofErr w:type="gramStart"/>
      <w:r w:rsidRPr="00013062">
        <w:rPr>
          <w:rFonts w:ascii="Times New Roman" w:eastAsia="Times New Roman" w:hAnsi="Times New Roman" w:cs="Times New Roman"/>
          <w:color w:val="000000"/>
          <w:sz w:val="28"/>
          <w:szCs w:val="28"/>
          <w:lang w:eastAsia="ru-RU"/>
        </w:rPr>
        <w:t>Как  же</w:t>
      </w:r>
      <w:proofErr w:type="gramEnd"/>
      <w:r w:rsidRPr="00013062">
        <w:rPr>
          <w:rFonts w:ascii="Times New Roman" w:eastAsia="Times New Roman" w:hAnsi="Times New Roman" w:cs="Times New Roman"/>
          <w:color w:val="000000"/>
          <w:sz w:val="28"/>
          <w:szCs w:val="28"/>
          <w:lang w:eastAsia="ru-RU"/>
        </w:rPr>
        <w:t>  пробудить  у  ребят   желание  "напиться"  из   источника  знаний?  В чем сущность потребности в знаниях? Как она возникает? Как она развивается? Какие педагогические средства можно использовать для формирования у учащих</w:t>
      </w:r>
      <w:r w:rsidR="00910224">
        <w:rPr>
          <w:rFonts w:ascii="Times New Roman" w:eastAsia="Times New Roman" w:hAnsi="Times New Roman" w:cs="Times New Roman"/>
          <w:color w:val="000000"/>
          <w:sz w:val="28"/>
          <w:szCs w:val="28"/>
          <w:lang w:eastAsia="ru-RU"/>
        </w:rPr>
        <w:t>ся мотивации к получению знаний.</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В психологии и педагогике известно достаточно много конкретных условий, вызывающих интерес школьника к учебной деятельности. Рассмотрим некоторые из них.</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0" w:name="h.gjdgxs"/>
      <w:bookmarkEnd w:id="0"/>
      <w:r w:rsidRPr="00013062">
        <w:rPr>
          <w:rFonts w:ascii="Times New Roman" w:eastAsia="Times New Roman" w:hAnsi="Times New Roman" w:cs="Times New Roman"/>
          <w:b/>
          <w:bCs/>
          <w:color w:val="000000"/>
          <w:sz w:val="28"/>
          <w:szCs w:val="28"/>
          <w:lang w:eastAsia="ru-RU"/>
        </w:rPr>
        <w:t>1. Способ раскрытия учебного материала.</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Обычно предмет предстает перед учеником как последовательность частных явлений. Каждое из известных явлений учитель объясняет, дает готовый способ действия с ним. Ребенку ничего не остается, как запомнить все это и действовать показанным способом. При таком раскрытии предмета есть большая опасность потери интереса к нему. Наоборот, когда изучение предмета идет через раскрытие ребенку сущности, лежащей в основе всех частных явлений, то, опираясь на эту сущность, ученик сам получает частные явления, учебная деятельность приобретает для него творческий характер, и тем самым вызывает у него интерес к изучению предмета. При этом мотивировать положительное отношение к изучению данного предмета может как его содержание, так и метод работы с ним. В последнем случае имеет место мотивация процессом учения.</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b/>
          <w:bCs/>
          <w:color w:val="000000"/>
          <w:sz w:val="28"/>
          <w:szCs w:val="28"/>
          <w:lang w:eastAsia="ru-RU"/>
        </w:rPr>
        <w:t>2. Организация работы над предметом парами, группами</w:t>
      </w:r>
      <w:r w:rsidRPr="00013062">
        <w:rPr>
          <w:rFonts w:ascii="Times New Roman" w:eastAsia="Times New Roman" w:hAnsi="Times New Roman" w:cs="Times New Roman"/>
          <w:color w:val="000000"/>
          <w:sz w:val="28"/>
          <w:szCs w:val="28"/>
          <w:lang w:eastAsia="ru-RU"/>
        </w:rPr>
        <w:t>.</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lastRenderedPageBreak/>
        <w:t>   Принцип набора учащихся при комплектовании групп имеет большое мотивационное значение. Если детей с нейтральной мотивацией к предмету объединить с детьми, которые не любят данный предмет, то после совместной работы первые существенно повышают свой интерес к этому предмету. Если же включить учеников с нейтральным отношением к данному предмету в группу любящих данный предмет, то отношение у первых не меняется.</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b/>
          <w:bCs/>
          <w:color w:val="000000"/>
          <w:sz w:val="28"/>
          <w:szCs w:val="28"/>
          <w:lang w:eastAsia="ru-RU"/>
        </w:rPr>
        <w:t>3. Отношение между мотивом и целью.</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Цель, поставленная учителем, должна стать целью ученика. Одна из составляющих мотивации – умение ставить цель, определять зону ближайшего развития, понимать, зачем нужно писать грамотно.</w:t>
      </w:r>
      <w:r w:rsidRPr="00013062">
        <w:rPr>
          <w:rFonts w:ascii="Times New Roman" w:eastAsia="Times New Roman" w:hAnsi="Times New Roman" w:cs="Times New Roman"/>
          <w:b/>
          <w:bCs/>
          <w:color w:val="000000"/>
          <w:sz w:val="28"/>
          <w:szCs w:val="28"/>
          <w:lang w:eastAsia="ru-RU"/>
        </w:rPr>
        <w:t> </w:t>
      </w:r>
      <w:r w:rsidRPr="00013062">
        <w:rPr>
          <w:rFonts w:ascii="Times New Roman" w:eastAsia="Times New Roman" w:hAnsi="Times New Roman" w:cs="Times New Roman"/>
          <w:color w:val="000000"/>
          <w:sz w:val="28"/>
          <w:szCs w:val="28"/>
          <w:lang w:eastAsia="ru-RU"/>
        </w:rPr>
        <w:t xml:space="preserve">Для превращения цели в мотивы-цели большое значение имеет осознание учеником своих успехов, продвижение вперед. 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w:t>
      </w:r>
      <w:proofErr w:type="gramStart"/>
      <w:r w:rsidRPr="00013062">
        <w:rPr>
          <w:rFonts w:ascii="Times New Roman" w:eastAsia="Times New Roman" w:hAnsi="Times New Roman" w:cs="Times New Roman"/>
          <w:color w:val="000000"/>
          <w:sz w:val="28"/>
          <w:szCs w:val="28"/>
          <w:lang w:eastAsia="ru-RU"/>
        </w:rPr>
        <w:t>В  таких</w:t>
      </w:r>
      <w:proofErr w:type="gramEnd"/>
      <w:r w:rsidRPr="00013062">
        <w:rPr>
          <w:rFonts w:ascii="Times New Roman" w:eastAsia="Times New Roman" w:hAnsi="Times New Roman" w:cs="Times New Roman"/>
          <w:color w:val="000000"/>
          <w:sz w:val="28"/>
          <w:szCs w:val="28"/>
          <w:lang w:eastAsia="ru-RU"/>
        </w:rPr>
        <w:t xml:space="preserve">  случаях  использую приём “Привлекательная цель”.</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b/>
          <w:bCs/>
          <w:color w:val="000000"/>
          <w:sz w:val="28"/>
          <w:szCs w:val="28"/>
          <w:lang w:eastAsia="ru-RU"/>
        </w:rPr>
        <w:t xml:space="preserve">4. </w:t>
      </w:r>
      <w:proofErr w:type="spellStart"/>
      <w:r w:rsidRPr="00013062">
        <w:rPr>
          <w:rFonts w:ascii="Times New Roman" w:eastAsia="Times New Roman" w:hAnsi="Times New Roman" w:cs="Times New Roman"/>
          <w:b/>
          <w:bCs/>
          <w:color w:val="000000"/>
          <w:sz w:val="28"/>
          <w:szCs w:val="28"/>
          <w:lang w:eastAsia="ru-RU"/>
        </w:rPr>
        <w:t>Проблемность</w:t>
      </w:r>
      <w:proofErr w:type="spellEnd"/>
      <w:r w:rsidRPr="00013062">
        <w:rPr>
          <w:rFonts w:ascii="Times New Roman" w:eastAsia="Times New Roman" w:hAnsi="Times New Roman" w:cs="Times New Roman"/>
          <w:b/>
          <w:bCs/>
          <w:color w:val="000000"/>
          <w:sz w:val="28"/>
          <w:szCs w:val="28"/>
          <w:lang w:eastAsia="ru-RU"/>
        </w:rPr>
        <w:t xml:space="preserve"> обучения.</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 своей педагогической деятельности при обучении, используя данную технологию, при структурировании лично ориентированного урока: организую проблемные ситуации, формулирую проблемы, при этом в случае необходимости оказываю ученикам необходимую помощь в решении проблем, и осуществляю проверку этих решений, при этом даю возможность учащимся сопоставить решение каждого, выполнить самоанализ правильности решения. Проблемные задания выполняют мотивационную функцию, позволяют повторить ранее усвоенные вопросы, подготовить к усвоению нового материала и сформулировать проблему, с решением которой связано “открытие” нового знания. Поэтому необходимо находить, конструировать полезные для учебного процесса противоречия, проблемные ситуации, привлекать школьников к их обсуждению и решению.</w:t>
      </w:r>
      <w:r w:rsidRPr="00013062">
        <w:rPr>
          <w:rFonts w:ascii="Times New Roman" w:eastAsia="Times New Roman" w:hAnsi="Times New Roman" w:cs="Times New Roman"/>
          <w:b/>
          <w:bCs/>
          <w:color w:val="000000"/>
          <w:sz w:val="28"/>
          <w:szCs w:val="28"/>
          <w:lang w:eastAsia="ru-RU"/>
        </w:rPr>
        <w:t> </w:t>
      </w:r>
      <w:r w:rsidRPr="00013062">
        <w:rPr>
          <w:rFonts w:ascii="Times New Roman" w:eastAsia="Times New Roman" w:hAnsi="Times New Roman" w:cs="Times New Roman"/>
          <w:color w:val="000000"/>
          <w:sz w:val="28"/>
          <w:szCs w:val="28"/>
          <w:lang w:eastAsia="ru-RU"/>
        </w:rPr>
        <w:t>Основная движущая пружина поискового, проблемного обучения – это система интересных вопросов, творческих заданий и исследовательских проектов, которые ставятся перед учениками. Необходимо широко использовать:</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b/>
          <w:bCs/>
          <w:color w:val="000000"/>
          <w:sz w:val="28"/>
          <w:szCs w:val="28"/>
          <w:lang w:eastAsia="ru-RU"/>
        </w:rPr>
        <w:t>Проблемная задача</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Учебная мотивация сохраняется и развивается, если ученик реализует свой потенциал, получает реальные результаты своего труда. Для этого используются творческие задания: составление загадок, ребусов, кроссвордов, сочинение сказок, издание книжек.</w:t>
      </w:r>
    </w:p>
    <w:p w:rsidR="00013062" w:rsidRPr="00013062" w:rsidRDefault="004A078E"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5</w:t>
      </w:r>
      <w:r w:rsidR="00013062" w:rsidRPr="00013062">
        <w:rPr>
          <w:rFonts w:ascii="Times New Roman" w:eastAsia="Times New Roman" w:hAnsi="Times New Roman" w:cs="Times New Roman"/>
          <w:b/>
          <w:bCs/>
          <w:color w:val="000000"/>
          <w:sz w:val="28"/>
          <w:szCs w:val="28"/>
          <w:lang w:eastAsia="ru-RU"/>
        </w:rPr>
        <w:t>. Следующий стимул - </w:t>
      </w:r>
      <w:r w:rsidR="00013062" w:rsidRPr="00013062">
        <w:rPr>
          <w:rFonts w:ascii="Times New Roman" w:eastAsia="Times New Roman" w:hAnsi="Times New Roman" w:cs="Times New Roman"/>
          <w:color w:val="000000"/>
          <w:sz w:val="28"/>
          <w:szCs w:val="28"/>
          <w:lang w:eastAsia="ru-RU"/>
        </w:rPr>
        <w:t>практическая значимость и польза</w:t>
      </w:r>
      <w:r w:rsidR="00013062" w:rsidRPr="00013062">
        <w:rPr>
          <w:rFonts w:ascii="Times New Roman" w:eastAsia="Times New Roman" w:hAnsi="Times New Roman" w:cs="Times New Roman"/>
          <w:b/>
          <w:bCs/>
          <w:color w:val="000000"/>
          <w:sz w:val="28"/>
          <w:szCs w:val="28"/>
          <w:lang w:eastAsia="ru-RU"/>
        </w:rPr>
        <w:t> предлагаемых учителем знаний для самих школьников.</w:t>
      </w:r>
    </w:p>
    <w:p w:rsidR="00B54C7A"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За время работы заметила, что больший интерес школьники проявляют к той информации, которая помогает им решать жизненные проблемы. Поэтому обучение обязательно нужно связывать с практическими потребностями ученика. Введение в теорию осуществляю через практическую задачу, полезность решения которой очевидна ученикам:</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Практика часто ставит человека в тупик, а познание помогает выйти из тупика. Задача учителя: показать ученикам, что эти знания дают им для жизни, для общения со сверстниками, для престижа в обществе, для карьеры.</w:t>
      </w:r>
    </w:p>
    <w:p w:rsidR="00013062" w:rsidRPr="00013062" w:rsidRDefault="004A078E"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13062" w:rsidRPr="00013062">
        <w:rPr>
          <w:rFonts w:ascii="Times New Roman" w:eastAsia="Times New Roman" w:hAnsi="Times New Roman" w:cs="Times New Roman"/>
          <w:color w:val="000000"/>
          <w:sz w:val="28"/>
          <w:szCs w:val="28"/>
          <w:lang w:eastAsia="ru-RU"/>
        </w:rPr>
        <w:t>.</w:t>
      </w:r>
      <w:r w:rsidR="00013062" w:rsidRPr="00B54C7A">
        <w:rPr>
          <w:rFonts w:ascii="Times New Roman" w:eastAsia="Times New Roman" w:hAnsi="Times New Roman" w:cs="Times New Roman"/>
          <w:b/>
          <w:color w:val="000000"/>
          <w:sz w:val="28"/>
          <w:szCs w:val="28"/>
          <w:lang w:eastAsia="ru-RU"/>
        </w:rPr>
        <w:t>Противоречивость материала</w:t>
      </w:r>
      <w:r w:rsidR="00013062" w:rsidRPr="00013062">
        <w:rPr>
          <w:rFonts w:ascii="Times New Roman" w:eastAsia="Times New Roman" w:hAnsi="Times New Roman" w:cs="Times New Roman"/>
          <w:color w:val="000000"/>
          <w:sz w:val="28"/>
          <w:szCs w:val="28"/>
          <w:lang w:eastAsia="ru-RU"/>
        </w:rPr>
        <w:t xml:space="preserve"> тоже является стимулом познавательной деятельности школьников. Когда человек встречается с противоречием, у него возникает эффект удивления и желание разобраться в проблеме, чтобы преодолеть противоречие.</w:t>
      </w:r>
    </w:p>
    <w:p w:rsidR="00013062" w:rsidRPr="00013062" w:rsidRDefault="004A078E"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013062" w:rsidRPr="00013062">
        <w:rPr>
          <w:rFonts w:ascii="Times New Roman" w:eastAsia="Times New Roman" w:hAnsi="Times New Roman" w:cs="Times New Roman"/>
          <w:b/>
          <w:bCs/>
          <w:color w:val="000000"/>
          <w:sz w:val="28"/>
          <w:szCs w:val="28"/>
          <w:lang w:eastAsia="ru-RU"/>
        </w:rPr>
        <w:t>.Использование игр и включение игровых, занимательных   элементов в школьные занятия.</w:t>
      </w:r>
    </w:p>
    <w:p w:rsidR="00013062" w:rsidRPr="00013062" w:rsidRDefault="00013062" w:rsidP="00B54C7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Устойчивый интерес к учебной деятельности у младших школьников формируется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 Игра - средство побуждения детей к познавательной деятельности в школе.  Игра увлекательна. Игра снимает накопившуюся умственную усталость, повышает оптимистический настрой школьников, сплачивает группу, сближает детей с учителем</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Довольно большая свобода действий открывается перед учеником при выполнении заданий, требующих изменить и преобразовать рассказ, кратко передать содержание текста, изменить слова в тексте, написать изложение, изменить в изложении лицо, от которого идёт повествование. Очень часто вместе с детьми создаём диафильмы по прочитанному произведению. Каждый рисует кадр диафильма, составляет текст. Дети с интересом рассматривают работы, активно обмениваются мнениями, сравнивают со своей работой. Без моего вмешательства становится ясно, чьи работы лучше, у кого следует поучиться.</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xml:space="preserve">      Большую ценность представляют загадки. Они учат детей говорить ярко, образно, просто. Работа над загадками – это упражнение в самостоятельном развитии мышления, сообразительности, воображения. Загадки обогащают память детей. </w:t>
      </w:r>
      <w:r w:rsidRPr="00013062">
        <w:rPr>
          <w:rFonts w:ascii="Times New Roman" w:eastAsia="Times New Roman" w:hAnsi="Times New Roman" w:cs="Times New Roman"/>
          <w:color w:val="000000"/>
          <w:sz w:val="28"/>
          <w:szCs w:val="28"/>
          <w:lang w:eastAsia="ru-RU"/>
        </w:rPr>
        <w:lastRenderedPageBreak/>
        <w:t>Уроки с использованием загадок проходят интересно и не утомляют учащихся, доставляя им полезные упражнения для ума. Дети любят сами придумывать и загадывать свои загадки.</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Чтобы каждый ребёнок смог стать успешным, необходимо подчёркивать даже самый небольшой успех, продвижение вперёд.</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Развивать у детей творческие способности – задача сложная и трудная. С чего же надо начинать? Конечно, с внимания к языку художественного произведения. Стараюсь сделать так, чтоб дети учились замечать не только что, но и как изображено.</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Таким образом, активизируется словарный запас школьника, идёт его обогащение и развитие. Этому способствуют задания:</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013062">
        <w:rPr>
          <w:rFonts w:ascii="Times New Roman" w:eastAsia="Times New Roman" w:hAnsi="Times New Roman" w:cs="Times New Roman"/>
          <w:color w:val="000000"/>
          <w:sz w:val="28"/>
          <w:szCs w:val="28"/>
          <w:lang w:eastAsia="ru-RU"/>
        </w:rPr>
        <w:t>∙  подобрать</w:t>
      </w:r>
      <w:proofErr w:type="gramEnd"/>
      <w:r w:rsidRPr="00013062">
        <w:rPr>
          <w:rFonts w:ascii="Times New Roman" w:eastAsia="Times New Roman" w:hAnsi="Times New Roman" w:cs="Times New Roman"/>
          <w:color w:val="000000"/>
          <w:sz w:val="28"/>
          <w:szCs w:val="28"/>
          <w:lang w:eastAsia="ru-RU"/>
        </w:rPr>
        <w:t xml:space="preserve"> слова, сходные и противоположные по смыслу;</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013062">
        <w:rPr>
          <w:rFonts w:ascii="Times New Roman" w:eastAsia="Times New Roman" w:hAnsi="Times New Roman" w:cs="Times New Roman"/>
          <w:color w:val="000000"/>
          <w:sz w:val="28"/>
          <w:szCs w:val="28"/>
          <w:lang w:eastAsia="ru-RU"/>
        </w:rPr>
        <w:t>∙  придумать</w:t>
      </w:r>
      <w:proofErr w:type="gramEnd"/>
      <w:r w:rsidRPr="00013062">
        <w:rPr>
          <w:rFonts w:ascii="Times New Roman" w:eastAsia="Times New Roman" w:hAnsi="Times New Roman" w:cs="Times New Roman"/>
          <w:color w:val="000000"/>
          <w:sz w:val="28"/>
          <w:szCs w:val="28"/>
          <w:lang w:eastAsia="ru-RU"/>
        </w:rPr>
        <w:t xml:space="preserve"> слова и словосочетания на тему;</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 составить предложения с заданным словом;</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составить предложения с предложенным словосочетанием, по картинке, по схеме;</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составить рассказ по вопросам, по картинкам;</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013062">
        <w:rPr>
          <w:rFonts w:ascii="Times New Roman" w:eastAsia="Times New Roman" w:hAnsi="Times New Roman" w:cs="Times New Roman"/>
          <w:color w:val="000000"/>
          <w:sz w:val="28"/>
          <w:szCs w:val="28"/>
          <w:lang w:eastAsia="ru-RU"/>
        </w:rPr>
        <w:t>∙  нарисовать</w:t>
      </w:r>
      <w:proofErr w:type="gramEnd"/>
      <w:r w:rsidRPr="00013062">
        <w:rPr>
          <w:rFonts w:ascii="Times New Roman" w:eastAsia="Times New Roman" w:hAnsi="Times New Roman" w:cs="Times New Roman"/>
          <w:color w:val="000000"/>
          <w:sz w:val="28"/>
          <w:szCs w:val="28"/>
          <w:lang w:eastAsia="ru-RU"/>
        </w:rPr>
        <w:t xml:space="preserve"> словесную картинку к строчкам рассказа, стихотворения;</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013062">
        <w:rPr>
          <w:rFonts w:ascii="Times New Roman" w:eastAsia="Times New Roman" w:hAnsi="Times New Roman" w:cs="Times New Roman"/>
          <w:color w:val="000000"/>
          <w:sz w:val="28"/>
          <w:szCs w:val="28"/>
          <w:lang w:eastAsia="ru-RU"/>
        </w:rPr>
        <w:t>∙  озаглавить</w:t>
      </w:r>
      <w:proofErr w:type="gramEnd"/>
      <w:r w:rsidRPr="00013062">
        <w:rPr>
          <w:rFonts w:ascii="Times New Roman" w:eastAsia="Times New Roman" w:hAnsi="Times New Roman" w:cs="Times New Roman"/>
          <w:color w:val="000000"/>
          <w:sz w:val="28"/>
          <w:szCs w:val="28"/>
          <w:lang w:eastAsia="ru-RU"/>
        </w:rPr>
        <w:t xml:space="preserve"> части рассказа, картинки, стихотворения.</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Включение в уроки подобных заданий создаёт возможность вовлечения учащихся в посильную для них творческую деятельность. Задания этого вида в наибольшей степени побуждают учащихся к самостоятельности и в постановке целей, в достижении нового результата.</w:t>
      </w:r>
    </w:p>
    <w:p w:rsidR="00013062" w:rsidRPr="00013062" w:rsidRDefault="004A078E"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w:t>
      </w:r>
      <w:r w:rsidR="00013062" w:rsidRPr="00013062">
        <w:rPr>
          <w:rFonts w:ascii="Times New Roman" w:eastAsia="Times New Roman" w:hAnsi="Times New Roman" w:cs="Times New Roman"/>
          <w:b/>
          <w:bCs/>
          <w:color w:val="000000"/>
          <w:sz w:val="28"/>
          <w:szCs w:val="28"/>
          <w:lang w:eastAsia="ru-RU"/>
        </w:rPr>
        <w:t>.Одним из эффективных способов формирования и сохранения мотивации у младших школьников является создание ситуаций успеха.</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«Учитель»</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Убедите своего собеседника в том, что изучение этой темы просто необходимо.</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«Автор»</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lastRenderedPageBreak/>
        <w:t>…Если бы вы были автором учебника, как бы вы объяснили ученикам необходимость изучения этой темы?</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…Если бы вы были автором учебника, как бы вы объяснили ученикам эту тему?</w:t>
      </w:r>
    </w:p>
    <w:p w:rsidR="00013062" w:rsidRPr="00013062" w:rsidRDefault="004A078E"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00013062" w:rsidRPr="00013062">
        <w:rPr>
          <w:rFonts w:ascii="Times New Roman" w:eastAsia="Times New Roman" w:hAnsi="Times New Roman" w:cs="Times New Roman"/>
          <w:b/>
          <w:bCs/>
          <w:color w:val="000000"/>
          <w:sz w:val="28"/>
          <w:szCs w:val="28"/>
          <w:lang w:eastAsia="ru-RU"/>
        </w:rPr>
        <w:t>.Опора на возрастные потребности.</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Младшие школьники весьма любознательны. У них еще не определилась область особых интересов, поэтому тянутся ко всему новому. Младшие школьники любят мечтать и играть, раскрывать тайны и разгадывать загадки. Серьезная и длительная однотипная работа быстро их утомляет. Для повышения познавательной активности полезно включать в занятия с младшими школьниками игры игровые элементы, давать нагрузку их воображению, использовать экскурсии и выходы за пределы класса, менять характер их деятельности.</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Младшие школьники любят испытывать свои возможности: кто сильнее, кто быстрее, кто больше знает и умеет, кто более сообразительный. Их стремление к соперничеству можно использовать при организации различных соревнований, конкурсов, викторин, чемпионатов.</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b/>
          <w:bCs/>
          <w:color w:val="000000"/>
          <w:sz w:val="28"/>
          <w:szCs w:val="28"/>
          <w:lang w:eastAsia="ru-RU"/>
        </w:rPr>
        <w:t> Опора на индивидуальные потребности.</w:t>
      </w:r>
    </w:p>
    <w:p w:rsidR="004A078E"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Сложность заключается в том, чтобы знать и помнить об интересах и увлечениях детей. В своей работе я использую разные источники: наблюдение за детьми во время совместной деятельности, разговоры с ними и их родителями, сочинения и анкеты.</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b/>
          <w:bCs/>
          <w:color w:val="000000"/>
          <w:sz w:val="28"/>
          <w:szCs w:val="28"/>
          <w:lang w:eastAsia="ru-RU"/>
        </w:rPr>
        <w:t>Опора на специфические потребности мальчиков и девочек.</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Стимулирование познавательной активности школьников может учитывать особенности их интересов. Мальчики проявляют больший интерес к спорту, автомобилям, технике, военной проблематике. Девочек больше интересуют взаимоотношения людей, всевозможные моды, проблемы искусства. Можно стимулировать учение, затрагивая те или иные проблемы, связанные с этими интересами, не только при отдельном общении с мальчиками или девочками, но и в общей деятельности класса.</w:t>
      </w:r>
    </w:p>
    <w:p w:rsidR="00013062" w:rsidRPr="00013062" w:rsidRDefault="004A078E"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10</w:t>
      </w:r>
      <w:r w:rsidR="00013062" w:rsidRPr="00013062">
        <w:rPr>
          <w:rFonts w:ascii="Times New Roman" w:eastAsia="Times New Roman" w:hAnsi="Times New Roman" w:cs="Times New Roman"/>
          <w:b/>
          <w:bCs/>
          <w:color w:val="000000"/>
          <w:sz w:val="28"/>
          <w:szCs w:val="28"/>
          <w:lang w:eastAsia="ru-RU"/>
        </w:rPr>
        <w:t>.</w:t>
      </w:r>
      <w:bookmarkStart w:id="1" w:name="_GoBack"/>
      <w:r w:rsidR="00013062" w:rsidRPr="00013062">
        <w:rPr>
          <w:rFonts w:ascii="Times New Roman" w:eastAsia="Times New Roman" w:hAnsi="Times New Roman" w:cs="Times New Roman"/>
          <w:b/>
          <w:bCs/>
          <w:color w:val="000000"/>
          <w:sz w:val="28"/>
          <w:szCs w:val="28"/>
          <w:lang w:eastAsia="ru-RU"/>
        </w:rPr>
        <w:t>Стимулирующая роль организации учебного процесса.</w:t>
      </w:r>
    </w:p>
    <w:bookmarkEnd w:id="1"/>
    <w:p w:rsidR="004A078E"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xml:space="preserve">   Продуманная организация обучения усиливает желание школьников слушать учителя, читать учебник, решать задачи, запоминать и применять изученный материал. Обращаю внимание на чёткое структурирование учебного материала, яркое и увлекательное изложение учебного материала, ритмичное чередование различных занятий на уроке.  Очень важно обеспечить активную позицию учащихся в учебном процессе. Прежде всего, стараюсь предусмотреть и обеспечить обстановку свободного сотрудничества школьников со мной, как необходимое условие </w:t>
      </w:r>
      <w:r w:rsidRPr="00013062">
        <w:rPr>
          <w:rFonts w:ascii="Times New Roman" w:eastAsia="Times New Roman" w:hAnsi="Times New Roman" w:cs="Times New Roman"/>
          <w:color w:val="000000"/>
          <w:sz w:val="28"/>
          <w:szCs w:val="28"/>
          <w:lang w:eastAsia="ru-RU"/>
        </w:rPr>
        <w:lastRenderedPageBreak/>
        <w:t xml:space="preserve">всякого стимулирования. Вот те формы и приемы обучения, которые я использую для того, чтобы школьники самостоятельно добывали знания и оперировали с </w:t>
      </w:r>
      <w:proofErr w:type="gramStart"/>
      <w:r w:rsidRPr="00013062">
        <w:rPr>
          <w:rFonts w:ascii="Times New Roman" w:eastAsia="Times New Roman" w:hAnsi="Times New Roman" w:cs="Times New Roman"/>
          <w:color w:val="000000"/>
          <w:sz w:val="28"/>
          <w:szCs w:val="28"/>
          <w:lang w:eastAsia="ru-RU"/>
        </w:rPr>
        <w:t>ними:  научные</w:t>
      </w:r>
      <w:proofErr w:type="gramEnd"/>
      <w:r w:rsidRPr="00013062">
        <w:rPr>
          <w:rFonts w:ascii="Times New Roman" w:eastAsia="Times New Roman" w:hAnsi="Times New Roman" w:cs="Times New Roman"/>
          <w:color w:val="000000"/>
          <w:sz w:val="28"/>
          <w:szCs w:val="28"/>
          <w:lang w:eastAsia="ru-RU"/>
        </w:rPr>
        <w:t xml:space="preserve"> дискуссии, мозговой штурм, ученическая исследовательская группа, придумывание  научно-фантастических рассказов, спектакли, выпуск газет, журналов, буклетов, рекламных видеофильмов по изучаемым предметам, виртуальные поездки, экспедиции, экскурсии.</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b/>
          <w:bCs/>
          <w:color w:val="000000"/>
          <w:sz w:val="28"/>
          <w:szCs w:val="28"/>
          <w:lang w:eastAsia="ru-RU"/>
        </w:rPr>
        <w:t xml:space="preserve"> Проектная деятельность</w:t>
      </w:r>
      <w:r w:rsidRPr="00013062">
        <w:rPr>
          <w:rFonts w:ascii="Times New Roman" w:eastAsia="Times New Roman" w:hAnsi="Times New Roman" w:cs="Times New Roman"/>
          <w:color w:val="000000"/>
          <w:sz w:val="28"/>
          <w:szCs w:val="28"/>
          <w:lang w:eastAsia="ru-RU"/>
        </w:rPr>
        <w:t> – педагогическая технология, ориентированная не на интеграцию фактических знаний, а на их применение и приобретение новых путем самообразования.</w:t>
      </w:r>
    </w:p>
    <w:p w:rsidR="004A078E"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xml:space="preserve">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Типология проектов очень обширна (исследовательские, прикладные, творческие, информационные проекты и т.д.), </w:t>
      </w:r>
      <w:proofErr w:type="gramStart"/>
      <w:r w:rsidRPr="00013062">
        <w:rPr>
          <w:rFonts w:ascii="Times New Roman" w:eastAsia="Times New Roman" w:hAnsi="Times New Roman" w:cs="Times New Roman"/>
          <w:color w:val="000000"/>
          <w:sz w:val="28"/>
          <w:szCs w:val="28"/>
          <w:lang w:eastAsia="ru-RU"/>
        </w:rPr>
        <w:t>По</w:t>
      </w:r>
      <w:proofErr w:type="gramEnd"/>
      <w:r w:rsidRPr="00013062">
        <w:rPr>
          <w:rFonts w:ascii="Times New Roman" w:eastAsia="Times New Roman" w:hAnsi="Times New Roman" w:cs="Times New Roman"/>
          <w:color w:val="000000"/>
          <w:sz w:val="28"/>
          <w:szCs w:val="28"/>
          <w:lang w:eastAsia="ru-RU"/>
        </w:rPr>
        <w:t xml:space="preserve"> количеству участников различаются так называемые </w:t>
      </w:r>
      <w:proofErr w:type="spellStart"/>
      <w:r w:rsidRPr="00013062">
        <w:rPr>
          <w:rFonts w:ascii="Times New Roman" w:eastAsia="Times New Roman" w:hAnsi="Times New Roman" w:cs="Times New Roman"/>
          <w:color w:val="000000"/>
          <w:sz w:val="28"/>
          <w:szCs w:val="28"/>
          <w:lang w:eastAsia="ru-RU"/>
        </w:rPr>
        <w:t>монопроекты</w:t>
      </w:r>
      <w:proofErr w:type="spellEnd"/>
      <w:r w:rsidRPr="00013062">
        <w:rPr>
          <w:rFonts w:ascii="Times New Roman" w:eastAsia="Times New Roman" w:hAnsi="Times New Roman" w:cs="Times New Roman"/>
          <w:color w:val="000000"/>
          <w:sz w:val="28"/>
          <w:szCs w:val="28"/>
          <w:lang w:eastAsia="ru-RU"/>
        </w:rPr>
        <w:t xml:space="preserve"> и коллективные проекты. По временной протяженности проекты бывают самыми разнообразными (от одного урока до нескольких месяцев), в зависимости от поставленной задачи. В создании проекта участвует как один ученик, так и группа ребят.</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b/>
          <w:bCs/>
          <w:color w:val="000000"/>
          <w:sz w:val="28"/>
          <w:szCs w:val="28"/>
          <w:lang w:eastAsia="ru-RU"/>
        </w:rPr>
        <w:t>Применение различных технологий, в том числе и ИКТ технологий.</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Современные компьютерные технологии предоставляют огромные возможности для развития процесса образования. 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Наглядность материала повышает его усвоение, т.к. задействованы все каналы восприятия учащихся – зрительный, механический, слуховой и эмоциональный.</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xml:space="preserve">Как я </w:t>
      </w:r>
      <w:proofErr w:type="gramStart"/>
      <w:r w:rsidRPr="00013062">
        <w:rPr>
          <w:rFonts w:ascii="Times New Roman" w:eastAsia="Times New Roman" w:hAnsi="Times New Roman" w:cs="Times New Roman"/>
          <w:color w:val="000000"/>
          <w:sz w:val="28"/>
          <w:szCs w:val="28"/>
          <w:lang w:eastAsia="ru-RU"/>
        </w:rPr>
        <w:t>применяю  ИКТ</w:t>
      </w:r>
      <w:proofErr w:type="gramEnd"/>
      <w:r w:rsidRPr="00013062">
        <w:rPr>
          <w:rFonts w:ascii="Times New Roman" w:eastAsia="Times New Roman" w:hAnsi="Times New Roman" w:cs="Times New Roman"/>
          <w:color w:val="000000"/>
          <w:sz w:val="28"/>
          <w:szCs w:val="28"/>
          <w:lang w:eastAsia="ru-RU"/>
        </w:rPr>
        <w:t>?</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xml:space="preserve">1.Тему урока </w:t>
      </w:r>
      <w:proofErr w:type="gramStart"/>
      <w:r w:rsidRPr="00013062">
        <w:rPr>
          <w:rFonts w:ascii="Times New Roman" w:eastAsia="Times New Roman" w:hAnsi="Times New Roman" w:cs="Times New Roman"/>
          <w:color w:val="000000"/>
          <w:sz w:val="28"/>
          <w:szCs w:val="28"/>
          <w:lang w:eastAsia="ru-RU"/>
        </w:rPr>
        <w:t>представляю  на</w:t>
      </w:r>
      <w:proofErr w:type="gramEnd"/>
      <w:r w:rsidRPr="00013062">
        <w:rPr>
          <w:rFonts w:ascii="Times New Roman" w:eastAsia="Times New Roman" w:hAnsi="Times New Roman" w:cs="Times New Roman"/>
          <w:color w:val="000000"/>
          <w:sz w:val="28"/>
          <w:szCs w:val="28"/>
          <w:lang w:eastAsia="ru-RU"/>
        </w:rPr>
        <w:t xml:space="preserve"> слайдах, в которых кратко изложены ключевые моменты разбираемого вопроса, изучаемой темы.  </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2.Использую созданные специально для конкретных уроков презентации, содержащие краткий текст, основные формулы, схемы, рисунки, видеофрагменты.</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3.Как информационно-обучающее пособие</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4.Для контроля знаний</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b/>
          <w:bCs/>
          <w:color w:val="000000"/>
          <w:sz w:val="28"/>
          <w:szCs w:val="28"/>
          <w:lang w:eastAsia="ru-RU"/>
        </w:rPr>
        <w:t>16. Создание благоприятных условий для учебной деятельности.</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lastRenderedPageBreak/>
        <w:t xml:space="preserve">    От окружающих условий также зависит отношение школьника к учению. Либо они побуждают учащихся познавать изучаемый материал, либо затрудняют учебную деятельность. Привлекательность школьных помещений, приятная окраска стен, чистота, уют, цветы - все это нужно школе не меньше, чем театру или дому культуры. Профилактика переутомления, снятие психических напряжений и моменты кратковременного отдыха от умственных занятий стимулируют дальнейшую познавательную деятельность. Оправдывает себя прием, юмористические вкрапления в строгую познавательную деятельность. Уважение к личности ученика, признание его деловых качеств является прекрасным средством побуждения к учению. Кроме этого, на каждом уроке следует создавать </w:t>
      </w:r>
      <w:proofErr w:type="gramStart"/>
      <w:r w:rsidRPr="00013062">
        <w:rPr>
          <w:rFonts w:ascii="Times New Roman" w:eastAsia="Times New Roman" w:hAnsi="Times New Roman" w:cs="Times New Roman"/>
          <w:color w:val="000000"/>
          <w:sz w:val="28"/>
          <w:szCs w:val="28"/>
          <w:lang w:eastAsia="ru-RU"/>
        </w:rPr>
        <w:t>атмосферу  эмоционального</w:t>
      </w:r>
      <w:proofErr w:type="gramEnd"/>
      <w:r w:rsidRPr="00013062">
        <w:rPr>
          <w:rFonts w:ascii="Times New Roman" w:eastAsia="Times New Roman" w:hAnsi="Times New Roman" w:cs="Times New Roman"/>
          <w:color w:val="000000"/>
          <w:sz w:val="28"/>
          <w:szCs w:val="28"/>
          <w:lang w:eastAsia="ru-RU"/>
        </w:rPr>
        <w:t xml:space="preserve"> комфорта, что просто необходимо для успешности учения (эмоциональный компонент мотивации учения).Главная его характеристика – переживания учащихся, эмоциональное отношение учению. Эмоции сами по себе, несомненно, имеют мотивирующее значение и зависят от особенностей деятельности и ее организации. Поэтому на уроке поддерживаются отношения сотрудничества «учитель-ученик», «ученик – ученик» (в процессе парной и групповой работы).</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Все перечисленные приёмы активно используются учителями начальных классов. Таким образом, формировать и развивать мотивацию – значит не заложить готовые мотивы и цели в голову учащегося, а поставить его в такие условия и ситуации развертывания активности, где бы желательные мотивы и цели складывались и развивались бы с учетом прошлого опыта, индивидуальности, внутренних устремлений самого ученика.</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Считаю, что повышение учебной мотивации является средством повышения познавательного интереса учащихся, а в целом качества образования. Повышение уровня учебной мотивации — это процесс длительный, кропотливый и целенаправленный.</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ИСПОЛЬЗУЕМАЯ ЛИТЕРАТУРА:</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         1. Агафонова И.Н. Программа «Уроки общения для детей 6-10 лет «Я и мы». СПб, 2010.</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2.Бабинцева И.Н. Прогнозирование как фактор стимулирования   творческой активности младших школьников на уроках литературного чтения // Начальная школа. 2010. №2.</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3. Калинина Н. В. Диагностика результативности образовательного процесса в начальной школе: проблемы и опыт // Завуч начальной школ. – 2008.-№6.- С.19-21.</w:t>
      </w:r>
    </w:p>
    <w:p w:rsidR="00013062" w:rsidRPr="00013062" w:rsidRDefault="00013062" w:rsidP="000130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4.Симановский А.Э. Развитие творческого мышления детей. Ярославль: Академия развития, 2013.</w:t>
      </w:r>
    </w:p>
    <w:p w:rsidR="00EC0E0E" w:rsidRPr="00B54C7A" w:rsidRDefault="00013062" w:rsidP="00B54C7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13062">
        <w:rPr>
          <w:rFonts w:ascii="Times New Roman" w:eastAsia="Times New Roman" w:hAnsi="Times New Roman" w:cs="Times New Roman"/>
          <w:color w:val="000000"/>
          <w:sz w:val="28"/>
          <w:szCs w:val="28"/>
          <w:lang w:eastAsia="ru-RU"/>
        </w:rPr>
        <w:t>5.Федеральный государственный стандарт начального общего образования. – М.: Просвещение, 2010.  – 31с. – (Стандарты второго поколения).</w:t>
      </w:r>
    </w:p>
    <w:sectPr w:rsidR="00EC0E0E" w:rsidRPr="00B54C7A" w:rsidSect="0001306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2F"/>
    <w:rsid w:val="00013062"/>
    <w:rsid w:val="001E17C9"/>
    <w:rsid w:val="00411A2F"/>
    <w:rsid w:val="00462B1B"/>
    <w:rsid w:val="004A078E"/>
    <w:rsid w:val="007809A4"/>
    <w:rsid w:val="00910224"/>
    <w:rsid w:val="00B2210D"/>
    <w:rsid w:val="00B54C7A"/>
    <w:rsid w:val="00EC0E0E"/>
    <w:rsid w:val="00F61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302AA-4AEB-4ADE-AA90-69FCB84F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2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D8564-D3BA-403A-9D13-E0368F036230}"/>
</file>

<file path=customXml/itemProps2.xml><?xml version="1.0" encoding="utf-8"?>
<ds:datastoreItem xmlns:ds="http://schemas.openxmlformats.org/officeDocument/2006/customXml" ds:itemID="{DA7254BA-281F-4872-9BA6-22CE5401178D}"/>
</file>

<file path=customXml/itemProps3.xml><?xml version="1.0" encoding="utf-8"?>
<ds:datastoreItem xmlns:ds="http://schemas.openxmlformats.org/officeDocument/2006/customXml" ds:itemID="{CD0EBC4D-19F3-41B3-9BAB-CF2A70E0CA7A}"/>
</file>

<file path=docProps/app.xml><?xml version="1.0" encoding="utf-8"?>
<Properties xmlns="http://schemas.openxmlformats.org/officeDocument/2006/extended-properties" xmlns:vt="http://schemas.openxmlformats.org/officeDocument/2006/docPropsVTypes">
  <Template>Normal</Template>
  <TotalTime>46</TotalTime>
  <Pages>9</Pages>
  <Words>2962</Words>
  <Characters>16886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2018-08-20T06:13:00Z</dcterms:created>
  <dcterms:modified xsi:type="dcterms:W3CDTF">2018-08-20T07:40:00Z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