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Default="00FC68FE" w:rsidP="00320B09">
      <w:pPr>
        <w:spacing w:after="0" w:line="240" w:lineRule="auto"/>
        <w:jc w:val="center"/>
      </w:pPr>
      <w:r w:rsidRPr="00CE4D7A">
        <w:rPr>
          <w:noProof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AC5784" w:rsidRDefault="00320B09" w:rsidP="00320B09">
      <w:pPr>
        <w:jc w:val="center"/>
        <w:rPr>
          <w:rFonts w:ascii="Georgia" w:hAnsi="Georgia" w:cs="Arial"/>
          <w:b/>
          <w:sz w:val="28"/>
          <w:szCs w:val="28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FC68FE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12</w:t>
      </w:r>
      <w:r w:rsidR="00AC5784">
        <w:rPr>
          <w:rFonts w:ascii="Georgia" w:hAnsi="Georgia" w:cs="Arial"/>
          <w:sz w:val="28"/>
          <w:szCs w:val="28"/>
          <w:lang w:eastAsia="ja-JP"/>
        </w:rPr>
        <w:t xml:space="preserve"> ноября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201</w:t>
      </w:r>
      <w:r>
        <w:rPr>
          <w:rFonts w:ascii="Georgia" w:hAnsi="Georgia" w:cs="Arial"/>
          <w:sz w:val="28"/>
          <w:szCs w:val="28"/>
        </w:rPr>
        <w:t>9</w:t>
      </w:r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A9350E" w:rsidRPr="00D91A36" w:rsidRDefault="006F468F" w:rsidP="00AC5784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</w:t>
      </w:r>
      <w:r w:rsidR="00AC5784">
        <w:rPr>
          <w:rFonts w:ascii="Georgia" w:hAnsi="Georgia" w:cs="Arial"/>
          <w:sz w:val="24"/>
          <w:szCs w:val="24"/>
        </w:rPr>
        <w:t>на прохождение государственной итоговой аттестации по образовательным программам основного общего образования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  <w:r w:rsidRPr="00FC68FE">
        <w:rPr>
          <w:rFonts w:ascii="Georgia" w:eastAsia="Calibri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  <w:r w:rsidRPr="00FC68FE">
        <w:rPr>
          <w:rFonts w:ascii="Georgia" w:eastAsia="Calibri" w:hAnsi="Georgia"/>
          <w:b/>
          <w:sz w:val="24"/>
          <w:szCs w:val="24"/>
        </w:rPr>
        <w:t>в 2019-2020 учебном году в Костромской области</w:t>
      </w:r>
    </w:p>
    <w:p w:rsidR="00FC68FE" w:rsidRPr="00FC68FE" w:rsidRDefault="00FC68FE" w:rsidP="00FC68FE">
      <w:pPr>
        <w:suppressAutoHyphens/>
        <w:spacing w:after="0" w:line="240" w:lineRule="auto"/>
        <w:contextualSpacing/>
        <w:jc w:val="center"/>
        <w:rPr>
          <w:rFonts w:ascii="Georgia" w:eastAsia="Calibri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FC68FE" w:rsidRPr="00FC68FE" w:rsidTr="00040668">
        <w:tc>
          <w:tcPr>
            <w:tcW w:w="10031" w:type="dxa"/>
            <w:gridSpan w:val="2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период проведения ОГЭ, ГВЭ (апрель-май 2020 года) </w:t>
            </w:r>
          </w:p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основной период проведения ОГЭ, ГВЭ (май-июнь 2020 года)</w:t>
            </w:r>
          </w:p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марта 2020 года</w:t>
            </w:r>
          </w:p>
        </w:tc>
      </w:tr>
      <w:tr w:rsidR="00FC68FE" w:rsidRPr="00FC68FE" w:rsidTr="00040668">
        <w:tc>
          <w:tcPr>
            <w:tcW w:w="4786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 xml:space="preserve"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план, имеющие основания для прохождения ГИА </w:t>
            </w:r>
            <w:proofErr w:type="gramStart"/>
            <w:r w:rsidRPr="00FC68FE">
              <w:rPr>
                <w:rFonts w:ascii="Georgia" w:eastAsia="Times New Roman" w:hAnsi="Georgia"/>
                <w:sz w:val="24"/>
                <w:szCs w:val="24"/>
              </w:rPr>
              <w:t>согласно Порядка</w:t>
            </w:r>
            <w:proofErr w:type="gramEnd"/>
          </w:p>
        </w:tc>
        <w:tc>
          <w:tcPr>
            <w:tcW w:w="5245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</w:t>
            </w:r>
          </w:p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FC68FE" w:rsidRPr="00FC68FE" w:rsidTr="00040668">
        <w:tc>
          <w:tcPr>
            <w:tcW w:w="4786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FC68FE" w:rsidRPr="00FC68FE" w:rsidRDefault="00FC68FE" w:rsidP="00FC68FE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FC68F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AC5784" w:rsidRDefault="00AC5784" w:rsidP="00FC68FE">
      <w:pPr>
        <w:pStyle w:val="a6"/>
        <w:spacing w:after="0" w:line="240" w:lineRule="auto"/>
        <w:ind w:left="0"/>
        <w:jc w:val="center"/>
        <w:rPr>
          <w:rFonts w:ascii="Georgia" w:hAnsi="Georgia" w:cs="Arial"/>
          <w:sz w:val="28"/>
          <w:szCs w:val="28"/>
        </w:rPr>
      </w:pPr>
      <w:bookmarkStart w:id="0" w:name="_GoBack"/>
      <w:bookmarkEnd w:id="0"/>
    </w:p>
    <w:sectPr w:rsidR="00AC5784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38" w:rsidRDefault="00527038" w:rsidP="00B407E1">
      <w:pPr>
        <w:spacing w:after="0" w:line="240" w:lineRule="auto"/>
      </w:pPr>
      <w:r>
        <w:separator/>
      </w:r>
    </w:p>
  </w:endnote>
  <w:endnote w:type="continuationSeparator" w:id="0">
    <w:p w:rsidR="00527038" w:rsidRDefault="00527038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38" w:rsidRDefault="00527038" w:rsidP="00B407E1">
      <w:pPr>
        <w:spacing w:after="0" w:line="240" w:lineRule="auto"/>
      </w:pPr>
      <w:r>
        <w:separator/>
      </w:r>
    </w:p>
  </w:footnote>
  <w:footnote w:type="continuationSeparator" w:id="0">
    <w:p w:rsidR="00527038" w:rsidRDefault="00527038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0B09"/>
    <w:rsid w:val="00072E0C"/>
    <w:rsid w:val="000A47E0"/>
    <w:rsid w:val="000A526C"/>
    <w:rsid w:val="000B409A"/>
    <w:rsid w:val="000C1146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527038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021EA"/>
    <w:rsid w:val="008573AC"/>
    <w:rsid w:val="00864795"/>
    <w:rsid w:val="008B06CB"/>
    <w:rsid w:val="008F7C30"/>
    <w:rsid w:val="00933F49"/>
    <w:rsid w:val="00962C20"/>
    <w:rsid w:val="00963BC9"/>
    <w:rsid w:val="009F1819"/>
    <w:rsid w:val="009F2BA5"/>
    <w:rsid w:val="00A308F2"/>
    <w:rsid w:val="00A3747E"/>
    <w:rsid w:val="00A811C2"/>
    <w:rsid w:val="00A9350E"/>
    <w:rsid w:val="00AB4ABF"/>
    <w:rsid w:val="00AB60B0"/>
    <w:rsid w:val="00AC4A4A"/>
    <w:rsid w:val="00AC5784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91A36"/>
    <w:rsid w:val="00DA7E71"/>
    <w:rsid w:val="00DE0BED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77D03"/>
    <w:rsid w:val="00F92C62"/>
    <w:rsid w:val="00FB25A0"/>
    <w:rsid w:val="00FC68FE"/>
    <w:rsid w:val="00F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EDEDE-D483-4DB1-B495-CA0F77B7A12C}"/>
</file>

<file path=customXml/itemProps2.xml><?xml version="1.0" encoding="utf-8"?>
<ds:datastoreItem xmlns:ds="http://schemas.openxmlformats.org/officeDocument/2006/customXml" ds:itemID="{865D82FA-D4C2-4816-B76A-AAC277C17560}"/>
</file>

<file path=customXml/itemProps3.xml><?xml version="1.0" encoding="utf-8"?>
<ds:datastoreItem xmlns:ds="http://schemas.openxmlformats.org/officeDocument/2006/customXml" ds:itemID="{97C2A74D-EE36-41AE-B778-7FA90526F628}"/>
</file>

<file path=customXml/itemProps4.xml><?xml version="1.0" encoding="utf-8"?>
<ds:datastoreItem xmlns:ds="http://schemas.openxmlformats.org/officeDocument/2006/customXml" ds:itemID="{A214323E-91E7-42EC-9B1B-39AA35245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</cp:lastModifiedBy>
  <cp:revision>2</cp:revision>
  <dcterms:created xsi:type="dcterms:W3CDTF">2019-12-06T09:50:00Z</dcterms:created>
  <dcterms:modified xsi:type="dcterms:W3CDTF">2019-12-06T09:50:00Z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