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0B" w:rsidRDefault="0043440B" w:rsidP="0043440B">
      <w:pPr>
        <w:pStyle w:val="a3"/>
        <w:spacing w:before="100" w:beforeAutospacing="1" w:after="100" w:afterAutospacing="1" w:line="240" w:lineRule="auto"/>
        <w:ind w:left="284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 xml:space="preserve">Занятие 7. </w:t>
      </w: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284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284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284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Синтаксические нормы.</w:t>
      </w:r>
      <w:r w:rsidR="00AC588E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 xml:space="preserve"> Теоретический материал.</w:t>
      </w:r>
    </w:p>
    <w:p w:rsidR="00AC588E" w:rsidRDefault="00AC588E" w:rsidP="00AC588E">
      <w:pPr>
        <w:pStyle w:val="a3"/>
        <w:spacing w:before="100" w:beforeAutospacing="1" w:after="100" w:afterAutospacing="1" w:line="240" w:lineRule="auto"/>
        <w:ind w:left="284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360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43440B" w:rsidRDefault="0043440B" w:rsidP="004344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Предложения с однородными членами.</w:t>
      </w: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Ошибки:</w:t>
      </w: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Соединение в одном ряду видовых и родовых понятий</w:t>
      </w:r>
      <w:r>
        <w:rPr>
          <w:rFonts w:ascii="Arial" w:hAnsi="Arial" w:cs="Arial"/>
          <w:color w:val="000000"/>
          <w:sz w:val="24"/>
          <w:szCs w:val="24"/>
        </w:rPr>
        <w:t>: В парке росли деревья и сосны.</w:t>
      </w: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Соединение в одном ряду скрещивающихся понятий</w:t>
      </w:r>
      <w:r>
        <w:rPr>
          <w:rFonts w:ascii="Arial" w:hAnsi="Arial" w:cs="Arial"/>
          <w:color w:val="000000"/>
          <w:sz w:val="24"/>
          <w:szCs w:val="24"/>
        </w:rPr>
        <w:t>: Яблоки, груши, сливы, фрукты лежали в вазе.</w:t>
      </w: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Соединение в одном ряду логически несовместимых понятий</w:t>
      </w:r>
      <w:r>
        <w:rPr>
          <w:rFonts w:ascii="Arial" w:hAnsi="Arial" w:cs="Arial"/>
          <w:color w:val="000000"/>
          <w:sz w:val="24"/>
          <w:szCs w:val="24"/>
        </w:rPr>
        <w:t>: Иван Петрович пришёл с женой и плохим настроением.</w:t>
      </w: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Нарушение однородности понятий</w:t>
      </w:r>
      <w:r>
        <w:rPr>
          <w:rFonts w:ascii="Arial" w:hAnsi="Arial" w:cs="Arial"/>
          <w:color w:val="000000"/>
          <w:sz w:val="24"/>
          <w:szCs w:val="24"/>
        </w:rPr>
        <w:t>: Многие дети не любят книги и читать.</w:t>
      </w: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Нарушение падежных форм обобщающего слова и однородных членов</w:t>
      </w:r>
      <w:r>
        <w:rPr>
          <w:rFonts w:ascii="Arial" w:hAnsi="Arial" w:cs="Arial"/>
          <w:color w:val="000000"/>
          <w:sz w:val="24"/>
          <w:szCs w:val="24"/>
        </w:rPr>
        <w:t>: Посетители музея любовались картинами великих художников: Суриков, Репин, Айвазовский.</w:t>
      </w: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Смешение компонентов двойных союзов</w:t>
      </w:r>
      <w:r>
        <w:rPr>
          <w:rFonts w:ascii="Arial" w:hAnsi="Arial" w:cs="Arial"/>
          <w:color w:val="000000"/>
          <w:sz w:val="24"/>
          <w:szCs w:val="24"/>
        </w:rPr>
        <w:t>: На каникулах ученики побывали не только в Москве, а также в Петербурге.</w:t>
      </w: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Пропуск предлога</w:t>
      </w:r>
      <w:r>
        <w:rPr>
          <w:rFonts w:ascii="Arial" w:hAnsi="Arial" w:cs="Arial"/>
          <w:color w:val="000000"/>
          <w:sz w:val="24"/>
          <w:szCs w:val="24"/>
        </w:rPr>
        <w:t>: На земле, воде и воздухе – всюду мы защищены.</w:t>
      </w:r>
    </w:p>
    <w:p w:rsidR="0043440B" w:rsidRDefault="0043440B" w:rsidP="0043440B">
      <w:pPr>
        <w:pStyle w:val="a3"/>
        <w:numPr>
          <w:ilvl w:val="4"/>
          <w:numId w:val="3"/>
        </w:numPr>
        <w:spacing w:after="120" w:line="240" w:lineRule="auto"/>
        <w:ind w:left="426" w:hanging="284"/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Построение предложений с однородными членами, стоящими в разных падежах: </w:t>
      </w:r>
      <w:r>
        <w:rPr>
          <w:rFonts w:ascii="Arial" w:hAnsi="Arial" w:cs="Arial"/>
          <w:color w:val="000000"/>
          <w:sz w:val="24"/>
          <w:szCs w:val="24"/>
        </w:rPr>
        <w:t>Во время войны народ надеялся и верил в победу</w:t>
      </w:r>
      <w:r>
        <w:rPr>
          <w:color w:val="000000"/>
          <w:sz w:val="24"/>
          <w:szCs w:val="24"/>
        </w:rPr>
        <w:t>.</w:t>
      </w: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426" w:hanging="284"/>
        <w:rPr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Предложения с причастным оборотом.</w:t>
      </w: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Ошибки:</w:t>
      </w:r>
    </w:p>
    <w:p w:rsidR="0043440B" w:rsidRDefault="0043440B" w:rsidP="0043440B">
      <w:pPr>
        <w:pStyle w:val="a3"/>
        <w:numPr>
          <w:ilvl w:val="4"/>
          <w:numId w:val="4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Разрыв причастного оборота определяемым словом</w:t>
      </w:r>
      <w:r>
        <w:rPr>
          <w:rFonts w:ascii="Arial" w:hAnsi="Arial" w:cs="Arial"/>
          <w:color w:val="000000"/>
          <w:sz w:val="24"/>
          <w:szCs w:val="24"/>
        </w:rPr>
        <w:t>: Приготовленные оладьи мамой были необыкновенно вкусны.</w:t>
      </w:r>
    </w:p>
    <w:p w:rsidR="0043440B" w:rsidRDefault="0043440B" w:rsidP="0043440B">
      <w:pPr>
        <w:pStyle w:val="a3"/>
        <w:numPr>
          <w:ilvl w:val="4"/>
          <w:numId w:val="4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Нарушение согласования причастия с определяемым словом</w:t>
      </w:r>
      <w:r>
        <w:rPr>
          <w:rFonts w:ascii="Arial" w:hAnsi="Arial" w:cs="Arial"/>
          <w:color w:val="000000"/>
          <w:sz w:val="24"/>
          <w:szCs w:val="24"/>
        </w:rPr>
        <w:t xml:space="preserve">: Мы гордимся нашими футболистами,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победивших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английскую команду.</w:t>
      </w:r>
    </w:p>
    <w:p w:rsidR="0043440B" w:rsidRDefault="0043440B" w:rsidP="0043440B">
      <w:pPr>
        <w:pStyle w:val="a3"/>
        <w:numPr>
          <w:ilvl w:val="4"/>
          <w:numId w:val="4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Замена страдательных причастий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действительными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>: Задание, выполняющееся нами, не вызывает особых затруднений.</w:t>
      </w:r>
    </w:p>
    <w:p w:rsidR="0043440B" w:rsidRDefault="0043440B" w:rsidP="0043440B">
      <w:pPr>
        <w:pStyle w:val="a3"/>
        <w:numPr>
          <w:ilvl w:val="4"/>
          <w:numId w:val="4"/>
        </w:numPr>
        <w:spacing w:after="120" w:line="240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Нарушение однородности синтаксических элементов предложения</w:t>
      </w:r>
      <w:r>
        <w:rPr>
          <w:rFonts w:ascii="Arial" w:hAnsi="Arial" w:cs="Arial"/>
          <w:color w:val="000000"/>
          <w:sz w:val="24"/>
          <w:szCs w:val="24"/>
        </w:rPr>
        <w:t>: В магазине она выбрала себе нарядное платье, идеальное для выпускного бала, и которое прекрасно подошло по размеру.</w:t>
      </w: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426" w:hanging="284"/>
        <w:rPr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Употребление деепричастного оборота.</w:t>
      </w:r>
    </w:p>
    <w:p w:rsidR="0043440B" w:rsidRDefault="0043440B" w:rsidP="0043440B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Ошибки:</w:t>
      </w:r>
    </w:p>
    <w:p w:rsidR="0043440B" w:rsidRDefault="0043440B" w:rsidP="0043440B">
      <w:pPr>
        <w:pStyle w:val="3"/>
        <w:numPr>
          <w:ilvl w:val="4"/>
          <w:numId w:val="5"/>
        </w:numPr>
        <w:spacing w:before="0" w:after="120"/>
        <w:ind w:left="96" w:hanging="357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Действие, выраженное сказуемым, и действие, выраженное деепричастием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 w:val="0"/>
          <w:color w:val="000000"/>
          <w:sz w:val="24"/>
          <w:szCs w:val="24"/>
        </w:rPr>
        <w:t>относятся к разным лицам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: Переходя улицу, часто нарушаются правила.</w:t>
      </w:r>
    </w:p>
    <w:p w:rsidR="0043440B" w:rsidRDefault="0043440B" w:rsidP="0043440B">
      <w:pPr>
        <w:pStyle w:val="a3"/>
        <w:numPr>
          <w:ilvl w:val="4"/>
          <w:numId w:val="6"/>
        </w:numPr>
        <w:spacing w:after="120"/>
        <w:ind w:left="96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Деепричастный оборот не может быть употреблён в безличном предложении: </w:t>
      </w:r>
      <w:r>
        <w:rPr>
          <w:rFonts w:ascii="Arial" w:hAnsi="Arial" w:cs="Arial"/>
          <w:color w:val="000000"/>
          <w:sz w:val="24"/>
          <w:szCs w:val="24"/>
        </w:rPr>
        <w:t>Гуляя вечером, мне нездоровилось.</w:t>
      </w:r>
    </w:p>
    <w:p w:rsidR="0043440B" w:rsidRDefault="0043440B" w:rsidP="0043440B">
      <w:pPr>
        <w:pStyle w:val="a3"/>
        <w:numPr>
          <w:ilvl w:val="4"/>
          <w:numId w:val="6"/>
        </w:numPr>
        <w:spacing w:after="120"/>
        <w:ind w:left="96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Если предложение выражено конструкцией со страдательным причастием:</w:t>
      </w:r>
      <w:r>
        <w:rPr>
          <w:rFonts w:ascii="Arial" w:hAnsi="Arial" w:cs="Arial"/>
          <w:color w:val="000000"/>
          <w:sz w:val="24"/>
          <w:szCs w:val="24"/>
        </w:rPr>
        <w:t xml:space="preserve"> Доставив необходимые медикаменты, самолёт МЧС будет осмотрен техниками.</w:t>
      </w:r>
    </w:p>
    <w:p w:rsidR="00AC588E" w:rsidRDefault="00AC588E" w:rsidP="00AC588E">
      <w:pPr>
        <w:pStyle w:val="a3"/>
        <w:spacing w:after="120"/>
        <w:ind w:left="1080"/>
        <w:rPr>
          <w:rFonts w:ascii="Arial" w:hAnsi="Arial" w:cs="Arial"/>
          <w:color w:val="000000"/>
          <w:sz w:val="24"/>
          <w:szCs w:val="24"/>
        </w:rPr>
      </w:pPr>
    </w:p>
    <w:p w:rsidR="00AC588E" w:rsidRDefault="00AC588E" w:rsidP="00AC588E">
      <w:pPr>
        <w:pStyle w:val="a3"/>
        <w:spacing w:after="120"/>
        <w:ind w:left="1440"/>
        <w:rPr>
          <w:rFonts w:ascii="Arial" w:hAnsi="Arial" w:cs="Arial"/>
          <w:color w:val="000000"/>
          <w:sz w:val="24"/>
          <w:szCs w:val="24"/>
        </w:rPr>
      </w:pPr>
    </w:p>
    <w:p w:rsidR="0043440B" w:rsidRPr="00AC588E" w:rsidRDefault="0043440B" w:rsidP="00AC588E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C588E">
        <w:rPr>
          <w:b/>
          <w:color w:val="000000"/>
          <w:sz w:val="24"/>
          <w:szCs w:val="24"/>
          <w:u w:val="single"/>
        </w:rPr>
        <w:t xml:space="preserve">  </w:t>
      </w:r>
      <w:r w:rsidRPr="00AC588E">
        <w:rPr>
          <w:rFonts w:ascii="Arial" w:hAnsi="Arial" w:cs="Arial"/>
          <w:b/>
          <w:color w:val="000000"/>
          <w:sz w:val="24"/>
          <w:szCs w:val="24"/>
          <w:u w:val="single"/>
        </w:rPr>
        <w:t>Употребление имён собственных:</w:t>
      </w:r>
    </w:p>
    <w:p w:rsidR="00AC588E" w:rsidRDefault="00AC588E" w:rsidP="0043440B">
      <w:pPr>
        <w:pStyle w:val="a3"/>
        <w:spacing w:before="100" w:beforeAutospacing="1" w:after="100" w:afterAutospacing="1" w:line="240" w:lineRule="auto"/>
        <w:ind w:left="1701"/>
        <w:jc w:val="center"/>
        <w:rPr>
          <w:b/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ind w:left="360"/>
        <w:rPr>
          <w:b/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numPr>
          <w:ilvl w:val="4"/>
          <w:numId w:val="7"/>
        </w:numPr>
        <w:spacing w:after="120" w:line="240" w:lineRule="auto"/>
        <w:ind w:left="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Названия книг, газет, журналов, картин, музыкальных произведений и так далее не изменяются, если относятся к нарицательному существительному: </w:t>
      </w:r>
      <w:r>
        <w:rPr>
          <w:rFonts w:ascii="Arial" w:hAnsi="Arial" w:cs="Arial"/>
          <w:color w:val="000000"/>
          <w:sz w:val="24"/>
          <w:szCs w:val="24"/>
        </w:rPr>
        <w:t>Об этом писали в газете «Аргументы и факты».</w:t>
      </w:r>
    </w:p>
    <w:p w:rsidR="0043440B" w:rsidRDefault="0043440B" w:rsidP="0043440B">
      <w:pPr>
        <w:pStyle w:val="a3"/>
        <w:numPr>
          <w:ilvl w:val="4"/>
          <w:numId w:val="7"/>
        </w:numPr>
        <w:spacing w:after="120" w:line="240" w:lineRule="auto"/>
        <w:ind w:left="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Если нарицательного существительного нет, то имя собственное может изменяться: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440B" w:rsidRDefault="0043440B" w:rsidP="0043440B">
      <w:pPr>
        <w:pStyle w:val="a3"/>
        <w:spacing w:after="120" w:line="240" w:lineRule="auto"/>
        <w:ind w:left="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«Аргументах и фактах» была заметка об этом случае.</w:t>
      </w:r>
    </w:p>
    <w:p w:rsidR="0043440B" w:rsidRDefault="0043440B" w:rsidP="0043440B">
      <w:pPr>
        <w:pStyle w:val="a3"/>
        <w:ind w:left="99"/>
        <w:rPr>
          <w:color w:val="000000"/>
          <w:sz w:val="24"/>
          <w:szCs w:val="24"/>
        </w:rPr>
      </w:pPr>
    </w:p>
    <w:p w:rsidR="0043440B" w:rsidRDefault="0043440B" w:rsidP="004344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Форма сказуемого при подлежащем – местоимении:</w:t>
      </w:r>
    </w:p>
    <w:p w:rsidR="0043440B" w:rsidRDefault="0043440B" w:rsidP="0043440B">
      <w:pPr>
        <w:pStyle w:val="a3"/>
        <w:ind w:left="360"/>
        <w:rPr>
          <w:b/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numPr>
          <w:ilvl w:val="4"/>
          <w:numId w:val="7"/>
        </w:numPr>
        <w:ind w:left="9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Местоимения  </w:t>
      </w:r>
      <w:r>
        <w:rPr>
          <w:rFonts w:ascii="Arial" w:hAnsi="Arial" w:cs="Arial"/>
          <w:b/>
          <w:i/>
          <w:color w:val="000000"/>
          <w:sz w:val="24"/>
          <w:szCs w:val="24"/>
        </w:rPr>
        <w:t>кто, никто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требуют после себя глаголов в единственном числе в прошедшем времени в форме мужского рода;  среднего рода для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местоимений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0000"/>
          <w:sz w:val="24"/>
          <w:szCs w:val="24"/>
        </w:rPr>
        <w:t>что или  ничто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Кто из сестёр вам об этом сказал?</w:t>
      </w:r>
    </w:p>
    <w:p w:rsidR="0043440B" w:rsidRDefault="0043440B" w:rsidP="0043440B">
      <w:pPr>
        <w:pStyle w:val="a3"/>
        <w:numPr>
          <w:ilvl w:val="4"/>
          <w:numId w:val="7"/>
        </w:numPr>
        <w:ind w:left="9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В придаточной части конструкций типа </w:t>
      </w:r>
      <w:r>
        <w:rPr>
          <w:rFonts w:ascii="Arial" w:hAnsi="Arial" w:cs="Arial"/>
          <w:b/>
          <w:i/>
          <w:color w:val="000000"/>
          <w:sz w:val="24"/>
          <w:szCs w:val="24"/>
        </w:rPr>
        <w:t>те, кто и все, кто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также следует употреблять глагол в единственном числе</w:t>
      </w:r>
      <w:r>
        <w:rPr>
          <w:rFonts w:ascii="Arial" w:hAnsi="Arial" w:cs="Arial"/>
          <w:color w:val="000000"/>
          <w:sz w:val="24"/>
          <w:szCs w:val="24"/>
        </w:rPr>
        <w:t xml:space="preserve">: Те, кто поехал на экскурсию,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остались очень довольны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43440B" w:rsidRDefault="0043440B" w:rsidP="0043440B">
      <w:pPr>
        <w:pStyle w:val="a3"/>
        <w:ind w:left="99"/>
        <w:rPr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ind w:left="99"/>
        <w:rPr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Замена придаточной определительной части сложноподчиненного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br/>
        <w:t xml:space="preserve">предложения  причастным оборотом невозможна, </w:t>
      </w:r>
      <w:r>
        <w:rPr>
          <w:rFonts w:ascii="Arial" w:hAnsi="Arial" w:cs="Arial"/>
          <w:color w:val="000000"/>
          <w:sz w:val="24"/>
          <w:szCs w:val="24"/>
        </w:rPr>
        <w:t>если:</w:t>
      </w:r>
    </w:p>
    <w:p w:rsidR="0043440B" w:rsidRDefault="0043440B" w:rsidP="0043440B">
      <w:pPr>
        <w:pStyle w:val="a3"/>
        <w:ind w:left="360"/>
        <w:jc w:val="center"/>
        <w:rPr>
          <w:color w:val="000000"/>
          <w:sz w:val="24"/>
          <w:szCs w:val="24"/>
          <w:u w:val="single"/>
        </w:rPr>
      </w:pPr>
    </w:p>
    <w:p w:rsidR="0043440B" w:rsidRDefault="0043440B" w:rsidP="0043440B">
      <w:pPr>
        <w:pStyle w:val="a3"/>
        <w:numPr>
          <w:ilvl w:val="4"/>
          <w:numId w:val="8"/>
        </w:numPr>
        <w:spacing w:after="120" w:line="240" w:lineRule="auto"/>
        <w:ind w:left="9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Сказуемое выражено формой будущего времени</w:t>
      </w:r>
      <w:r>
        <w:rPr>
          <w:rFonts w:ascii="Arial" w:hAnsi="Arial" w:cs="Arial"/>
          <w:color w:val="000000"/>
          <w:sz w:val="24"/>
          <w:szCs w:val="24"/>
        </w:rPr>
        <w:t>: Мы хотим поехать на Олимпийские игры, которые состоятся в Сочи.</w:t>
      </w:r>
    </w:p>
    <w:p w:rsidR="0043440B" w:rsidRDefault="0043440B" w:rsidP="0043440B">
      <w:pPr>
        <w:pStyle w:val="a3"/>
        <w:numPr>
          <w:ilvl w:val="4"/>
          <w:numId w:val="8"/>
        </w:numPr>
        <w:spacing w:after="120" w:line="240" w:lineRule="auto"/>
        <w:ind w:left="9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В главной части сложноподчинённого предложения есть указательное слово </w:t>
      </w:r>
      <w:r>
        <w:rPr>
          <w:rFonts w:ascii="Arial" w:hAnsi="Arial" w:cs="Arial"/>
          <w:b/>
          <w:i/>
          <w:color w:val="000000"/>
          <w:sz w:val="24"/>
          <w:szCs w:val="24"/>
        </w:rPr>
        <w:t>тот, того</w:t>
      </w:r>
      <w:r>
        <w:rPr>
          <w:rFonts w:ascii="Arial" w:hAnsi="Arial" w:cs="Arial"/>
          <w:color w:val="000000"/>
          <w:sz w:val="24"/>
          <w:szCs w:val="24"/>
        </w:rPr>
        <w:t>: Голос отца не имел того выражения доброты, которое всегда меня радовало и привлекало.</w:t>
      </w:r>
    </w:p>
    <w:p w:rsidR="0043440B" w:rsidRDefault="0043440B" w:rsidP="0043440B">
      <w:pPr>
        <w:pStyle w:val="a3"/>
        <w:numPr>
          <w:ilvl w:val="4"/>
          <w:numId w:val="8"/>
        </w:numPr>
        <w:spacing w:after="120" w:line="240" w:lineRule="auto"/>
        <w:ind w:left="9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Если союзное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слово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КОТОРЫЙ стоит в косвенном падеже с предлогом или без предлога: </w:t>
      </w:r>
      <w:r>
        <w:rPr>
          <w:rFonts w:ascii="Arial" w:hAnsi="Arial" w:cs="Arial"/>
          <w:color w:val="000000"/>
          <w:sz w:val="24"/>
          <w:szCs w:val="24"/>
        </w:rPr>
        <w:t>Лётчик, о котором писала газета, стал гостем киностудии. Ковры, которыми были покрыты полы, вынесли из комнаты.</w:t>
      </w:r>
    </w:p>
    <w:p w:rsidR="0043440B" w:rsidRDefault="0043440B" w:rsidP="0043440B">
      <w:pPr>
        <w:spacing w:after="12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>Сказуемое выражено формой сослагательного наклонения</w:t>
      </w:r>
      <w:r>
        <w:rPr>
          <w:rFonts w:ascii="Arial" w:hAnsi="Arial" w:cs="Arial"/>
          <w:color w:val="000000"/>
          <w:sz w:val="24"/>
          <w:szCs w:val="24"/>
        </w:rPr>
        <w:t>: Нашему российскому футболу нужны опытные тренеры,  которые научили бы спортсменов играть интересно</w:t>
      </w:r>
      <w:r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9051D5" w:rsidRPr="00AC588E" w:rsidRDefault="009051D5">
      <w:pPr>
        <w:rPr>
          <w:b/>
          <w:sz w:val="32"/>
          <w:szCs w:val="32"/>
        </w:rPr>
      </w:pPr>
    </w:p>
    <w:p w:rsidR="0043440B" w:rsidRPr="00AC588E" w:rsidRDefault="00AC588E">
      <w:pPr>
        <w:rPr>
          <w:b/>
          <w:sz w:val="32"/>
          <w:szCs w:val="32"/>
        </w:rPr>
      </w:pPr>
      <w:r w:rsidRPr="00AC588E">
        <w:rPr>
          <w:b/>
          <w:sz w:val="32"/>
          <w:szCs w:val="32"/>
        </w:rPr>
        <w:t>Практическое задание.</w:t>
      </w:r>
    </w:p>
    <w:p w:rsidR="00AC588E" w:rsidRPr="00AC588E" w:rsidRDefault="00AC588E">
      <w:pPr>
        <w:rPr>
          <w:b/>
          <w:sz w:val="32"/>
          <w:szCs w:val="32"/>
        </w:rPr>
      </w:pPr>
      <w:r w:rsidRPr="00AC588E">
        <w:rPr>
          <w:b/>
          <w:sz w:val="32"/>
          <w:szCs w:val="32"/>
        </w:rPr>
        <w:t>Исправьте ошибки в построении предложений.</w:t>
      </w:r>
    </w:p>
    <w:p w:rsidR="0043440B" w:rsidRDefault="0043440B"/>
    <w:p w:rsidR="0043440B" w:rsidRDefault="0043440B" w:rsidP="0043440B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Докладчик оперировал с непроверенными данными.</w:t>
      </w:r>
    </w:p>
    <w:p w:rsidR="0043440B" w:rsidRDefault="0043440B" w:rsidP="0043440B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Над морем носились множество чаек.</w:t>
      </w:r>
    </w:p>
    <w:p w:rsidR="0043440B" w:rsidRDefault="0043440B" w:rsidP="0043440B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Ряд новых домов стояли на окраине села.</w:t>
      </w:r>
    </w:p>
    <w:p w:rsidR="0043440B" w:rsidRDefault="0043440B" w:rsidP="0043440B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Опавшие листья с деревьев шелестели под ногами.</w:t>
      </w:r>
    </w:p>
    <w:p w:rsidR="0043440B" w:rsidRDefault="0043440B" w:rsidP="0043440B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Новый магазин, он уже открылся.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Преподаватель указал о том, что в работе имеются ошибки.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Допущенные ошибки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говорят за то, что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дети не любят книги и  читать.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Пришвин глубоко знал и рассказывал нам о природе.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Бедная сирота этот мальчик.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AC588E">
        <w:rPr>
          <w:rFonts w:ascii="Arial" w:hAnsi="Arial" w:cs="Arial"/>
          <w:color w:val="000000"/>
          <w:sz w:val="24"/>
          <w:szCs w:val="24"/>
          <w:lang w:eastAsia="ru-RU"/>
        </w:rPr>
        <w:t>Перед нами стоял преступник, осуждённый к пяти годам и который твёрдо решил исправиться.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Ищет мастерскую для работы ученик художника в Туле.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Купив новую книгу, меня сразу заинтересовал рассказ.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Учёный организовал и руководит лабораторией.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Расставив знаки препинания неправильно, предложение может потерять смысл.</w:t>
      </w:r>
    </w:p>
    <w:p w:rsidR="00AC588E" w:rsidRDefault="00AC588E" w:rsidP="00AC588E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За короткий срок в городе выстроили не только больницу, а также новую школу.</w:t>
      </w: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C588E" w:rsidRDefault="00AC588E" w:rsidP="00AC588E">
      <w:pPr>
        <w:pStyle w:val="a3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3440B" w:rsidRDefault="0043440B"/>
    <w:sectPr w:rsidR="0043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1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211AED"/>
    <w:multiLevelType w:val="hybridMultilevel"/>
    <w:tmpl w:val="D4E84B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147FD"/>
    <w:multiLevelType w:val="hybridMultilevel"/>
    <w:tmpl w:val="B2B0907A"/>
    <w:lvl w:ilvl="0" w:tplc="0680DF94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CF028F"/>
    <w:multiLevelType w:val="hybridMultilevel"/>
    <w:tmpl w:val="CEEA8C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A24B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E9E1E9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FA20A0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F6B25A6"/>
    <w:multiLevelType w:val="hybridMultilevel"/>
    <w:tmpl w:val="DBCE1B46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>
      <w:start w:val="1"/>
      <w:numFmt w:val="lowerLetter"/>
      <w:lvlText w:val="%2."/>
      <w:lvlJc w:val="left"/>
      <w:pPr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4" w:hanging="180"/>
      </w:pPr>
      <w:rPr>
        <w:rFonts w:cs="Times New Roman"/>
      </w:rPr>
    </w:lvl>
  </w:abstractNum>
  <w:abstractNum w:abstractNumId="8">
    <w:nsid w:val="50341834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9">
    <w:nsid w:val="67BA10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80B4718"/>
    <w:multiLevelType w:val="multilevel"/>
    <w:tmpl w:val="45B813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46402F6"/>
    <w:multiLevelType w:val="hybridMultilevel"/>
    <w:tmpl w:val="CBDA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7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0B"/>
    <w:rsid w:val="0043440B"/>
    <w:rsid w:val="009051D5"/>
    <w:rsid w:val="00A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3440B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440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440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3440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3440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3440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440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440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440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4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4344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3440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rsid w:val="0043440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43440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3440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43440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3440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3440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43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3440B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440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440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3440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3440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3440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440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440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440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4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4344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43440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rsid w:val="0043440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43440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3440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43440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3440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3440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43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UX25FU4DC2SS-906-45</_dlc_DocId>
    <_dlc_DocIdUrl xmlns="abdb83d0-779d-445a-a542-78c4e7e32ea9">
      <Url>http://www.eduportal44.ru/soligalich/shablon/dist/_layouts/15/DocIdRedir.aspx?ID=UX25FU4DC2SS-906-45</Url>
      <Description>UX25FU4DC2SS-906-45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0637FF-FF2A-4594-8207-B5EDDF605924}"/>
</file>

<file path=customXml/itemProps2.xml><?xml version="1.0" encoding="utf-8"?>
<ds:datastoreItem xmlns:ds="http://schemas.openxmlformats.org/officeDocument/2006/customXml" ds:itemID="{D01CBF47-7453-4157-89FC-9B39B37C84AD}"/>
</file>

<file path=customXml/itemProps3.xml><?xml version="1.0" encoding="utf-8"?>
<ds:datastoreItem xmlns:ds="http://schemas.openxmlformats.org/officeDocument/2006/customXml" ds:itemID="{318EBA38-D58A-4A23-AE0E-BF9443F74D03}"/>
</file>

<file path=customXml/itemProps4.xml><?xml version="1.0" encoding="utf-8"?>
<ds:datastoreItem xmlns:ds="http://schemas.openxmlformats.org/officeDocument/2006/customXml" ds:itemID="{6245CE48-A6CA-41CB-A8DA-B2C803B65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dcterms:created xsi:type="dcterms:W3CDTF">2015-04-29T18:30:00Z</dcterms:created>
  <dcterms:modified xsi:type="dcterms:W3CDTF">2015-04-29T18:51:00Z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af4bbfd4-d789-496e-9f56-5f7d78180751</vt:lpwstr>
  </property>
  <property fmtid="{D5CDD505-2E9C-101B-9397-08002B2CF9AE}" pid="3" name="ContentTypeId">
    <vt:lpwstr>0x010100909B1FDF851DA44BA765930AC3F9D9FD</vt:lpwstr>
  </property>
</Properties>
</file>