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7" w:rsidRDefault="002E2347" w:rsidP="002E2347">
      <w:pPr>
        <w:spacing w:after="0" w:line="390" w:lineRule="atLeast"/>
        <w:outlineLvl w:val="1"/>
        <w:rPr>
          <w:rFonts w:ascii="Tahoma" w:eastAsia="Times New Roman" w:hAnsi="Tahoma" w:cs="Tahoma"/>
          <w:color w:val="5E5E5D"/>
          <w:sz w:val="32"/>
          <w:szCs w:val="32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32"/>
          <w:szCs w:val="32"/>
          <w:lang w:eastAsia="ru-RU"/>
        </w:rPr>
        <w:t>Морфологическ</w:t>
      </w:r>
      <w:r w:rsidR="00D10B0F" w:rsidRPr="00D10B0F">
        <w:rPr>
          <w:rFonts w:ascii="Tahoma" w:eastAsia="Times New Roman" w:hAnsi="Tahoma" w:cs="Tahoma"/>
          <w:color w:val="5E5E5D"/>
          <w:sz w:val="32"/>
          <w:szCs w:val="32"/>
          <w:lang w:eastAsia="ru-RU"/>
        </w:rPr>
        <w:t>ие нормы имени существительного.</w:t>
      </w:r>
    </w:p>
    <w:p w:rsidR="00A16C66" w:rsidRPr="002E2347" w:rsidRDefault="00A16C66" w:rsidP="002E2347">
      <w:pPr>
        <w:spacing w:after="0" w:line="390" w:lineRule="atLeast"/>
        <w:outlineLvl w:val="1"/>
        <w:rPr>
          <w:rFonts w:ascii="Tahoma" w:eastAsia="Times New Roman" w:hAnsi="Tahoma" w:cs="Tahoma"/>
          <w:color w:val="5E5E5D"/>
          <w:sz w:val="32"/>
          <w:szCs w:val="32"/>
          <w:lang w:eastAsia="ru-RU"/>
        </w:rPr>
      </w:pP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b/>
          <w:color w:val="5E5E5D"/>
          <w:sz w:val="24"/>
          <w:szCs w:val="24"/>
          <w:lang w:eastAsia="ru-RU"/>
        </w:rPr>
        <w:t>Категория рода имен существительных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 .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proofErr w:type="gramStart"/>
      <w:r w:rsidRPr="002E2347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К мужскому роду 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относятся слова: жираф (доп. жирафа), зал, гольф, кед, ботинок, бот, ботфорт, сланец, мокасин, корректив, мет</w:t>
      </w:r>
      <w:r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астаз, рельс; нашатырь, шампунь и др.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 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proofErr w:type="gramStart"/>
      <w:r w:rsidRPr="002E2347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К женскому роду 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относятся слова: бакенбарда, оладья, плацкарта, реприза, сандалия, тапка, туфля, кроссовка, 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бутса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, 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бахила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 босоножка, вьетнамка; прорубь…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Очень часто возникают трудности с определением </w:t>
      </w:r>
      <w:r w:rsidRPr="002E2347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рода заимствованных несклоняемых имен существительных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 Существуют правила, руководствуясь которыми можно правильно определить род заимствованного несклоняемого имени существительного.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1. Несклоняемые имена существительные, которые обозначает неодушевленные предметы, относится </w:t>
      </w:r>
      <w:r w:rsidRPr="002E2347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к среднему роду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: купе, попурри, бикини. 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Исключения: бигуди, галифе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мн.ч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.), жалюзи, киви, виски, бренди, кофе (м. и 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ср.р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мокко, пенальти, евро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.).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2. 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Если слово принадлежит </w:t>
      </w:r>
      <w:r w:rsidRPr="002E2347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более общему родовому понятию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, то оно того же рода, что и это понятие: хинди, урду, пушту – язык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авеню – улица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кольраби – капуста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салями – колбаса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бри, сулугуни – сыр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сирокко – ветер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.).</w:t>
      </w:r>
      <w:proofErr w:type="gram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 Исключение: эсперанто (м. и 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ср.р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3. Названия животных, птиц, насекомых, как правило, относят </w:t>
      </w:r>
      <w:r w:rsidRPr="002E2347">
        <w:rPr>
          <w:rFonts w:ascii="Tahoma" w:eastAsia="Times New Roman" w:hAnsi="Tahoma" w:cs="Tahoma"/>
          <w:color w:val="0070C0"/>
          <w:sz w:val="24"/>
          <w:szCs w:val="24"/>
          <w:lang w:eastAsia="ru-RU"/>
        </w:rPr>
        <w:t>к мужскому роду</w:t>
      </w: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, если эти слова не обозначают самок: взрослый шимпанзе, но 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кормящая</w:t>
      </w:r>
      <w:proofErr w:type="gram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 шимпанзе. 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Исключения: динго, колибри (м. и 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киви-киви, цеце, иваси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.).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4. Род имен существительных, обозначающих лиц, определяют исходя из пола, к которому они относятся: прекрасная мадам, серьезный месье, хитрая фрау и т.п.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5. Названия лиц по роду деятельности и виду занятий, как правило, относят к мужскому роду: военный атташе, ловкий рантье, известный конферансье и т.п. Однако два рода, мужской и женский, имеют слова визави, протеже, инкогнито.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6. Род географических названий, названий органов печати определяется по родовому слову: 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Капри – остров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Юнгфрау – гора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Монако – княжество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ср.р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Боржоми – город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.); «Таймс» - газета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ж.р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.).</w:t>
      </w:r>
      <w:proofErr w:type="gramEnd"/>
    </w:p>
    <w:p w:rsid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 xml:space="preserve">7. Аббревиатуры обычно относят к тому роду, которому принадлежит опорное слово в них: </w:t>
      </w:r>
      <w:proofErr w:type="gram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НАТО – альянс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.), СНГ – содружество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ср.р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.); МГУ – университет (</w:t>
      </w:r>
      <w:proofErr w:type="spellStart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м.р</w:t>
      </w:r>
      <w:proofErr w:type="spellEnd"/>
      <w:r w:rsidRPr="002E2347">
        <w:rPr>
          <w:rFonts w:ascii="Tahoma" w:eastAsia="Times New Roman" w:hAnsi="Tahoma" w:cs="Tahoma"/>
          <w:color w:val="5E5E5D"/>
          <w:sz w:val="24"/>
          <w:szCs w:val="24"/>
          <w:lang w:eastAsia="ru-RU"/>
        </w:rPr>
        <w:t>.).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4"/>
          <w:szCs w:val="24"/>
          <w:lang w:eastAsia="ru-RU"/>
        </w:rPr>
      </w:pPr>
    </w:p>
    <w:p w:rsid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5E5E5D"/>
          <w:sz w:val="28"/>
          <w:szCs w:val="28"/>
          <w:lang w:eastAsia="ru-RU"/>
        </w:rPr>
        <w:t>К</w:t>
      </w:r>
      <w:r w:rsidRPr="002E2347">
        <w:rPr>
          <w:rFonts w:ascii="Tahoma" w:eastAsia="Times New Roman" w:hAnsi="Tahoma" w:cs="Tahoma"/>
          <w:b/>
          <w:color w:val="5E5E5D"/>
          <w:sz w:val="28"/>
          <w:szCs w:val="28"/>
          <w:lang w:eastAsia="ru-RU"/>
        </w:rPr>
        <w:t>атегория числа имен существительных</w:t>
      </w:r>
      <w:r>
        <w:rPr>
          <w:rFonts w:ascii="Tahoma" w:eastAsia="Times New Roman" w:hAnsi="Tahoma" w:cs="Tahoma"/>
          <w:color w:val="5E5E5D"/>
          <w:sz w:val="18"/>
          <w:szCs w:val="18"/>
          <w:lang w:eastAsia="ru-RU"/>
        </w:rPr>
        <w:t>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18"/>
          <w:szCs w:val="18"/>
          <w:lang w:eastAsia="ru-RU"/>
        </w:rPr>
      </w:pP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Некоторые имена существительные мужского рода в именительном падеже множественного числа вместо окончания </w:t>
      </w:r>
      <w:proofErr w:type="gramStart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-ы</w:t>
      </w:r>
      <w:proofErr w:type="gramEnd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(-и) могут иметь ударное окончание -а (-я). </w:t>
      </w:r>
      <w:proofErr w:type="gramStart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Это</w:t>
      </w:r>
      <w:proofErr w:type="gramEnd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прежде всего: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proofErr w:type="gramStart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1) односложные имена существительные типа бок – бока, лес – леса, глаз - глаза, дом – дома, глаз – глаза, век – века, шелк – шелка, корм – корма, борт – борта и т.д.;</w:t>
      </w:r>
      <w:proofErr w:type="gramEnd"/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proofErr w:type="gramStart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2) двусложные имена существительные, у которых в форме единственного числа именительного падежа ударение на первом слоге, например, буфер – буфера, берег – берега, жемчуг – жемчуга, </w:t>
      </w:r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lastRenderedPageBreak/>
        <w:t>голос – голоса, купол – купола, вечер – вечера, город – города, катер – катера, округ – округа, череп – черепа и т.д.</w:t>
      </w:r>
      <w:proofErr w:type="gramEnd"/>
    </w:p>
    <w:p w:rsidR="002E2347" w:rsidRPr="002E2347" w:rsidRDefault="002E2347" w:rsidP="002E2347">
      <w:pPr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5E5E5D"/>
          <w:sz w:val="27"/>
          <w:szCs w:val="27"/>
          <w:lang w:eastAsia="ru-RU"/>
        </w:rPr>
      </w:pPr>
      <w:r w:rsidRPr="002E2347">
        <w:rPr>
          <w:rFonts w:ascii="Tahoma" w:eastAsia="Times New Roman" w:hAnsi="Tahoma" w:cs="Tahoma"/>
          <w:b/>
          <w:bCs/>
          <w:color w:val="5E5E5D"/>
          <w:sz w:val="27"/>
          <w:szCs w:val="27"/>
          <w:lang w:eastAsia="ru-RU"/>
        </w:rPr>
        <w:t>Нормы употребления местоимений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Местоимение – это часть речи, которая присутствует во всех языках земного шара.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В современном русском языке существует ряд сложностей, которые возникают при употреблении местоимений.</w:t>
      </w: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2E234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Ошибкой</w:t>
      </w:r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является образование формы притяжательного местоимения ихний </w:t>
      </w:r>
      <w:proofErr w:type="gramStart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вместо</w:t>
      </w:r>
      <w:proofErr w:type="gramEnd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</w:t>
      </w:r>
      <w:proofErr w:type="gramStart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их</w:t>
      </w:r>
      <w:proofErr w:type="gramEnd"/>
      <w:r w:rsidRPr="002E2347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: ихний сын вместо их сын.</w:t>
      </w:r>
    </w:p>
    <w:p w:rsidR="002E2347" w:rsidRPr="00355F01" w:rsidRDefault="002E2347" w:rsidP="00355F01">
      <w:pPr>
        <w:pStyle w:val="a3"/>
        <w:spacing w:after="0" w:line="270" w:lineRule="atLeast"/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</w:pPr>
      <w:r w:rsidRPr="00355F01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При использовании в речи личных местоимений надо учитывать следующее:</w:t>
      </w:r>
    </w:p>
    <w:p w:rsidR="002E2347" w:rsidRPr="00355F01" w:rsidRDefault="002E2347" w:rsidP="00355F01">
      <w:pPr>
        <w:pStyle w:val="a3"/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о присутствующем не рекомендуется говорить в третьем лице (он, она, они); но если это необходимо, то сначала нужно назвать человека по имени, отчеству или фамилии, и только после этого можно использовать местоимения третьего лица:</w:t>
      </w:r>
      <w:r w:rsidRPr="00355F01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 xml:space="preserve"> </w:t>
      </w:r>
      <w:proofErr w:type="spellStart"/>
      <w:r w:rsidRPr="00355F01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Кася</w:t>
      </w:r>
      <w:proofErr w:type="spellEnd"/>
      <w:r w:rsidRPr="00355F01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 xml:space="preserve"> повесила скворца в комнату профессора. Каждый вечер она подставлял</w:t>
      </w:r>
      <w:r w:rsidR="00355F01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а к нему стул и влезала на него.</w:t>
      </w:r>
    </w:p>
    <w:p w:rsidR="00355F01" w:rsidRPr="00355F01" w:rsidRDefault="00355F01" w:rsidP="00355F01">
      <w:pPr>
        <w:pStyle w:val="a3"/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в</w:t>
      </w:r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сегда нужно следить, не находится ли в контексте несколько слов, к которым можно было бы отнести местоимение. Приведем пример такой двусмысленности. </w:t>
      </w:r>
      <w:r w:rsidR="002E2347" w:rsidRPr="00355F01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Сообщение в метрополитене: «О вещах, оставленных пассажирами, не трогая их, сообщите водителю» (не трогая вещи или пассажиров?);</w:t>
      </w:r>
    </w:p>
    <w:p w:rsidR="002E2347" w:rsidRDefault="00355F01" w:rsidP="002E2347">
      <w:pPr>
        <w:pStyle w:val="a3"/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в</w:t>
      </w:r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современном русском языке </w:t>
      </w:r>
      <w:r w:rsidR="002E2347" w:rsidRPr="00355F01">
        <w:rPr>
          <w:rFonts w:ascii="Tahoma" w:eastAsia="Times New Roman" w:hAnsi="Tahoma" w:cs="Tahoma"/>
          <w:b/>
          <w:color w:val="5E5E5D"/>
          <w:sz w:val="28"/>
          <w:szCs w:val="28"/>
          <w:lang w:eastAsia="ru-RU"/>
        </w:rPr>
        <w:t>н</w:t>
      </w:r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добавляется, если местоимение стоит после любого из простых предлогов, после наречных предлогов (напротив, мимо, около и т.д.). Однако с предлогами внутри, </w:t>
      </w:r>
      <w:proofErr w:type="gramStart"/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вне употребляются</w:t>
      </w:r>
      <w:proofErr w:type="gramEnd"/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формы без </w:t>
      </w:r>
      <w:r w:rsidR="002E2347" w:rsidRPr="00A16C66">
        <w:rPr>
          <w:rFonts w:ascii="Tahoma" w:eastAsia="Times New Roman" w:hAnsi="Tahoma" w:cs="Tahoma"/>
          <w:b/>
          <w:color w:val="5E5E5D"/>
          <w:sz w:val="28"/>
          <w:szCs w:val="28"/>
          <w:lang w:eastAsia="ru-RU"/>
        </w:rPr>
        <w:t>н</w:t>
      </w:r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, нельзя добавлять </w:t>
      </w:r>
      <w:r w:rsidR="002E2347" w:rsidRPr="00355F01">
        <w:rPr>
          <w:rFonts w:ascii="Tahoma" w:eastAsia="Times New Roman" w:hAnsi="Tahoma" w:cs="Tahoma"/>
          <w:b/>
          <w:color w:val="5E5E5D"/>
          <w:sz w:val="28"/>
          <w:szCs w:val="28"/>
          <w:lang w:eastAsia="ru-RU"/>
        </w:rPr>
        <w:t>н</w:t>
      </w:r>
      <w:r w:rsidR="002E2347" w:rsidRPr="00355F01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и к местоимению после производных наречных предлогов, управляющих дательным падежом, после сравнительной степени имени прилагательного или наречия, после предложного сочетания, состоящего из простого предлога с именем существительным: навстречу ей, соответственно им, старше его, по причине ее;</w:t>
      </w:r>
    </w:p>
    <w:p w:rsidR="002E2347" w:rsidRDefault="002E2347" w:rsidP="002E2347">
      <w:pPr>
        <w:pStyle w:val="a3"/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нельзя местоимением дублировать подлежащее: 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Высокое дерево,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оно называется кедр. Каждый житель села, он сыт, в тепле и безопасности.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</w:t>
      </w:r>
    </w:p>
    <w:p w:rsidR="00C20139" w:rsidRPr="00C20139" w:rsidRDefault="00C20139" w:rsidP="00C20139">
      <w:pPr>
        <w:pStyle w:val="a3"/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2E2347" w:rsidRPr="002E2347" w:rsidRDefault="002E2347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2E2347" w:rsidRDefault="002E2347" w:rsidP="002E2347">
      <w:pPr>
        <w:spacing w:after="0" w:line="270" w:lineRule="atLeast"/>
        <w:rPr>
          <w:rFonts w:ascii="Tahoma" w:eastAsia="Times New Roman" w:hAnsi="Tahoma" w:cs="Tahoma"/>
          <w:b/>
          <w:color w:val="5E5E5D"/>
          <w:sz w:val="32"/>
          <w:szCs w:val="32"/>
          <w:lang w:eastAsia="ru-RU"/>
        </w:rPr>
      </w:pPr>
      <w:r w:rsidRPr="002E2347">
        <w:rPr>
          <w:rFonts w:ascii="Tahoma" w:eastAsia="Times New Roman" w:hAnsi="Tahoma" w:cs="Tahoma"/>
          <w:b/>
          <w:color w:val="5E5E5D"/>
          <w:sz w:val="32"/>
          <w:szCs w:val="32"/>
          <w:lang w:eastAsia="ru-RU"/>
        </w:rPr>
        <w:t>Морфологические нормы имени числительного</w:t>
      </w:r>
      <w:r w:rsidR="00C20139">
        <w:rPr>
          <w:rFonts w:ascii="Tahoma" w:eastAsia="Times New Roman" w:hAnsi="Tahoma" w:cs="Tahoma"/>
          <w:b/>
          <w:color w:val="5E5E5D"/>
          <w:sz w:val="32"/>
          <w:szCs w:val="32"/>
          <w:lang w:eastAsia="ru-RU"/>
        </w:rPr>
        <w:t>.</w:t>
      </w:r>
    </w:p>
    <w:p w:rsidR="00C20139" w:rsidRPr="002E2347" w:rsidRDefault="00C20139" w:rsidP="002E2347">
      <w:pPr>
        <w:spacing w:after="0" w:line="270" w:lineRule="atLeast"/>
        <w:rPr>
          <w:rFonts w:ascii="Tahoma" w:eastAsia="Times New Roman" w:hAnsi="Tahoma" w:cs="Tahoma"/>
          <w:b/>
          <w:color w:val="5E5E5D"/>
          <w:sz w:val="32"/>
          <w:szCs w:val="32"/>
          <w:lang w:eastAsia="ru-RU"/>
        </w:rPr>
      </w:pPr>
    </w:p>
    <w:p w:rsidR="002E2347" w:rsidRPr="00C20139" w:rsidRDefault="002E2347" w:rsidP="00C20139">
      <w:pPr>
        <w:pStyle w:val="a3"/>
        <w:numPr>
          <w:ilvl w:val="0"/>
          <w:numId w:val="3"/>
        </w:numPr>
        <w:spacing w:after="0" w:line="270" w:lineRule="atLeast"/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В составных количественных имен числительных, обозначающих целые числа, изменяются все части. </w:t>
      </w:r>
      <w:proofErr w:type="spellStart"/>
      <w:r w:rsidR="00C20139"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Например</w:t>
      </w:r>
      <w:proofErr w:type="gramStart"/>
      <w:r w:rsidR="00C20139"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,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т</w:t>
      </w:r>
      <w:proofErr w:type="gramEnd"/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ри</w:t>
      </w:r>
      <w:proofErr w:type="spellEnd"/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 xml:space="preserve"> тысячи 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lastRenderedPageBreak/>
        <w:t>семьсот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пятьдесят пяти вместо трем тысячам семистам пятидесяти пяти.</w:t>
      </w:r>
    </w:p>
    <w:p w:rsidR="00C20139" w:rsidRPr="00C20139" w:rsidRDefault="00C20139" w:rsidP="00C20139">
      <w:pPr>
        <w:pStyle w:val="a3"/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C20139" w:rsidRPr="00C20139" w:rsidRDefault="002E2347" w:rsidP="00C20139">
      <w:pPr>
        <w:pStyle w:val="a3"/>
        <w:numPr>
          <w:ilvl w:val="0"/>
          <w:numId w:val="3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proofErr w:type="gramStart"/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Составные числительные, оканчивающиеся на два, три, четыре, в сочетании с именами существительными, имеющими только формы множественного числа (ножницы, сутки и </w:t>
      </w:r>
      <w:r w:rsidR="00C20139"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т.п.), не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возможны.</w:t>
      </w:r>
      <w:proofErr w:type="gramEnd"/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В этом случае следует использовать синонимичные выражения: </w:t>
      </w:r>
      <w:r w:rsidR="00C20139"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три пары ножниц, прошло два дня.</w:t>
      </w:r>
    </w:p>
    <w:p w:rsidR="00C20139" w:rsidRDefault="00C20139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2E2347" w:rsidRPr="00C20139" w:rsidRDefault="002E2347" w:rsidP="00C20139">
      <w:pPr>
        <w:pStyle w:val="a3"/>
        <w:numPr>
          <w:ilvl w:val="0"/>
          <w:numId w:val="3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Имя числительное полтора имеет форму мужского, среднего и женского рода: полтора – полторы. Во всех косвенных падежах независимо от рода используется форма полутора. </w:t>
      </w:r>
      <w:proofErr w:type="gramStart"/>
      <w:r w:rsidRPr="00C20139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Исключением 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являются сочетания с именем существительным сутки, поскольку в нем в именительном и винительном падежах нормой является форма полтора суток.</w:t>
      </w:r>
      <w:proofErr w:type="gramEnd"/>
    </w:p>
    <w:p w:rsidR="00C20139" w:rsidRPr="00C20139" w:rsidRDefault="00C20139" w:rsidP="00C20139">
      <w:pPr>
        <w:pStyle w:val="a3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2E2347" w:rsidRDefault="002E2347" w:rsidP="002E2347">
      <w:pPr>
        <w:pStyle w:val="a3"/>
        <w:numPr>
          <w:ilvl w:val="0"/>
          <w:numId w:val="3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Имя числительное оба употребляется в мужском, среднем и женском роде: оба студента, яблока, но обе девушки. Эти различия сохраняются и в косвенных падежах: 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обоих друзей,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</w:t>
      </w: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 xml:space="preserve">обоим юношам, </w:t>
      </w:r>
      <w:r w:rsidR="00C20139"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но обеих сестер, обеим подругам.</w:t>
      </w:r>
    </w:p>
    <w:p w:rsidR="00C20139" w:rsidRPr="00C20139" w:rsidRDefault="00C20139" w:rsidP="00C20139">
      <w:pPr>
        <w:pStyle w:val="a3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2E2347" w:rsidRPr="00C20139" w:rsidRDefault="002E2347" w:rsidP="002E2347">
      <w:pPr>
        <w:pStyle w:val="a3"/>
        <w:numPr>
          <w:ilvl w:val="0"/>
          <w:numId w:val="3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 xml:space="preserve"> Собирательные имена числительные типа двое, трое, четверо употребляются только:</w:t>
      </w:r>
    </w:p>
    <w:p w:rsidR="002E2347" w:rsidRDefault="002E2347" w:rsidP="00C20139">
      <w:pPr>
        <w:pStyle w:val="a3"/>
        <w:numPr>
          <w:ilvl w:val="0"/>
          <w:numId w:val="4"/>
        </w:numPr>
        <w:spacing w:after="0" w:line="270" w:lineRule="atLeast"/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с именами существительными, называющими лиц мужского пола, и именами существительными общего рода: двое друзей, трое товарищей, трое сирот;</w:t>
      </w:r>
    </w:p>
    <w:p w:rsidR="002E2347" w:rsidRDefault="002E2347" w:rsidP="002E2347">
      <w:pPr>
        <w:pStyle w:val="a3"/>
        <w:numPr>
          <w:ilvl w:val="0"/>
          <w:numId w:val="4"/>
        </w:numPr>
        <w:spacing w:after="0" w:line="270" w:lineRule="atLeast"/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</w:pPr>
      <w:proofErr w:type="gramStart"/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с именами существительными дети, ребята, люди, лица (в значении «люди»): двое ребят, тр</w:t>
      </w:r>
      <w:r w:rsid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ое детей, пятеро незнакомых лиц;</w:t>
      </w:r>
      <w:proofErr w:type="gramEnd"/>
    </w:p>
    <w:p w:rsidR="002E2347" w:rsidRDefault="002E2347" w:rsidP="002E2347">
      <w:pPr>
        <w:pStyle w:val="a3"/>
        <w:numPr>
          <w:ilvl w:val="0"/>
          <w:numId w:val="4"/>
        </w:numPr>
        <w:spacing w:after="0" w:line="270" w:lineRule="atLeast"/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с именами существительными, имеющими только форму множественного числа: двое саней, трое суток, четверо ножниц (а дальше: пять, шесть и т.д.);</w:t>
      </w:r>
    </w:p>
    <w:p w:rsidR="00C20139" w:rsidRPr="00C20139" w:rsidRDefault="002E2347" w:rsidP="002E2347">
      <w:pPr>
        <w:pStyle w:val="a3"/>
        <w:numPr>
          <w:ilvl w:val="0"/>
          <w:numId w:val="4"/>
        </w:numPr>
        <w:spacing w:after="0" w:line="270" w:lineRule="atLeast"/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i/>
          <w:color w:val="5E5E5D"/>
          <w:sz w:val="28"/>
          <w:szCs w:val="28"/>
          <w:lang w:eastAsia="ru-RU"/>
        </w:rPr>
        <w:t>с личными местоимениями мы, вы, они: нас двое, вас трое.</w:t>
      </w:r>
    </w:p>
    <w:p w:rsidR="00C20139" w:rsidRPr="002E2347" w:rsidRDefault="00C20139" w:rsidP="002E2347">
      <w:p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</w:p>
    <w:p w:rsidR="00A76BD0" w:rsidRDefault="002E2347" w:rsidP="00C20139">
      <w:pPr>
        <w:pStyle w:val="a3"/>
        <w:numPr>
          <w:ilvl w:val="0"/>
          <w:numId w:val="3"/>
        </w:numPr>
        <w:spacing w:after="0" w:line="270" w:lineRule="atLeast"/>
        <w:rPr>
          <w:rFonts w:ascii="Tahoma" w:eastAsia="Times New Roman" w:hAnsi="Tahoma" w:cs="Tahoma"/>
          <w:color w:val="5E5E5D"/>
          <w:sz w:val="28"/>
          <w:szCs w:val="28"/>
          <w:lang w:eastAsia="ru-RU"/>
        </w:rPr>
      </w:pPr>
      <w:r w:rsidRPr="00C20139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При указании даты </w:t>
      </w:r>
      <w:r w:rsidRPr="00C20139">
        <w:rPr>
          <w:rFonts w:ascii="Tahoma" w:eastAsia="Times New Roman" w:hAnsi="Tahoma" w:cs="Tahoma"/>
          <w:color w:val="5E5E5D"/>
          <w:sz w:val="28"/>
          <w:szCs w:val="28"/>
          <w:lang w:eastAsia="ru-RU"/>
        </w:rPr>
        <w:t>порядковое имя числительное склоняется, а название месяца ставится в родительный падеж и не изменяется: к первому сентября, первым сентября, с Восьмым марта, о Восьмом марта.</w:t>
      </w:r>
    </w:p>
    <w:p w:rsidR="00A16C66" w:rsidRDefault="00A16C66" w:rsidP="00A16C66">
      <w:pPr>
        <w:pStyle w:val="a3"/>
        <w:spacing w:after="0" w:line="270" w:lineRule="atLeast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A16C66" w:rsidRDefault="00A16C66" w:rsidP="00A16C66">
      <w:pPr>
        <w:pStyle w:val="a3"/>
        <w:spacing w:after="0" w:line="270" w:lineRule="atLeast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A16C66" w:rsidRDefault="00A16C66" w:rsidP="00A16C66">
      <w:pPr>
        <w:pStyle w:val="a3"/>
        <w:spacing w:after="0" w:line="270" w:lineRule="atLeast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A16C66" w:rsidRDefault="00A16C66" w:rsidP="00A16C66">
      <w:pPr>
        <w:pStyle w:val="a3"/>
        <w:spacing w:after="0" w:line="270" w:lineRule="atLeast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</w:p>
    <w:p w:rsidR="00A16C66" w:rsidRDefault="00A16C66" w:rsidP="00A16C66">
      <w:pPr>
        <w:pStyle w:val="a3"/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lastRenderedPageBreak/>
        <w:t xml:space="preserve">Выполни </w:t>
      </w:r>
      <w:r w:rsidR="00331771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практическое </w:t>
      </w:r>
      <w:r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задание.</w:t>
      </w:r>
    </w:p>
    <w:p w:rsidR="00A16C66" w:rsidRDefault="00A16C66" w:rsidP="00A16C66">
      <w:pPr>
        <w:pStyle w:val="a3"/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A16C66" w:rsidRDefault="00A16C66" w:rsidP="00A16C66">
      <w:pPr>
        <w:pStyle w:val="a3"/>
        <w:numPr>
          <w:ilvl w:val="0"/>
          <w:numId w:val="5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Определи род имён существительных:</w:t>
      </w:r>
    </w:p>
    <w:p w:rsidR="00461450" w:rsidRPr="00461450" w:rsidRDefault="008540E6" w:rsidP="00461450">
      <w:pPr>
        <w:pStyle w:val="a3"/>
        <w:numPr>
          <w:ilvl w:val="0"/>
          <w:numId w:val="6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ш</w:t>
      </w:r>
      <w:r w:rsidR="00461450">
        <w:rPr>
          <w:rFonts w:ascii="Tahoma" w:eastAsia="Times New Roman" w:hAnsi="Tahoma" w:cs="Tahoma"/>
          <w:sz w:val="28"/>
          <w:szCs w:val="28"/>
          <w:lang w:eastAsia="ru-RU"/>
        </w:rPr>
        <w:t>ампунь –                                    6) мокко –</w:t>
      </w:r>
    </w:p>
    <w:p w:rsidR="00461450" w:rsidRDefault="008540E6" w:rsidP="00461450">
      <w:pPr>
        <w:pStyle w:val="a3"/>
        <w:numPr>
          <w:ilvl w:val="0"/>
          <w:numId w:val="6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о</w:t>
      </w:r>
      <w:r w:rsidR="00461450">
        <w:rPr>
          <w:rFonts w:ascii="Tahoma" w:eastAsia="Times New Roman" w:hAnsi="Tahoma" w:cs="Tahoma"/>
          <w:sz w:val="28"/>
          <w:szCs w:val="28"/>
          <w:lang w:eastAsia="ru-RU"/>
        </w:rPr>
        <w:t>ладья –                                       7) салями -</w:t>
      </w:r>
    </w:p>
    <w:p w:rsidR="00461450" w:rsidRDefault="008540E6" w:rsidP="00461450">
      <w:pPr>
        <w:pStyle w:val="a3"/>
        <w:numPr>
          <w:ilvl w:val="0"/>
          <w:numId w:val="6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к</w:t>
      </w:r>
      <w:r w:rsidR="00461450">
        <w:rPr>
          <w:rFonts w:ascii="Tahoma" w:eastAsia="Times New Roman" w:hAnsi="Tahoma" w:cs="Tahoma"/>
          <w:sz w:val="28"/>
          <w:szCs w:val="28"/>
          <w:lang w:eastAsia="ru-RU"/>
        </w:rPr>
        <w:t>офе –                                          8) кольраби -</w:t>
      </w:r>
    </w:p>
    <w:p w:rsidR="00461450" w:rsidRDefault="008540E6" w:rsidP="00461450">
      <w:pPr>
        <w:pStyle w:val="a3"/>
        <w:numPr>
          <w:ilvl w:val="0"/>
          <w:numId w:val="6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т</w:t>
      </w:r>
      <w:r w:rsidR="00461450">
        <w:rPr>
          <w:rFonts w:ascii="Tahoma" w:eastAsia="Times New Roman" w:hAnsi="Tahoma" w:cs="Tahoma"/>
          <w:sz w:val="28"/>
          <w:szCs w:val="28"/>
          <w:lang w:eastAsia="ru-RU"/>
        </w:rPr>
        <w:t xml:space="preserve">юль – </w:t>
      </w:r>
      <w:r w:rsidR="00892D82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9</w:t>
      </w:r>
      <w:r w:rsidR="00DE1B44">
        <w:rPr>
          <w:rFonts w:ascii="Tahoma" w:eastAsia="Times New Roman" w:hAnsi="Tahoma" w:cs="Tahoma"/>
          <w:sz w:val="28"/>
          <w:szCs w:val="28"/>
          <w:lang w:eastAsia="ru-RU"/>
        </w:rPr>
        <w:t>) колибри -</w:t>
      </w:r>
    </w:p>
    <w:p w:rsidR="008540E6" w:rsidRDefault="008540E6" w:rsidP="00461450">
      <w:pPr>
        <w:pStyle w:val="a3"/>
        <w:numPr>
          <w:ilvl w:val="0"/>
          <w:numId w:val="6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б</w:t>
      </w:r>
      <w:r w:rsidR="00461450">
        <w:rPr>
          <w:rFonts w:ascii="Tahoma" w:eastAsia="Times New Roman" w:hAnsi="Tahoma" w:cs="Tahoma"/>
          <w:sz w:val="28"/>
          <w:szCs w:val="28"/>
          <w:lang w:eastAsia="ru-RU"/>
        </w:rPr>
        <w:t xml:space="preserve">икини - </w:t>
      </w:r>
      <w:r w:rsidR="00DE1B44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10) 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СМИ (средства </w:t>
      </w:r>
    </w:p>
    <w:p w:rsidR="008540E6" w:rsidRDefault="008540E6" w:rsidP="008540E6">
      <w:pPr>
        <w:pStyle w:val="a3"/>
        <w:spacing w:after="0" w:line="270" w:lineRule="atLeast"/>
        <w:ind w:left="1800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массовой информации) –</w:t>
      </w:r>
    </w:p>
    <w:p w:rsidR="00461450" w:rsidRDefault="008540E6" w:rsidP="008540E6">
      <w:pPr>
        <w:pStyle w:val="a3"/>
        <w:spacing w:after="0" w:line="270" w:lineRule="atLeast"/>
        <w:ind w:left="1800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</w:p>
    <w:p w:rsidR="008540E6" w:rsidRDefault="008540E6" w:rsidP="008540E6">
      <w:pPr>
        <w:pStyle w:val="a3"/>
        <w:numPr>
          <w:ilvl w:val="0"/>
          <w:numId w:val="5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Исправь ошибки в употреблении местоимений</w:t>
      </w:r>
      <w:r w:rsidR="00331771">
        <w:rPr>
          <w:rFonts w:ascii="Tahoma" w:eastAsia="Times New Roman" w:hAnsi="Tahoma" w:cs="Tahoma"/>
          <w:sz w:val="28"/>
          <w:szCs w:val="28"/>
          <w:lang w:eastAsia="ru-RU"/>
        </w:rPr>
        <w:t xml:space="preserve"> и числительных:</w:t>
      </w:r>
    </w:p>
    <w:p w:rsidR="00331771" w:rsidRDefault="00331771" w:rsidP="00331771">
      <w:pPr>
        <w:pStyle w:val="a3"/>
        <w:spacing w:after="0" w:line="270" w:lineRule="atLeast"/>
        <w:ind w:left="1080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540E6" w:rsidRDefault="008540E6" w:rsidP="008540E6">
      <w:pPr>
        <w:pStyle w:val="a3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Новый дом, он построен на нашей улице.</w:t>
      </w:r>
    </w:p>
    <w:p w:rsidR="008540E6" w:rsidRDefault="008540E6" w:rsidP="008540E6">
      <w:pPr>
        <w:pStyle w:val="a3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Мальчик моментально выбежал навстречу ней (сестре).</w:t>
      </w:r>
    </w:p>
    <w:p w:rsidR="008540E6" w:rsidRDefault="00331771" w:rsidP="008540E6">
      <w:pPr>
        <w:pStyle w:val="a3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Каждый ученик, он должен выполнять домашнее задание, чтобы хорошо учиться.</w:t>
      </w:r>
    </w:p>
    <w:p w:rsidR="00331771" w:rsidRDefault="00331771" w:rsidP="008540E6">
      <w:pPr>
        <w:pStyle w:val="a3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На </w:t>
      </w:r>
      <w:proofErr w:type="gramStart"/>
      <w:r>
        <w:rPr>
          <w:rFonts w:ascii="Tahoma" w:eastAsia="Times New Roman" w:hAnsi="Tahoma" w:cs="Tahoma"/>
          <w:sz w:val="28"/>
          <w:szCs w:val="28"/>
          <w:lang w:eastAsia="ru-RU"/>
        </w:rPr>
        <w:t>обеих</w:t>
      </w:r>
      <w:proofErr w:type="gram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берегах реки строили новые дома.</w:t>
      </w:r>
    </w:p>
    <w:p w:rsidR="00331771" w:rsidRDefault="00331771" w:rsidP="008540E6">
      <w:pPr>
        <w:pStyle w:val="a3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>
        <w:rPr>
          <w:rFonts w:ascii="Tahoma" w:eastAsia="Times New Roman" w:hAnsi="Tahoma" w:cs="Tahoma"/>
          <w:sz w:val="28"/>
          <w:szCs w:val="28"/>
          <w:lang w:eastAsia="ru-RU"/>
        </w:rPr>
        <w:t>Четверо девчонок</w:t>
      </w:r>
      <w:proofErr w:type="gramEnd"/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шли по улице и весело смеялись.</w:t>
      </w:r>
    </w:p>
    <w:p w:rsidR="00331771" w:rsidRDefault="00331771" w:rsidP="008540E6">
      <w:pPr>
        <w:pStyle w:val="a3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ahoma" w:eastAsia="Times New Roman" w:hAnsi="Tahoma" w:cs="Tahoma"/>
          <w:sz w:val="28"/>
          <w:szCs w:val="28"/>
          <w:lang w:eastAsia="ru-RU"/>
        </w:rPr>
        <w:t>Оля положила на стол четыре ножницы.</w:t>
      </w:r>
    </w:p>
    <w:p w:rsidR="00331771" w:rsidRDefault="00331771" w:rsidP="00331771">
      <w:pPr>
        <w:spacing w:after="0" w:line="270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D5A45" w:rsidRPr="002D5A45" w:rsidRDefault="002D5A45" w:rsidP="002D5A45">
      <w:pPr>
        <w:pStyle w:val="c3"/>
        <w:spacing w:before="0" w:beforeAutospacing="0" w:after="0" w:afterAutospacing="0"/>
        <w:ind w:left="720" w:hanging="360"/>
        <w:rPr>
          <w:rFonts w:ascii="Tahoma" w:hAnsi="Tahoma" w:cs="Tahoma"/>
          <w:color w:val="000000"/>
          <w:sz w:val="28"/>
          <w:szCs w:val="28"/>
        </w:rPr>
      </w:pPr>
      <w:r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 xml:space="preserve">3. </w:t>
      </w:r>
      <w:r w:rsidRPr="002D5A45"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>Укажите пример с ош</w:t>
      </w:r>
      <w:r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>ибкой в образовании формы слова:</w:t>
      </w:r>
    </w:p>
    <w:p w:rsidR="002D5A45" w:rsidRDefault="002D5A45" w:rsidP="002D5A45">
      <w:pPr>
        <w:pStyle w:val="c7"/>
        <w:spacing w:before="0" w:beforeAutospacing="0" w:after="0" w:afterAutospacing="0"/>
        <w:ind w:left="720"/>
        <w:rPr>
          <w:rStyle w:val="c9"/>
          <w:rFonts w:ascii="Tahoma" w:hAnsi="Tahoma" w:cs="Tahoma"/>
          <w:color w:val="000000"/>
          <w:sz w:val="28"/>
          <w:szCs w:val="28"/>
        </w:rPr>
      </w:pP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1)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 xml:space="preserve">лучший вариант    2) жалел о двести </w:t>
      </w:r>
      <w:proofErr w:type="gramStart"/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рублях</w:t>
      </w:r>
      <w:proofErr w:type="gramEnd"/>
      <w:r w:rsidRPr="002D5A45">
        <w:rPr>
          <w:rStyle w:val="c9"/>
          <w:rFonts w:ascii="Tahoma" w:hAnsi="Tahoma" w:cs="Tahoma"/>
          <w:color w:val="000000"/>
          <w:sz w:val="28"/>
          <w:szCs w:val="28"/>
        </w:rPr>
        <w:t xml:space="preserve">    </w:t>
      </w:r>
    </w:p>
    <w:p w:rsidR="002D5A45" w:rsidRDefault="002D5A45" w:rsidP="002D5A45">
      <w:pPr>
        <w:pStyle w:val="c7"/>
        <w:spacing w:before="0" w:beforeAutospacing="0" w:after="0" w:afterAutospacing="0"/>
        <w:ind w:left="720"/>
        <w:rPr>
          <w:rStyle w:val="c9"/>
          <w:rFonts w:ascii="Tahoma" w:hAnsi="Tahoma" w:cs="Tahoma"/>
          <w:color w:val="000000"/>
          <w:sz w:val="28"/>
          <w:szCs w:val="28"/>
        </w:rPr>
      </w:pP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 xml:space="preserve"> 3) пара носков   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    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 4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)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пятьюдесятью процентами</w:t>
      </w:r>
    </w:p>
    <w:p w:rsidR="002D5A45" w:rsidRPr="002D5A45" w:rsidRDefault="002D5A45" w:rsidP="002D5A45">
      <w:pPr>
        <w:pStyle w:val="c7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</w:p>
    <w:p w:rsidR="002D5A45" w:rsidRPr="002D5A45" w:rsidRDefault="002D5A45" w:rsidP="002D5A45">
      <w:pPr>
        <w:pStyle w:val="c3"/>
        <w:spacing w:before="0" w:beforeAutospacing="0" w:after="0" w:afterAutospacing="0"/>
        <w:ind w:left="720" w:hanging="360"/>
        <w:rPr>
          <w:rFonts w:ascii="Tahoma" w:hAnsi="Tahoma" w:cs="Tahoma"/>
          <w:color w:val="000000"/>
          <w:sz w:val="28"/>
          <w:szCs w:val="28"/>
        </w:rPr>
      </w:pPr>
      <w:r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 xml:space="preserve">4. </w:t>
      </w:r>
      <w:r w:rsidRPr="002D5A45"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>Укажите пример с ош</w:t>
      </w:r>
      <w:r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>ибкой в образовании формы слова:</w:t>
      </w:r>
    </w:p>
    <w:p w:rsidR="002D5A45" w:rsidRDefault="002D5A45" w:rsidP="002D5A45">
      <w:pPr>
        <w:pStyle w:val="c10"/>
        <w:spacing w:before="0" w:beforeAutospacing="0" w:after="0" w:afterAutospacing="0"/>
        <w:ind w:left="720"/>
        <w:rPr>
          <w:rStyle w:val="c9"/>
          <w:rFonts w:ascii="Tahoma" w:hAnsi="Tahoma" w:cs="Tahoma"/>
          <w:color w:val="000000"/>
          <w:sz w:val="28"/>
          <w:szCs w:val="28"/>
        </w:rPr>
      </w:pP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1)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 xml:space="preserve">семь гектаров   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  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 xml:space="preserve"> 2) у грузин </w:t>
      </w:r>
    </w:p>
    <w:p w:rsidR="002D5A45" w:rsidRDefault="002D5A45" w:rsidP="002D5A45">
      <w:pPr>
        <w:pStyle w:val="c10"/>
        <w:spacing w:before="0" w:beforeAutospacing="0" w:after="0" w:afterAutospacing="0"/>
        <w:ind w:left="720"/>
        <w:rPr>
          <w:rStyle w:val="c9"/>
          <w:rFonts w:ascii="Tahoma" w:hAnsi="Tahoma" w:cs="Tahoma"/>
          <w:color w:val="000000"/>
          <w:sz w:val="28"/>
          <w:szCs w:val="28"/>
        </w:rPr>
      </w:pP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 3) выглядел старее   4) ложьте портфель</w:t>
      </w:r>
    </w:p>
    <w:p w:rsidR="002D5A45" w:rsidRPr="002D5A45" w:rsidRDefault="002D5A45" w:rsidP="002D5A45">
      <w:pPr>
        <w:pStyle w:val="c10"/>
        <w:spacing w:before="0" w:beforeAutospacing="0" w:after="0" w:afterAutospacing="0"/>
        <w:ind w:left="720"/>
        <w:rPr>
          <w:rFonts w:ascii="Tahoma" w:hAnsi="Tahoma" w:cs="Tahoma"/>
          <w:color w:val="000000"/>
          <w:sz w:val="28"/>
          <w:szCs w:val="28"/>
        </w:rPr>
      </w:pPr>
    </w:p>
    <w:p w:rsidR="002D5A45" w:rsidRPr="002D5A45" w:rsidRDefault="002D5A45" w:rsidP="002D5A45">
      <w:pPr>
        <w:pStyle w:val="c3"/>
        <w:spacing w:before="0" w:beforeAutospacing="0" w:after="0" w:afterAutospacing="0"/>
        <w:ind w:left="720" w:hanging="360"/>
        <w:rPr>
          <w:rFonts w:ascii="Tahoma" w:hAnsi="Tahoma" w:cs="Tahoma"/>
          <w:color w:val="000000"/>
          <w:sz w:val="28"/>
          <w:szCs w:val="28"/>
        </w:rPr>
      </w:pPr>
      <w:r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 xml:space="preserve">5. </w:t>
      </w:r>
      <w:r w:rsidRPr="002D5A45"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>Укажите пример с ош</w:t>
      </w:r>
      <w:r>
        <w:rPr>
          <w:rStyle w:val="c1"/>
          <w:rFonts w:ascii="Tahoma" w:hAnsi="Tahoma" w:cs="Tahoma"/>
          <w:bCs/>
          <w:iCs/>
          <w:color w:val="000000"/>
          <w:sz w:val="28"/>
          <w:szCs w:val="28"/>
        </w:rPr>
        <w:t>ибкой в образовании формы слова:</w:t>
      </w:r>
    </w:p>
    <w:p w:rsidR="002D5A45" w:rsidRDefault="002D5A45" w:rsidP="002D5A45">
      <w:pPr>
        <w:pStyle w:val="c10"/>
        <w:spacing w:before="0" w:beforeAutospacing="0" w:after="0" w:afterAutospacing="0"/>
        <w:ind w:left="720"/>
        <w:rPr>
          <w:rStyle w:val="c9"/>
          <w:rFonts w:ascii="Tahoma" w:hAnsi="Tahoma" w:cs="Tahoma"/>
          <w:color w:val="000000"/>
          <w:sz w:val="28"/>
          <w:szCs w:val="28"/>
        </w:rPr>
      </w:pP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1)Более тоньше      2)   лучшие директора  </w:t>
      </w:r>
    </w:p>
    <w:p w:rsidR="002D5A45" w:rsidRPr="002D5A45" w:rsidRDefault="002D5A45" w:rsidP="002D5A45">
      <w:pPr>
        <w:pStyle w:val="c10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     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 3) оглох  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        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Style w:val="c9"/>
          <w:rFonts w:ascii="Tahoma" w:hAnsi="Tahoma" w:cs="Tahoma"/>
          <w:color w:val="000000"/>
          <w:sz w:val="28"/>
          <w:szCs w:val="28"/>
        </w:rPr>
        <w:t xml:space="preserve">    </w:t>
      </w:r>
      <w:r w:rsidRPr="002D5A45">
        <w:rPr>
          <w:rStyle w:val="c9"/>
          <w:rFonts w:ascii="Tahoma" w:hAnsi="Tahoma" w:cs="Tahoma"/>
          <w:color w:val="000000"/>
          <w:sz w:val="28"/>
          <w:szCs w:val="28"/>
        </w:rPr>
        <w:t>4) нет яблонь</w:t>
      </w:r>
      <w:r>
        <w:rPr>
          <w:rStyle w:val="c9"/>
          <w:rFonts w:ascii="Tahoma" w:hAnsi="Tahoma" w:cs="Tahoma"/>
          <w:color w:val="000000"/>
          <w:sz w:val="28"/>
          <w:szCs w:val="28"/>
        </w:rPr>
        <w:t>.</w:t>
      </w:r>
      <w:bookmarkStart w:id="0" w:name="_GoBack"/>
      <w:bookmarkEnd w:id="0"/>
    </w:p>
    <w:p w:rsidR="00331771" w:rsidRPr="00331771" w:rsidRDefault="00331771" w:rsidP="002D5A45">
      <w:pPr>
        <w:pStyle w:val="a3"/>
        <w:spacing w:after="0" w:line="270" w:lineRule="atLeast"/>
        <w:ind w:left="1080"/>
        <w:rPr>
          <w:rFonts w:ascii="Tahoma" w:eastAsia="Times New Roman" w:hAnsi="Tahoma" w:cs="Tahoma"/>
          <w:sz w:val="28"/>
          <w:szCs w:val="28"/>
          <w:lang w:eastAsia="ru-RU"/>
        </w:rPr>
      </w:pPr>
    </w:p>
    <w:sectPr w:rsidR="00331771" w:rsidRPr="0033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73DF"/>
      </v:shape>
    </w:pict>
  </w:numPicBullet>
  <w:abstractNum w:abstractNumId="0">
    <w:nsid w:val="0E2F54D7"/>
    <w:multiLevelType w:val="hybridMultilevel"/>
    <w:tmpl w:val="F432B1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466E5"/>
    <w:multiLevelType w:val="hybridMultilevel"/>
    <w:tmpl w:val="401A8AD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07643D"/>
    <w:multiLevelType w:val="hybridMultilevel"/>
    <w:tmpl w:val="4CBAD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5528"/>
    <w:multiLevelType w:val="hybridMultilevel"/>
    <w:tmpl w:val="9850D62C"/>
    <w:lvl w:ilvl="0" w:tplc="C3D8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0118D"/>
    <w:multiLevelType w:val="hybridMultilevel"/>
    <w:tmpl w:val="1DBADCA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290D81"/>
    <w:multiLevelType w:val="hybridMultilevel"/>
    <w:tmpl w:val="9CC8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77574"/>
    <w:multiLevelType w:val="hybridMultilevel"/>
    <w:tmpl w:val="570A95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7"/>
    <w:rsid w:val="002D5A45"/>
    <w:rsid w:val="002E2347"/>
    <w:rsid w:val="00331771"/>
    <w:rsid w:val="00355F01"/>
    <w:rsid w:val="00461450"/>
    <w:rsid w:val="008540E6"/>
    <w:rsid w:val="00892D82"/>
    <w:rsid w:val="00A16C66"/>
    <w:rsid w:val="00A76BD0"/>
    <w:rsid w:val="00C20139"/>
    <w:rsid w:val="00C8744B"/>
    <w:rsid w:val="00D10B0F"/>
    <w:rsid w:val="00D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1"/>
    <w:pPr>
      <w:ind w:left="720"/>
      <w:contextualSpacing/>
    </w:pPr>
  </w:style>
  <w:style w:type="paragraph" w:customStyle="1" w:styleId="c3">
    <w:name w:val="c3"/>
    <w:basedOn w:val="a"/>
    <w:rsid w:val="002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A45"/>
  </w:style>
  <w:style w:type="paragraph" w:customStyle="1" w:styleId="c7">
    <w:name w:val="c7"/>
    <w:basedOn w:val="a"/>
    <w:rsid w:val="002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A45"/>
  </w:style>
  <w:style w:type="paragraph" w:customStyle="1" w:styleId="c10">
    <w:name w:val="c10"/>
    <w:basedOn w:val="a"/>
    <w:rsid w:val="002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1"/>
    <w:pPr>
      <w:ind w:left="720"/>
      <w:contextualSpacing/>
    </w:pPr>
  </w:style>
  <w:style w:type="paragraph" w:customStyle="1" w:styleId="c3">
    <w:name w:val="c3"/>
    <w:basedOn w:val="a"/>
    <w:rsid w:val="002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A45"/>
  </w:style>
  <w:style w:type="paragraph" w:customStyle="1" w:styleId="c7">
    <w:name w:val="c7"/>
    <w:basedOn w:val="a"/>
    <w:rsid w:val="002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D5A45"/>
  </w:style>
  <w:style w:type="paragraph" w:customStyle="1" w:styleId="c10">
    <w:name w:val="c10"/>
    <w:basedOn w:val="a"/>
    <w:rsid w:val="002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UX25FU4DC2SS-906-44</_dlc_DocId>
    <_dlc_DocIdUrl xmlns="abdb83d0-779d-445a-a542-78c4e7e32ea9">
      <Url>http://www.eduportal44.ru/soligalich/shablon/dist/_layouts/15/DocIdRedir.aspx?ID=UX25FU4DC2SS-906-44</Url>
      <Description>UX25FU4DC2SS-906-44</Description>
    </_dlc_DocIdUrl>
  </documentManagement>
</p:properties>
</file>

<file path=customXml/itemProps1.xml><?xml version="1.0" encoding="utf-8"?>
<ds:datastoreItem xmlns:ds="http://schemas.openxmlformats.org/officeDocument/2006/customXml" ds:itemID="{03DC2CDA-0A1E-49E0-B37A-382A5140F40E}"/>
</file>

<file path=customXml/itemProps2.xml><?xml version="1.0" encoding="utf-8"?>
<ds:datastoreItem xmlns:ds="http://schemas.openxmlformats.org/officeDocument/2006/customXml" ds:itemID="{920CD103-E3F1-4064-B246-460CF12946D9}"/>
</file>

<file path=customXml/itemProps3.xml><?xml version="1.0" encoding="utf-8"?>
<ds:datastoreItem xmlns:ds="http://schemas.openxmlformats.org/officeDocument/2006/customXml" ds:itemID="{7DDD189F-BDDD-491B-98BA-DDDFDBE58A67}"/>
</file>

<file path=customXml/itemProps4.xml><?xml version="1.0" encoding="utf-8"?>
<ds:datastoreItem xmlns:ds="http://schemas.openxmlformats.org/officeDocument/2006/customXml" ds:itemID="{5C5E017F-82EE-45A4-8704-D05FA6872306}"/>
</file>

<file path=customXml/itemProps5.xml><?xml version="1.0" encoding="utf-8"?>
<ds:datastoreItem xmlns:ds="http://schemas.openxmlformats.org/officeDocument/2006/customXml" ds:itemID="{7D20F084-48BA-42A9-98B7-373889DF5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2015-04-25T17:37:00Z</dcterms:created>
  <dcterms:modified xsi:type="dcterms:W3CDTF">2015-04-27T19:56:00Z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0x010100909B1FDF851DA44BA765930AC3F9D9FD</vt:lpwstr>
  </property>
  <property fmtid="{D5CDD505-2E9C-101B-9397-08002B2CF9AE}" pid="3" name="_dlc_DocIdItemGuid">
    <vt:lpwstr>851ac929-6000-4792-aefa-5d42f822ae16</vt:lpwstr>
  </property>
</Properties>
</file>