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46" w:rsidRPr="00DF57D6" w:rsidRDefault="004E3446" w:rsidP="00DF57D6">
      <w:pPr>
        <w:ind w:left="-720"/>
        <w:rPr>
          <w:sz w:val="24"/>
          <w:szCs w:val="24"/>
        </w:rPr>
      </w:pPr>
      <w:r w:rsidRPr="00DF57D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05.75pt">
            <v:imagedata r:id="rId6" o:title=""/>
          </v:shape>
        </w:pict>
      </w:r>
    </w:p>
    <w:p w:rsidR="004E3446" w:rsidRDefault="004E3446" w:rsidP="00923DF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Форма оказания услуг </w:t>
      </w:r>
      <w:r>
        <w:rPr>
          <w:i/>
          <w:iCs/>
          <w:sz w:val="24"/>
          <w:szCs w:val="24"/>
        </w:rPr>
        <w:t>(на объекте, с длительным пребыванием, в т.ч. проживанием, обеспечение доступа к месту предоставления услуги, на дому, дистанционно)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дистанционно</w:t>
      </w:r>
    </w:p>
    <w:p w:rsidR="004E3446" w:rsidRDefault="004E3446" w:rsidP="00923DF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Категории обслуживаемого населения по возрасту </w:t>
      </w:r>
      <w:r>
        <w:rPr>
          <w:i/>
          <w:iCs/>
          <w:sz w:val="24"/>
          <w:szCs w:val="24"/>
        </w:rPr>
        <w:t>(дети, взрослые трудоспособного возраста, пожилые; все возрастные категории</w:t>
      </w:r>
      <w:r>
        <w:rPr>
          <w:b/>
          <w:bCs/>
          <w:i/>
          <w:iCs/>
          <w:sz w:val="24"/>
          <w:szCs w:val="24"/>
        </w:rPr>
        <w:t>): дети</w:t>
      </w:r>
    </w:p>
    <w:p w:rsidR="004E3446" w:rsidRDefault="004E3446" w:rsidP="00923DFF">
      <w:pPr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Категории обслуживаемых инвалидов (</w:t>
      </w:r>
      <w:r>
        <w:rPr>
          <w:i/>
          <w:iCs/>
          <w:sz w:val="24"/>
          <w:szCs w:val="24"/>
        </w:rPr>
        <w:t xml:space="preserve">инвалиды с нарушениями опорно-двигательного аппарата; нарушениями зрения, нарушениями слуха): </w:t>
      </w:r>
      <w:r>
        <w:rPr>
          <w:b/>
          <w:bCs/>
          <w:i/>
          <w:iCs/>
          <w:sz w:val="24"/>
          <w:szCs w:val="24"/>
        </w:rPr>
        <w:t>нарушения опорно-двигательного аппарата.</w:t>
      </w:r>
    </w:p>
    <w:p w:rsidR="004E3446" w:rsidRDefault="004E3446" w:rsidP="00923DFF">
      <w:pPr>
        <w:adjustRightInd w:val="0"/>
        <w:jc w:val="center"/>
        <w:rPr>
          <w:b/>
          <w:bCs/>
          <w:sz w:val="10"/>
          <w:szCs w:val="10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Оценка текущего состояния доступности объекта и имеющихся</w:t>
      </w: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недостатков в обеспечении условий доступности объекта для инвалидов</w:t>
      </w:r>
    </w:p>
    <w:p w:rsidR="004E3446" w:rsidRDefault="004E3446" w:rsidP="00923DFF">
      <w:pPr>
        <w:adjustRightInd w:val="0"/>
        <w:jc w:val="center"/>
        <w:rPr>
          <w:b/>
          <w:bCs/>
          <w:sz w:val="14"/>
          <w:szCs w:val="1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14"/>
          <w:szCs w:val="14"/>
        </w:rPr>
      </w:pPr>
    </w:p>
    <w:tbl>
      <w:tblPr>
        <w:tblW w:w="97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379"/>
        <w:gridCol w:w="3401"/>
      </w:tblGrid>
      <w:tr w:rsidR="004E3446">
        <w:trPr>
          <w:trHeight w:val="1141"/>
        </w:trPr>
        <w:tc>
          <w:tcPr>
            <w:tcW w:w="6380" w:type="dxa"/>
            <w:vAlign w:val="center"/>
          </w:tcPr>
          <w:p w:rsidR="004E3446" w:rsidRDefault="004E3446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объекта требованиям по обеспечению его доступности для инвалидов, в том числе:</w:t>
            </w:r>
          </w:p>
        </w:tc>
        <w:tc>
          <w:tcPr>
            <w:tcW w:w="3402" w:type="dxa"/>
            <w:vAlign w:val="center"/>
          </w:tcPr>
          <w:p w:rsidR="004E3446" w:rsidRDefault="004E3446">
            <w:pPr>
              <w:spacing w:line="200" w:lineRule="exact"/>
              <w:ind w:firstLine="28"/>
              <w:jc w:val="center"/>
              <w:rPr>
                <w:sz w:val="24"/>
                <w:szCs w:val="24"/>
              </w:rPr>
            </w:pPr>
          </w:p>
          <w:p w:rsidR="004E3446" w:rsidRDefault="004E3446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текущего состояния доступности объекта и имеющихся недостатков в обеспечении условий доступности для инвалидов (да/нет)</w:t>
            </w:r>
          </w:p>
          <w:p w:rsidR="004E3446" w:rsidRDefault="004E3446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поручни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пандусы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1335"/>
        </w:trPr>
        <w:tc>
          <w:tcPr>
            <w:tcW w:w="6380" w:type="dxa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6380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  <w:p w:rsidR="004E3446" w:rsidRDefault="004E34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</w:p>
        </w:tc>
      </w:tr>
    </w:tbl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</w:p>
    <w:p w:rsidR="004E3446" w:rsidRDefault="004E3446" w:rsidP="00923DFF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Оценка доступности предоставляемой на объекте услуги и имеющихся недостатков в обеспечении условий ее доступности для инвалидов</w:t>
      </w:r>
    </w:p>
    <w:p w:rsidR="004E3446" w:rsidRDefault="004E3446" w:rsidP="00923DFF">
      <w:pPr>
        <w:jc w:val="both"/>
        <w:rPr>
          <w:b/>
          <w:bCs/>
          <w:sz w:val="12"/>
          <w:szCs w:val="12"/>
        </w:rPr>
      </w:pPr>
    </w:p>
    <w:tbl>
      <w:tblPr>
        <w:tblW w:w="964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74"/>
        <w:gridCol w:w="3971"/>
      </w:tblGrid>
      <w:tr w:rsidR="004E3446">
        <w:trPr>
          <w:trHeight w:val="1290"/>
        </w:trPr>
        <w:tc>
          <w:tcPr>
            <w:tcW w:w="5671" w:type="dxa"/>
            <w:vAlign w:val="center"/>
          </w:tcPr>
          <w:p w:rsidR="004E3446" w:rsidRDefault="004E3446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соответствия предоставляемой услуги требованиям по обеспечению ее доступности для инвалидов, в том числе</w:t>
            </w:r>
          </w:p>
        </w:tc>
        <w:tc>
          <w:tcPr>
            <w:tcW w:w="3969" w:type="dxa"/>
            <w:vAlign w:val="center"/>
          </w:tcPr>
          <w:p w:rsidR="004E3446" w:rsidRDefault="004E3446">
            <w:pPr>
              <w:spacing w:line="220" w:lineRule="exact"/>
              <w:ind w:firstLine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доступности предоставляемой на объекте услуги и имеющихся недостатков в обеспечении условий ее доступности для инвалидов (да/нет)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(в установленных законодательством случаях) помещения, в котором предоставляется услуга, системой управления электронной очередью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специального и приспособленного оборудования, необходимого для предоставления услуги (с учетом потребностей инвалидов)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инструктирования или обучения работников,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услуги с использованием русского жестового языка, обеспечение допуска сурдопереводчика и тифлосурдопереводчика 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3446">
        <w:trPr>
          <w:trHeight w:val="2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3446">
        <w:trPr>
          <w:trHeight w:val="476"/>
        </w:trPr>
        <w:tc>
          <w:tcPr>
            <w:tcW w:w="5671" w:type="dxa"/>
            <w:vAlign w:val="center"/>
          </w:tcPr>
          <w:p w:rsidR="004E3446" w:rsidRDefault="004E3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  <w:tc>
          <w:tcPr>
            <w:tcW w:w="3969" w:type="dxa"/>
            <w:vAlign w:val="center"/>
          </w:tcPr>
          <w:p w:rsidR="004E3446" w:rsidRDefault="004E3446" w:rsidP="006939FE">
            <w:pPr>
              <w:ind w:firstLine="26"/>
              <w:jc w:val="center"/>
              <w:rPr>
                <w:sz w:val="24"/>
                <w:szCs w:val="24"/>
              </w:rPr>
            </w:pPr>
          </w:p>
        </w:tc>
      </w:tr>
    </w:tbl>
    <w:p w:rsidR="004E3446" w:rsidRDefault="004E3446" w:rsidP="00923DFF">
      <w:pPr>
        <w:adjustRightInd w:val="0"/>
        <w:jc w:val="center"/>
        <w:rPr>
          <w:b/>
          <w:bCs/>
          <w:sz w:val="10"/>
          <w:szCs w:val="10"/>
        </w:rPr>
      </w:pPr>
    </w:p>
    <w:p w:rsidR="004E3446" w:rsidRDefault="004E3446" w:rsidP="00923DFF"/>
    <w:sectPr w:rsidR="004E3446" w:rsidSect="00D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46" w:rsidRDefault="004E3446" w:rsidP="00923DFF">
      <w:r>
        <w:separator/>
      </w:r>
    </w:p>
  </w:endnote>
  <w:endnote w:type="continuationSeparator" w:id="0">
    <w:p w:rsidR="004E3446" w:rsidRDefault="004E3446" w:rsidP="0092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46" w:rsidRDefault="004E3446" w:rsidP="00923DFF">
      <w:r>
        <w:separator/>
      </w:r>
    </w:p>
  </w:footnote>
  <w:footnote w:type="continuationSeparator" w:id="0">
    <w:p w:rsidR="004E3446" w:rsidRDefault="004E3446" w:rsidP="00923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56"/>
    <w:rsid w:val="002C7BBF"/>
    <w:rsid w:val="003B6656"/>
    <w:rsid w:val="004500F1"/>
    <w:rsid w:val="004B18ED"/>
    <w:rsid w:val="004E3446"/>
    <w:rsid w:val="006368E4"/>
    <w:rsid w:val="006939FE"/>
    <w:rsid w:val="0091545D"/>
    <w:rsid w:val="00923DFF"/>
    <w:rsid w:val="009D68C8"/>
    <w:rsid w:val="00D87D46"/>
    <w:rsid w:val="00DE2A26"/>
    <w:rsid w:val="00DF57D6"/>
    <w:rsid w:val="00E35760"/>
    <w:rsid w:val="00E978AA"/>
    <w:rsid w:val="00F5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F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23DFF"/>
    <w:pPr>
      <w:suppressAutoHyphens w:val="0"/>
      <w:autoSpaceDE w:val="0"/>
      <w:autoSpaceDN w:val="0"/>
    </w:pPr>
    <w:rPr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3DFF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23DFF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3DFF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923DFF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UX25FU4DC2SS-299-1016</_dlc_DocId>
    <_dlc_DocIdUrl xmlns="abdb83d0-779d-445a-a542-78c4e7e32ea9">
      <Url>http://www.eduportal44.ru/soligalich/shablon/_layouts/15/DocIdRedir.aspx?ID=UX25FU4DC2SS-299-1016</Url>
      <Description>UX25FU4DC2SS-299-1016</Description>
    </_dlc_DocIdUrl>
  </documentManagement>
</p:properties>
</file>

<file path=customXml/itemProps1.xml><?xml version="1.0" encoding="utf-8"?>
<ds:datastoreItem xmlns:ds="http://schemas.openxmlformats.org/officeDocument/2006/customXml" ds:itemID="{1E7456F6-4D4D-4ED8-931A-0B020E27C177}"/>
</file>

<file path=customXml/itemProps2.xml><?xml version="1.0" encoding="utf-8"?>
<ds:datastoreItem xmlns:ds="http://schemas.openxmlformats.org/officeDocument/2006/customXml" ds:itemID="{9A03C70C-5B30-409D-B301-8DE4F5380CEE}"/>
</file>

<file path=customXml/itemProps3.xml><?xml version="1.0" encoding="utf-8"?>
<ds:datastoreItem xmlns:ds="http://schemas.openxmlformats.org/officeDocument/2006/customXml" ds:itemID="{A59138AD-3FA2-44F6-BA17-CA13A6DB2B4A}"/>
</file>

<file path=customXml/itemProps4.xml><?xml version="1.0" encoding="utf-8"?>
<ds:datastoreItem xmlns:ds="http://schemas.openxmlformats.org/officeDocument/2006/customXml" ds:itemID="{29E8D448-5A24-4A5F-9B83-7AF25C35A06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472</Words>
  <Characters>2692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завуч</cp:lastModifiedBy>
  <cp:revision>4</cp:revision>
  <cp:lastPrinted>2017-05-16T09:04:00Z</cp:lastPrinted>
  <dcterms:created xsi:type="dcterms:W3CDTF">2017-05-15T12:59:00Z</dcterms:created>
  <dcterms:modified xsi:type="dcterms:W3CDTF">2017-05-16T09:14:00Z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b5641e30-100a-4c66-8b32-340b841fd7dd</vt:lpwstr>
  </property>
</Properties>
</file>