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37" w:rsidRPr="00EC362E" w:rsidRDefault="00052B37" w:rsidP="000952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62E">
        <w:rPr>
          <w:rFonts w:ascii="Times New Roman" w:hAnsi="Times New Roman" w:cs="Times New Roman"/>
          <w:b/>
          <w:sz w:val="28"/>
          <w:szCs w:val="28"/>
        </w:rPr>
        <w:t>Детская деятельность в образовательном процессе</w:t>
      </w:r>
    </w:p>
    <w:p w:rsidR="00EC362E" w:rsidRDefault="00EC362E" w:rsidP="00EC362E">
      <w:pPr>
        <w:pStyle w:val="Default"/>
        <w:jc w:val="center"/>
        <w:rPr>
          <w:sz w:val="22"/>
          <w:szCs w:val="22"/>
        </w:rPr>
      </w:pPr>
      <w:proofErr w:type="gramStart"/>
      <w:r w:rsidRPr="000153FB">
        <w:rPr>
          <w:sz w:val="22"/>
          <w:szCs w:val="22"/>
        </w:rPr>
        <w:t xml:space="preserve">(Материал предоставила </w:t>
      </w:r>
      <w:proofErr w:type="spellStart"/>
      <w:r w:rsidRPr="000153FB">
        <w:rPr>
          <w:sz w:val="22"/>
          <w:szCs w:val="22"/>
        </w:rPr>
        <w:t>Раева</w:t>
      </w:r>
      <w:proofErr w:type="spellEnd"/>
      <w:r w:rsidRPr="000153FB">
        <w:rPr>
          <w:sz w:val="22"/>
          <w:szCs w:val="22"/>
        </w:rPr>
        <w:t xml:space="preserve"> В.В., методист отдела сопровождения дошкольного образования ОГБОУ ДПО</w:t>
      </w:r>
      <w:proofErr w:type="gramEnd"/>
    </w:p>
    <w:p w:rsidR="00EC362E" w:rsidRPr="00EC362E" w:rsidRDefault="00EC362E" w:rsidP="00EC362E">
      <w:pPr>
        <w:pStyle w:val="Default"/>
        <w:jc w:val="center"/>
        <w:rPr>
          <w:sz w:val="22"/>
          <w:szCs w:val="22"/>
        </w:rPr>
      </w:pPr>
      <w:r w:rsidRPr="000153FB">
        <w:rPr>
          <w:sz w:val="22"/>
          <w:szCs w:val="22"/>
        </w:rPr>
        <w:t xml:space="preserve"> « Костромской областной  институт  развития образования»)</w:t>
      </w:r>
    </w:p>
    <w:p w:rsidR="00052B37" w:rsidRPr="00FC0478" w:rsidRDefault="00052B37" w:rsidP="00052B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5" w:type="dxa"/>
        <w:tblInd w:w="108" w:type="dxa"/>
        <w:tblLook w:val="04A0"/>
      </w:tblPr>
      <w:tblGrid>
        <w:gridCol w:w="617"/>
        <w:gridCol w:w="3919"/>
        <w:gridCol w:w="6379"/>
      </w:tblGrid>
      <w:tr w:rsidR="00052B37" w:rsidRPr="00FC0478" w:rsidTr="00FC047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 w:rsidP="00052B37">
            <w:pPr>
              <w:pStyle w:val="a3"/>
              <w:ind w:left="-838" w:firstLine="41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52B37" w:rsidRPr="00FC0478" w:rsidRDefault="00052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FC04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виды деятельности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FC04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организациидетской </w:t>
            </w:r>
            <w:r w:rsidR="00052B37"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bookmarkStart w:id="0" w:name="_GoBack"/>
        <w:bookmarkEnd w:id="0"/>
      </w:tr>
      <w:tr w:rsidR="00052B37" w:rsidRPr="00FC0478" w:rsidTr="00FC047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 деятельность</w:t>
            </w: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форма активности ребенка, направленная </w:t>
            </w:r>
            <w:r w:rsidR="0009527D"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не на результат, а 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на процесс действия и способы осуществления и характеризующаяся принятием ребенком условной (в отличие от его реальной жизненной) позиции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Творческие игры: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0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режиссерские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готового содержания, предложенного взрослым; по мотивам литературных произведений; с сюжетами, самостоятельно придуманными детьми);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сюжетно-ролевые;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игры-драматизации;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театрализованные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C0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игры со строительным материалом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 (со специально созданным материалом: напольным и настольным строительным материалом, строительными наборами, конструкторами и т.п.; с природным материалом; с бросовым материалом);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игры-фантазирование;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импровизационные игры-этюды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 с правилами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0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 (по содержанию; математические, речевые, экологические; 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i/>
                <w:sz w:val="24"/>
                <w:szCs w:val="24"/>
              </w:rPr>
              <w:t>по дидактическому материалу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: игры с предметами, настольно-печатные, словесные – игры-поручения, игры-беседы, игры-путешествия, игры-предположения, игры-загадки);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подвижные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 (по степени подвижности: малой, средней и большой подвижности;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i/>
                <w:sz w:val="24"/>
                <w:szCs w:val="24"/>
              </w:rPr>
              <w:t>по преобладающим движениям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: игры с прыжками, с бегом, лазаньем и т.п.;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i/>
                <w:sz w:val="24"/>
                <w:szCs w:val="24"/>
              </w:rPr>
              <w:t>по предметам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: игры с мячом, с обручем, скакалкой и т.д.);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развивающие;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-музыкальные;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-компьютерные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 (основанные на сюжетах художественных произведений; стратегии; обучающие).</w:t>
            </w:r>
          </w:p>
        </w:tc>
      </w:tr>
      <w:tr w:rsidR="00052B37" w:rsidRPr="00FC0478" w:rsidTr="00FC047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9527D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Экспериментирование, исследование;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Моделирование</w:t>
            </w: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замещение;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составление моделей;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деятельность с использованием моделей;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по характеру моделей (предметное, знаковое, мысленное)</w:t>
            </w:r>
          </w:p>
        </w:tc>
      </w:tr>
      <w:tr w:rsidR="00052B37" w:rsidRPr="00FC0478" w:rsidTr="00FC0478">
        <w:trPr>
          <w:trHeight w:val="1514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Коммуникативная деятельность- </w:t>
            </w:r>
          </w:p>
          <w:p w:rsidR="0009527D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общения со взрослым</w:t>
            </w: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ситуативно-деловая;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внеситуативно-познавательная</w:t>
            </w:r>
            <w:proofErr w:type="spellEnd"/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внеситуативно-личностная</w:t>
            </w:r>
            <w:proofErr w:type="spellEnd"/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i/>
                <w:sz w:val="24"/>
                <w:szCs w:val="24"/>
              </w:rPr>
              <w:t>Формы общения со сверстников: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- эмоционально-практическая;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внеситуативно-деловая</w:t>
            </w:r>
            <w:proofErr w:type="spellEnd"/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- ситуативно-деловая.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Конструктивное общение и взаимодействие со взрослыми и сверстниками, устная речь, как основное средство общения.</w:t>
            </w:r>
          </w:p>
        </w:tc>
      </w:tr>
      <w:tr w:rsidR="00052B37" w:rsidRPr="00FC0478" w:rsidTr="00FC047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форма активности ребенка, 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позволяющая ему решать двигательные задачи путем реализации двигательной функции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Гимнастика: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движения (ходьба, бег, метание, прыжки, 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лазанье, равновесие);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- строевые упражнения;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- танцевальные упражнения;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 - с элементами спортивных игр (летние и зимние виды спорта).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Игры: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- подвижные; 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- с элементами спорта.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Простейший туризм.</w:t>
            </w:r>
          </w:p>
          <w:p w:rsidR="00052B37" w:rsidRPr="00FC0478" w:rsidRDefault="00052B37" w:rsidP="00FC047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Катание на самокате, санках, велосипеде, ходьба на лыжах и др.</w:t>
            </w:r>
          </w:p>
        </w:tc>
      </w:tr>
      <w:tr w:rsidR="00052B37" w:rsidRPr="00FC0478" w:rsidTr="00FC047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 и элементы бытового труда- 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это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увидеть/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потрогать/</w:t>
            </w:r>
          </w:p>
          <w:p w:rsidR="0009527D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почувствовать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Самообслуживание;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хозяйственно-бытовой труд;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 в природе;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</w:tc>
      </w:tr>
      <w:tr w:rsidR="00052B37" w:rsidRPr="00FC0478" w:rsidTr="00FC047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FC04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деятельность </w:t>
            </w:r>
          </w:p>
          <w:p w:rsidR="0009527D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форма активности ребенка, в результате которой создается материальный или идеальный продукт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Рисование, лепка, аппликация</w:t>
            </w:r>
          </w:p>
        </w:tc>
      </w:tr>
      <w:tr w:rsidR="00052B37" w:rsidRPr="00FC0478" w:rsidTr="00FC0478">
        <w:trPr>
          <w:trHeight w:val="1767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27D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из различных материалов – 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форма активности ребенка, которая развивает у него пространственное мышление, формирует способность предвидеть будущий результат, дает возможность для развития творчества, обогащает речь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из строительных материалов;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- из коробок, катушек и другого бросового материала;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- из природного материала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Художественный труд: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 - аппликация; 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- конструирование из бумаги</w:t>
            </w:r>
          </w:p>
        </w:tc>
      </w:tr>
      <w:tr w:rsidR="00052B37" w:rsidRPr="00FC0478" w:rsidTr="00FC047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 –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Это форма активности ребенка, дающая возможность выбирать наиболее близкие и успешные в реализации позиции: слушателя, исполнителя, сочинителя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музыки.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Исполнительство 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(вокальное, инструментальное):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- пение;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- музыкально-ритмическое движения;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- игра на детских музыкальных инструментах.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Творчество </w:t>
            </w: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(вокальное, инструментальное):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 - пение,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 - музыкально-ритмические движения;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 - музыкально-игровая деятельность;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 xml:space="preserve"> - игра на музыкальных инструментах.</w:t>
            </w:r>
          </w:p>
        </w:tc>
      </w:tr>
      <w:tr w:rsidR="00052B37" w:rsidRPr="00FC0478" w:rsidTr="00FC0478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художественной –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 –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sz w:val="24"/>
                <w:szCs w:val="24"/>
              </w:rPr>
              <w:t>форма активности ребенка, 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в «мысленном действии», в результате чего возникает эффект личного присутствия, личного участия в событиях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(слушание);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обсуждение  (рассуждение);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рассказывание (пересказывания), декламация;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разучивание;</w:t>
            </w:r>
          </w:p>
          <w:p w:rsidR="00052B37" w:rsidRPr="00FC0478" w:rsidRDefault="00052B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ситуативный разговор</w:t>
            </w:r>
          </w:p>
        </w:tc>
      </w:tr>
    </w:tbl>
    <w:p w:rsidR="005C083A" w:rsidRPr="00FC0478" w:rsidRDefault="005C083A" w:rsidP="00052B37">
      <w:pPr>
        <w:rPr>
          <w:sz w:val="24"/>
          <w:szCs w:val="24"/>
        </w:rPr>
      </w:pPr>
    </w:p>
    <w:sectPr w:rsidR="005C083A" w:rsidRPr="00FC0478" w:rsidSect="00FC0478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B37"/>
    <w:rsid w:val="00052B37"/>
    <w:rsid w:val="0009527D"/>
    <w:rsid w:val="0017575E"/>
    <w:rsid w:val="0055018B"/>
    <w:rsid w:val="005C083A"/>
    <w:rsid w:val="00D738D4"/>
    <w:rsid w:val="00E401A2"/>
    <w:rsid w:val="00EC362E"/>
    <w:rsid w:val="00FC0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B37"/>
    <w:pPr>
      <w:spacing w:after="0" w:line="240" w:lineRule="auto"/>
    </w:pPr>
  </w:style>
  <w:style w:type="table" w:styleId="a4">
    <w:name w:val="Table Grid"/>
    <w:basedOn w:val="a1"/>
    <w:uiPriority w:val="59"/>
    <w:rsid w:val="00052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4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3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7QTD6YHHN6JS-81419915-549</_dlc_DocId>
    <_dlc_DocIdUrl xmlns="2e528b9c-c03d-45d3-a08f-6e77188430e0">
      <Url>http://www.eduportal44.ru/Sudislavl/rmk/_layouts/15/DocIdRedir.aspx?ID=7QTD6YHHN6JS-81419915-549</Url>
      <Description>7QTD6YHHN6JS-81419915-549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D44298-DBF2-4C02-82B2-EA65FC888C56}"/>
</file>

<file path=customXml/itemProps2.xml><?xml version="1.0" encoding="utf-8"?>
<ds:datastoreItem xmlns:ds="http://schemas.openxmlformats.org/officeDocument/2006/customXml" ds:itemID="{3116DE1C-642C-47D6-9A00-88502BCD1505}"/>
</file>

<file path=customXml/itemProps3.xml><?xml version="1.0" encoding="utf-8"?>
<ds:datastoreItem xmlns:ds="http://schemas.openxmlformats.org/officeDocument/2006/customXml" ds:itemID="{9BB78B9E-A45C-44E9-9B9B-A1754CC88D69}"/>
</file>

<file path=customXml/itemProps4.xml><?xml version="1.0" encoding="utf-8"?>
<ds:datastoreItem xmlns:ds="http://schemas.openxmlformats.org/officeDocument/2006/customXml" ds:itemID="{EE0D72E3-0C5D-4C6A-8290-8280D2A42F12}"/>
</file>

<file path=customXml/itemProps5.xml><?xml version="1.0" encoding="utf-8"?>
<ds:datastoreItem xmlns:ds="http://schemas.openxmlformats.org/officeDocument/2006/customXml" ds:itemID="{AF390A90-E269-4C11-BDFE-7240967B81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Алевтина</cp:lastModifiedBy>
  <cp:revision>9</cp:revision>
  <cp:lastPrinted>2017-03-03T05:53:00Z</cp:lastPrinted>
  <dcterms:created xsi:type="dcterms:W3CDTF">2014-10-08T15:09:00Z</dcterms:created>
  <dcterms:modified xsi:type="dcterms:W3CDTF">2020-12-22T16:55:00Z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1fcc1f2e-2744-43a9-a075-f077dc7720aa</vt:lpwstr>
  </property>
</Properties>
</file>