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528"/>
        <w:gridCol w:w="5670"/>
      </w:tblGrid>
      <w:tr w:rsidR="00372374" w:rsidRPr="006A2741" w:rsidTr="00653785">
        <w:trPr>
          <w:trHeight w:val="10487"/>
        </w:trPr>
        <w:tc>
          <w:tcPr>
            <w:tcW w:w="5387" w:type="dxa"/>
          </w:tcPr>
          <w:p w:rsidR="00372374" w:rsidRPr="006A2741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6A2741">
              <w:rPr>
                <w:rFonts w:ascii="Verdana" w:hAnsi="Verdana"/>
                <w:b/>
                <w:color w:val="7030A0"/>
                <w:sz w:val="24"/>
                <w:szCs w:val="24"/>
              </w:rPr>
              <w:t>Методы заучивания стихов:</w:t>
            </w:r>
          </w:p>
          <w:p w:rsidR="00372374" w:rsidRPr="006A2741" w:rsidRDefault="00372374" w:rsidP="00653785">
            <w:pPr>
              <w:jc w:val="both"/>
              <w:rPr>
                <w:rFonts w:asciiTheme="majorHAnsi" w:eastAsia="BatangChe" w:hAnsiTheme="majorHAnsi" w:cstheme="minorHAnsi"/>
                <w:sz w:val="24"/>
                <w:szCs w:val="24"/>
              </w:rPr>
            </w:pPr>
            <w:r w:rsidRPr="006A2741">
              <w:rPr>
                <w:rFonts w:asciiTheme="majorHAnsi" w:eastAsia="BatangChe" w:hAnsiTheme="majorHAnsi" w:cstheme="minorHAnsi"/>
                <w:b/>
                <w:color w:val="7030A0"/>
                <w:sz w:val="24"/>
                <w:szCs w:val="24"/>
                <w:u w:val="single"/>
              </w:rPr>
              <w:t>Визуальный.</w:t>
            </w:r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 xml:space="preserve">   Этот метод часто путают с простым показом книжных иллюстраций. Иллюстрация нужна абсолютно всем детям, так как дошкольникам присуще наглядно – образное мышление. А картинный план, который появляется на глазах у ребенка одновременно с чтением стихотворения, особенно необходим тем, у кого ведущей является зрительная память. Итак, подготовьте картинки к стихотворению. После рассмотрения иллюстраций, вы даете ребенку установку на запоминание. «Сейчас мы будем учить это стихотворение наизусть. Ты будешь запоминать, а  </w:t>
            </w:r>
            <w:proofErr w:type="gramStart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>я-</w:t>
            </w:r>
            <w:proofErr w:type="gramEnd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 xml:space="preserve"> тебе помогать». Можете построчно читать стихотворение и на глазах ребенка изображать то, о чём говориться, отделяя на рисунке каждую строчку-картинку вертикальной чертой. Можно схематично. Затем по «картинному» плану ребенок несколько раз воспроизводит стихотворение.</w:t>
            </w:r>
          </w:p>
          <w:p w:rsidR="00372374" w:rsidRPr="006A2741" w:rsidRDefault="00372374" w:rsidP="00653785">
            <w:pPr>
              <w:jc w:val="both"/>
              <w:rPr>
                <w:rFonts w:asciiTheme="majorHAnsi" w:eastAsia="BatangChe" w:hAnsiTheme="majorHAnsi" w:cstheme="minorHAnsi"/>
                <w:sz w:val="24"/>
                <w:szCs w:val="24"/>
              </w:rPr>
            </w:pPr>
            <w:r w:rsidRPr="006A2741">
              <w:rPr>
                <w:rFonts w:asciiTheme="majorHAnsi" w:eastAsia="BatangChe" w:hAnsiTheme="majorHAnsi" w:cstheme="minorHAnsi"/>
                <w:b/>
                <w:color w:val="7030A0"/>
                <w:sz w:val="24"/>
                <w:szCs w:val="24"/>
                <w:u w:val="single"/>
              </w:rPr>
              <w:t>Двигательный.</w:t>
            </w:r>
            <w:r w:rsidRPr="006A2741">
              <w:rPr>
                <w:rFonts w:asciiTheme="majorHAnsi" w:eastAsia="BatangChe" w:hAnsiTheme="majorHAnsi" w:cstheme="minorHAnsi"/>
                <w:sz w:val="24"/>
                <w:szCs w:val="24"/>
                <w:u w:val="single"/>
              </w:rPr>
              <w:t xml:space="preserve">  </w:t>
            </w:r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>Дать установку на запоминание. Затем предлагаете ребенку взять большую толстую нитку и «смотать из стихотворения клубочек». Вместе с ним, ритмично, мы как бы «наматываем» строчку за строчкой на «катушку» в нашей голове. А теперь рассказываем снова и разматываем, а потом снова наматываем. Затем мы прячем руки вместе с клубочком за спину и наматываем «</w:t>
            </w:r>
            <w:proofErr w:type="gramStart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>понарошку</w:t>
            </w:r>
            <w:proofErr w:type="gramEnd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 xml:space="preserve">». </w:t>
            </w:r>
            <w:proofErr w:type="spellStart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>Ребенку-кинестетику</w:t>
            </w:r>
            <w:proofErr w:type="spellEnd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 xml:space="preserve"> </w:t>
            </w:r>
            <w:proofErr w:type="gramStart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 xml:space="preserve">( </w:t>
            </w:r>
            <w:proofErr w:type="gramEnd"/>
            <w:r w:rsidRPr="006A2741">
              <w:rPr>
                <w:rFonts w:asciiTheme="majorHAnsi" w:eastAsia="BatangChe" w:hAnsiTheme="majorHAnsi" w:cstheme="minorHAnsi"/>
                <w:sz w:val="24"/>
                <w:szCs w:val="24"/>
              </w:rPr>
              <w:t>то есть такому, которому нужно не только посмотреть, но и потрогать), мы даем необходимую для запоминания опору -</w:t>
            </w:r>
          </w:p>
          <w:p w:rsidR="00372374" w:rsidRDefault="00372374" w:rsidP="00653785">
            <w:pPr>
              <w:jc w:val="both"/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</w:pPr>
          </w:p>
          <w:p w:rsidR="00372374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8"/>
                <w:szCs w:val="28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="Verdana" w:eastAsia="BatangChe" w:hAnsi="Verdana" w:cstheme="minorHAnsi"/>
                <w:sz w:val="28"/>
                <w:szCs w:val="28"/>
              </w:rPr>
              <w:lastRenderedPageBreak/>
              <w:t xml:space="preserve">  </w:t>
            </w:r>
            <w:r w:rsidRPr="006A2741"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  <w:t>Зачем учить стихи с детьми?</w:t>
            </w:r>
          </w:p>
          <w:p w:rsidR="00372374" w:rsidRPr="006A2741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  <w:r w:rsidRPr="006A2741">
              <w:rPr>
                <w:rFonts w:ascii="Verdana" w:eastAsia="BatangChe" w:hAnsi="Verdana" w:cstheme="minorHAnsi"/>
                <w:sz w:val="24"/>
                <w:szCs w:val="24"/>
              </w:rPr>
              <w:t xml:space="preserve">    </w:t>
            </w:r>
          </w:p>
          <w:p w:rsidR="00372374" w:rsidRPr="00352022" w:rsidRDefault="00372374" w:rsidP="00653785">
            <w:pPr>
              <w:jc w:val="both"/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</w:pPr>
            <w:r w:rsidRPr="006A2741">
              <w:rPr>
                <w:rFonts w:ascii="Verdana" w:eastAsia="BatangChe" w:hAnsi="Verdana" w:cstheme="minorHAnsi"/>
                <w:sz w:val="24"/>
                <w:szCs w:val="24"/>
              </w:rPr>
              <w:t xml:space="preserve">       </w:t>
            </w: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 xml:space="preserve">Не только дети, но и многие взрослые этого не понимают. Единственная причина, которая кажется им заслуживающей внимания, - это </w:t>
            </w:r>
            <w:r w:rsidRPr="00352022"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  <w:t>«тренировка памяти».</w:t>
            </w:r>
          </w:p>
          <w:p w:rsidR="00372374" w:rsidRPr="00352022" w:rsidRDefault="00372374" w:rsidP="00653785">
            <w:pPr>
              <w:jc w:val="center"/>
              <w:rPr>
                <w:rFonts w:ascii="Verdana" w:eastAsia="BatangChe" w:hAnsi="Verdana" w:cstheme="minorHAnsi"/>
                <w:sz w:val="24"/>
                <w:szCs w:val="24"/>
              </w:rPr>
            </w:pPr>
          </w:p>
          <w:p w:rsidR="00372374" w:rsidRPr="00352022" w:rsidRDefault="00372374" w:rsidP="00653785">
            <w:pPr>
              <w:jc w:val="center"/>
              <w:rPr>
                <w:rFonts w:ascii="Verdana" w:eastAsia="BatangChe" w:hAnsi="Verdana" w:cstheme="minorHAnsi"/>
                <w:sz w:val="24"/>
                <w:szCs w:val="24"/>
              </w:rPr>
            </w:pPr>
          </w:p>
          <w:p w:rsidR="00372374" w:rsidRPr="00352022" w:rsidRDefault="00372374" w:rsidP="00653785">
            <w:pPr>
              <w:rPr>
                <w:rFonts w:ascii="Verdana" w:eastAsia="BatangChe" w:hAnsi="Verdana" w:cstheme="minorHAnsi"/>
                <w:sz w:val="24"/>
                <w:szCs w:val="24"/>
              </w:rPr>
            </w:pPr>
            <w:r w:rsidRPr="00352022">
              <w:rPr>
                <w:rFonts w:ascii="Verdana" w:eastAsia="BatangChe" w:hAnsi="Verdana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10795</wp:posOffset>
                  </wp:positionV>
                  <wp:extent cx="2697480" cy="1786255"/>
                  <wp:effectExtent l="19050" t="0" r="7620" b="0"/>
                  <wp:wrapSquare wrapText="bothSides"/>
                  <wp:docPr id="13" name="Рисунок 13" descr="http://s9928.pcdn.co/wp-content/uploads/2014/04/having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9928.pcdn.co/wp-content/uploads/2014/04/having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8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>На самом деле причин намного больше:</w:t>
            </w:r>
          </w:p>
          <w:p w:rsidR="00372374" w:rsidRPr="00352022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 xml:space="preserve">   </w:t>
            </w:r>
          </w:p>
          <w:p w:rsidR="00372374" w:rsidRPr="00352022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 xml:space="preserve">  </w:t>
            </w:r>
            <w:r w:rsidRPr="00352022"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  <w:t>Развитие эстетического вкуса</w:t>
            </w: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 xml:space="preserve">. Ребенок начинает чувствовать поэзию, носит её в себе, а </w:t>
            </w:r>
          </w:p>
          <w:p w:rsidR="00372374" w:rsidRPr="00352022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</w:p>
          <w:p w:rsidR="00372374" w:rsidRPr="00352022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>это-</w:t>
            </w:r>
            <w:r w:rsidRPr="00352022">
              <w:rPr>
                <w:rFonts w:ascii="Verdana" w:eastAsia="BatangChe" w:hAnsi="Verdana" w:cstheme="minorHAnsi"/>
                <w:b/>
                <w:color w:val="7030A0"/>
                <w:sz w:val="24"/>
                <w:szCs w:val="24"/>
              </w:rPr>
              <w:t>расширение границ понимания мира</w:t>
            </w:r>
            <w:r w:rsidRPr="00352022">
              <w:rPr>
                <w:rFonts w:ascii="Verdana" w:eastAsia="BatangChe" w:hAnsi="Verdana" w:cstheme="minorHAnsi"/>
                <w:sz w:val="24"/>
                <w:szCs w:val="24"/>
              </w:rPr>
              <w:t>, когда ребенок учится новым чувствам, привыкает смотреть на мир глазами талантливых и умных людей – и сам становится умнее и талантливее.</w:t>
            </w:r>
          </w:p>
          <w:p w:rsidR="00372374" w:rsidRPr="00352022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  <w:u w:val="single"/>
              </w:rPr>
            </w:pPr>
            <w:r w:rsidRPr="006A2741">
              <w:rPr>
                <w:rFonts w:ascii="Verdana" w:eastAsia="BatangChe" w:hAnsi="Verdan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372374" w:rsidRPr="006A2741" w:rsidRDefault="00372374" w:rsidP="0065378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741">
              <w:rPr>
                <w:rFonts w:asciiTheme="majorHAnsi" w:hAnsiTheme="majorHAnsi"/>
                <w:sz w:val="24"/>
                <w:szCs w:val="24"/>
              </w:rPr>
              <w:lastRenderedPageBreak/>
              <w:t>-подкрепляем запоминание двигательным актом. Как вариант этого метода вы можете предложить ребенку класть в блюдо шарики. Строчка-шарик, а затем вынимать по одному и снова класть. Или нанизывать пирамиду, бусы.</w:t>
            </w:r>
          </w:p>
          <w:p w:rsidR="00372374" w:rsidRPr="006A2741" w:rsidRDefault="00372374" w:rsidP="0065378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741"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950595</wp:posOffset>
                  </wp:positionV>
                  <wp:extent cx="1469390" cy="1126490"/>
                  <wp:effectExtent l="19050" t="0" r="0" b="0"/>
                  <wp:wrapSquare wrapText="bothSides"/>
                  <wp:docPr id="8" name="Рисунок 7" descr="http://www.mordovmedia.ru/media/news/50762/0094703fde2cf9116322bcfd70c2ed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ordovmedia.ru/media/news/50762/0094703fde2cf9116322bcfd70c2ed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274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Слуховой.</w:t>
            </w:r>
            <w:r w:rsidRPr="006A2741">
              <w:rPr>
                <w:rFonts w:asciiTheme="majorHAnsi" w:hAnsiTheme="majorHAnsi"/>
                <w:sz w:val="24"/>
                <w:szCs w:val="24"/>
              </w:rPr>
              <w:t xml:space="preserve">  Вы говорите ребенку, что сейчас будете учить стихотворение наизусть. Пусть он включит в голове «</w:t>
            </w:r>
            <w:proofErr w:type="spellStart"/>
            <w:r w:rsidRPr="006A2741">
              <w:rPr>
                <w:rFonts w:asciiTheme="majorHAnsi" w:hAnsiTheme="majorHAnsi"/>
                <w:sz w:val="24"/>
                <w:szCs w:val="24"/>
              </w:rPr>
              <w:t>магнитофончик</w:t>
            </w:r>
            <w:proofErr w:type="spellEnd"/>
            <w:r w:rsidRPr="006A2741">
              <w:rPr>
                <w:rFonts w:asciiTheme="majorHAnsi" w:hAnsiTheme="majorHAnsi"/>
                <w:sz w:val="24"/>
                <w:szCs w:val="24"/>
              </w:rPr>
              <w:t>», который будет записывать, а потом воспроизводить стихотворение. Сначала он послушает вас. Потом вы повторите этот отрывок вместе. Потом он один повторит, а за ним снова вы</w:t>
            </w:r>
            <w:proofErr w:type="gramStart"/>
            <w:r w:rsidRPr="006A2741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6A274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6A2741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Pr="006A2741">
              <w:rPr>
                <w:rFonts w:asciiTheme="majorHAnsi" w:hAnsiTheme="majorHAnsi"/>
                <w:sz w:val="24"/>
                <w:szCs w:val="24"/>
              </w:rPr>
              <w:t>пираясь на сочетание двух или четырех строк объединенных рифмой, идет слухоречевая опора на рифму. Метод является оптимальным со слуховым ведущим типом памяти.</w:t>
            </w:r>
          </w:p>
          <w:p w:rsidR="00372374" w:rsidRPr="006A2741" w:rsidRDefault="00372374" w:rsidP="0065378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74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Логический.</w:t>
            </w:r>
            <w:r w:rsidRPr="006A2741">
              <w:rPr>
                <w:rFonts w:asciiTheme="majorHAnsi" w:hAnsiTheme="majorHAnsi"/>
                <w:sz w:val="24"/>
                <w:szCs w:val="24"/>
                <w:u w:val="single"/>
              </w:rPr>
              <w:t xml:space="preserve">  </w:t>
            </w:r>
            <w:r w:rsidRPr="006A2741">
              <w:rPr>
                <w:rFonts w:asciiTheme="majorHAnsi" w:hAnsiTheme="majorHAnsi"/>
                <w:sz w:val="24"/>
                <w:szCs w:val="24"/>
              </w:rPr>
              <w:t xml:space="preserve">Не у многих дошколят ведущая логическая память, но есть и </w:t>
            </w:r>
            <w:proofErr w:type="gramStart"/>
            <w:r w:rsidRPr="006A2741">
              <w:rPr>
                <w:rFonts w:asciiTheme="majorHAnsi" w:hAnsiTheme="majorHAnsi"/>
                <w:sz w:val="24"/>
                <w:szCs w:val="24"/>
              </w:rPr>
              <w:t>такие</w:t>
            </w:r>
            <w:proofErr w:type="gramEnd"/>
            <w:r w:rsidRPr="006A2741">
              <w:rPr>
                <w:rFonts w:asciiTheme="majorHAnsi" w:hAnsiTheme="majorHAnsi"/>
                <w:sz w:val="24"/>
                <w:szCs w:val="24"/>
              </w:rPr>
              <w:t>. Для них предлагается следующий метод. Вы читаете первые строки произведения, а потом останавливаетесь и предлагаете ребенку своими словами рассказать, что было дальше, как он запомнил. С того места, на котором он остановился, снова читаете строку произведения, а  потом снова предлагаете рассказать, что было дальше. Вы побуждаете ребенка опираться на смысловые связи. Во второй раз после вашего прочтения, пусть он точно вспомнит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6A2741">
              <w:rPr>
                <w:rFonts w:asciiTheme="majorHAnsi" w:hAnsiTheme="majorHAnsi"/>
                <w:sz w:val="24"/>
                <w:szCs w:val="24"/>
              </w:rPr>
              <w:t xml:space="preserve"> какими </w:t>
            </w:r>
            <w:r>
              <w:rPr>
                <w:rFonts w:asciiTheme="majorHAnsi" w:hAnsiTheme="majorHAnsi"/>
                <w:sz w:val="24"/>
                <w:szCs w:val="24"/>
              </w:rPr>
              <w:t>словами говорит автор о явлении или событии.</w:t>
            </w: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eastAsia="BatangChe" w:hAnsi="Verdana" w:cstheme="minorHAnsi"/>
                <w:sz w:val="24"/>
                <w:szCs w:val="24"/>
              </w:rPr>
            </w:pPr>
            <w:r w:rsidRPr="006A2741">
              <w:rPr>
                <w:rFonts w:ascii="Verdana" w:hAnsi="Verdana"/>
                <w:b/>
                <w:color w:val="7030A0"/>
                <w:sz w:val="24"/>
                <w:szCs w:val="24"/>
              </w:rPr>
              <w:t>Улучшение работы мозга</w:t>
            </w:r>
          </w:p>
          <w:p w:rsidR="00372374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2741">
              <w:rPr>
                <w:rFonts w:ascii="Verdana" w:eastAsia="BatangChe" w:hAnsi="Verdana" w:cstheme="minorHAnsi"/>
                <w:sz w:val="24"/>
                <w:szCs w:val="24"/>
              </w:rPr>
              <w:t xml:space="preserve">  </w:t>
            </w:r>
            <w:r w:rsidRPr="006A2741">
              <w:rPr>
                <w:rFonts w:ascii="Verdana" w:hAnsi="Verdana"/>
                <w:sz w:val="24"/>
                <w:szCs w:val="24"/>
              </w:rPr>
              <w:t xml:space="preserve">Отвлечение от </w:t>
            </w:r>
            <w:proofErr w:type="gramStart"/>
            <w:r w:rsidRPr="006A2741">
              <w:rPr>
                <w:rFonts w:ascii="Verdana" w:hAnsi="Verdana"/>
                <w:sz w:val="24"/>
                <w:szCs w:val="24"/>
              </w:rPr>
              <w:t>привычных</w:t>
            </w:r>
            <w:proofErr w:type="gramEnd"/>
            <w:r w:rsidRPr="006A274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A2741">
              <w:rPr>
                <w:rFonts w:ascii="Verdana" w:hAnsi="Verdana"/>
                <w:sz w:val="24"/>
                <w:szCs w:val="24"/>
              </w:rPr>
              <w:t>гаджетов</w:t>
            </w:r>
            <w:proofErr w:type="spellEnd"/>
            <w:r w:rsidRPr="006A2741">
              <w:rPr>
                <w:rFonts w:ascii="Verdana" w:hAnsi="Verdana"/>
                <w:sz w:val="24"/>
                <w:szCs w:val="24"/>
              </w:rPr>
              <w:t xml:space="preserve"> и профилактика безделья. Развитие привычки мыслить.</w:t>
            </w: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</w:p>
          <w:p w:rsidR="00372374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2741">
              <w:rPr>
                <w:rFonts w:ascii="Verdana" w:hAnsi="Verdana"/>
                <w:b/>
                <w:color w:val="7030A0"/>
                <w:sz w:val="24"/>
                <w:szCs w:val="24"/>
              </w:rPr>
              <w:t>Умение говорить с людьми так, чтобы тебя слышали</w:t>
            </w:r>
            <w:r w:rsidRPr="006A2741">
              <w:rPr>
                <w:rFonts w:ascii="Verdana" w:hAnsi="Verdana"/>
                <w:sz w:val="24"/>
                <w:szCs w:val="24"/>
              </w:rPr>
              <w:t xml:space="preserve"> - полезное для жизни. Умение выступать, не бояться публики – тоже.</w:t>
            </w: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72374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2741">
              <w:rPr>
                <w:rFonts w:ascii="Verdana" w:hAnsi="Verdana"/>
                <w:b/>
                <w:color w:val="7030A0"/>
                <w:sz w:val="24"/>
                <w:szCs w:val="24"/>
              </w:rPr>
              <w:t>Актерское мастерство</w:t>
            </w:r>
            <w:r w:rsidRPr="006A2741">
              <w:rPr>
                <w:rFonts w:ascii="Verdana" w:hAnsi="Verdana"/>
                <w:sz w:val="24"/>
                <w:szCs w:val="24"/>
              </w:rPr>
              <w:t xml:space="preserve"> – тоже важно. Любой актер вам скажет, что стихотворение, которое собираешься читать вслух, нельзя прочитать хорошо, если не знаешь его наизусть, не прожил его, не прочувствовал.</w:t>
            </w: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  <w:r w:rsidRPr="006A2741">
              <w:rPr>
                <w:rFonts w:ascii="Verdana" w:hAnsi="Verdana"/>
                <w:b/>
                <w:color w:val="7030A0"/>
                <w:sz w:val="24"/>
                <w:szCs w:val="24"/>
              </w:rPr>
              <w:t>Гармонизация мира.</w:t>
            </w:r>
            <w:r w:rsidRPr="006A2741">
              <w:rPr>
                <w:rFonts w:ascii="Verdana" w:hAnsi="Verdana"/>
                <w:sz w:val="24"/>
                <w:szCs w:val="24"/>
              </w:rPr>
              <w:t xml:space="preserve"> Стихи гармонизируют мир и делают его выносимым. Стихи учат справляться с эмоциями. Стих дают слова для счастья и для горя.</w:t>
            </w: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72374" w:rsidRPr="006A2741" w:rsidRDefault="00372374" w:rsidP="006537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Дошкольное образовательное учреждение</w:t>
            </w:r>
          </w:p>
          <w:p w:rsidR="00372374" w:rsidRDefault="00372374" w:rsidP="00653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сад № 6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72374" w:rsidRPr="006A2741" w:rsidRDefault="00372374" w:rsidP="00653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Шарья</w:t>
            </w:r>
          </w:p>
          <w:p w:rsidR="00372374" w:rsidRPr="006A2741" w:rsidRDefault="00372374" w:rsidP="006537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7B3D2B" w:rsidRDefault="00372374" w:rsidP="00653785">
            <w:pPr>
              <w:jc w:val="center"/>
              <w:rPr>
                <w:rFonts w:ascii="Verdana" w:hAnsi="Verdana" w:cs="Times New Roman"/>
                <w:b/>
                <w:color w:val="5F497A" w:themeColor="accent4" w:themeShade="BF"/>
                <w:sz w:val="44"/>
                <w:szCs w:val="44"/>
              </w:rPr>
            </w:pPr>
            <w:r w:rsidRPr="007B3D2B">
              <w:rPr>
                <w:rFonts w:ascii="Verdana" w:hAnsi="Verdana" w:cs="Times New Roman"/>
                <w:b/>
                <w:color w:val="5F497A" w:themeColor="accent4" w:themeShade="BF"/>
                <w:sz w:val="44"/>
                <w:szCs w:val="44"/>
              </w:rPr>
              <w:t>Учите</w:t>
            </w:r>
          </w:p>
          <w:p w:rsidR="00372374" w:rsidRPr="007B3D2B" w:rsidRDefault="00372374" w:rsidP="00653785">
            <w:pPr>
              <w:jc w:val="center"/>
              <w:rPr>
                <w:rFonts w:ascii="Verdana" w:hAnsi="Verdana" w:cs="Times New Roman"/>
                <w:b/>
                <w:color w:val="5F497A" w:themeColor="accent4" w:themeShade="BF"/>
                <w:sz w:val="44"/>
                <w:szCs w:val="44"/>
              </w:rPr>
            </w:pPr>
            <w:r w:rsidRPr="007B3D2B">
              <w:rPr>
                <w:rFonts w:ascii="Verdana" w:hAnsi="Verdana" w:cs="Times New Roman"/>
                <w:b/>
                <w:color w:val="5F497A" w:themeColor="accent4" w:themeShade="BF"/>
                <w:sz w:val="44"/>
                <w:szCs w:val="44"/>
              </w:rPr>
              <w:t>с детьми стихи,</w:t>
            </w:r>
          </w:p>
          <w:p w:rsidR="00372374" w:rsidRPr="007B3D2B" w:rsidRDefault="00372374" w:rsidP="00653785">
            <w:pPr>
              <w:jc w:val="center"/>
              <w:rPr>
                <w:rFonts w:ascii="Verdana" w:hAnsi="Verdana" w:cs="Times New Roman"/>
                <w:b/>
                <w:color w:val="5F497A" w:themeColor="accent4" w:themeShade="BF"/>
                <w:sz w:val="44"/>
                <w:szCs w:val="44"/>
              </w:rPr>
            </w:pPr>
            <w:r w:rsidRPr="007B3D2B">
              <w:rPr>
                <w:rFonts w:ascii="Verdana" w:hAnsi="Verdana" w:cs="Times New Roman"/>
                <w:b/>
                <w:color w:val="5F497A" w:themeColor="accent4" w:themeShade="BF"/>
                <w:sz w:val="44"/>
                <w:szCs w:val="44"/>
              </w:rPr>
              <w:t xml:space="preserve"> потом дети будут благодарны Вам за это.</w:t>
            </w:r>
          </w:p>
          <w:p w:rsidR="00372374" w:rsidRPr="007B3D2B" w:rsidRDefault="00372374" w:rsidP="00653785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4"/>
                <w:szCs w:val="4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202565</wp:posOffset>
                  </wp:positionV>
                  <wp:extent cx="2492375" cy="1771650"/>
                  <wp:effectExtent l="57150" t="38100" r="60325" b="590550"/>
                  <wp:wrapNone/>
                  <wp:docPr id="6" name="Рисунок 1" descr="http://edinstvennaya.ua/uploads/files/Depositphotos_15749499_m-2015%28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instvennaya.ua/uploads/files/Depositphotos_15749499_m-2015%283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771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74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41">
              <w:rPr>
                <w:rFonts w:ascii="Times New Roman" w:hAnsi="Times New Roman" w:cs="Times New Roman"/>
                <w:b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 – составитель: Удалова Т.Ю.</w:t>
            </w:r>
          </w:p>
          <w:p w:rsidR="00372374" w:rsidRPr="006A2741" w:rsidRDefault="00372374" w:rsidP="00372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Е.Н.</w:t>
            </w: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274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372374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41">
              <w:rPr>
                <w:rFonts w:ascii="Verdana" w:hAnsi="Verdana"/>
                <w:sz w:val="24"/>
                <w:szCs w:val="24"/>
              </w:rPr>
              <w:lastRenderedPageBreak/>
              <w:t>Это далеко не все причины</w:t>
            </w:r>
            <w:r w:rsidRPr="006A2741">
              <w:rPr>
                <w:rFonts w:ascii="Verdana" w:hAnsi="Verdan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-2335530</wp:posOffset>
                  </wp:positionH>
                  <wp:positionV relativeFrom="paragraph">
                    <wp:posOffset>13335</wp:posOffset>
                  </wp:positionV>
                  <wp:extent cx="2047875" cy="1533525"/>
                  <wp:effectExtent l="19050" t="0" r="9525" b="0"/>
                  <wp:wrapNone/>
                  <wp:docPr id="3" name="Рисунок 4" descr="https://kolokolchiki-dmdou66.edumsko.ru/uploads/8000/29791/section/572333/.thumbs/depositphotos_31116523-father-sitting-with-a-cat-and-his-son.jpg?150765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lokolchiki-dmdou66.edumsko.ru/uploads/8000/29791/section/572333/.thumbs/depositphotos_31116523-father-sitting-with-a-cat-and-his-son.jpg?1507654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2741">
              <w:rPr>
                <w:rFonts w:ascii="Verdana" w:hAnsi="Verdana"/>
                <w:sz w:val="24"/>
                <w:szCs w:val="24"/>
              </w:rPr>
              <w:t xml:space="preserve">, по которым </w:t>
            </w:r>
            <w:r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6A2741">
              <w:rPr>
                <w:rFonts w:ascii="Verdana" w:hAnsi="Verdana"/>
                <w:sz w:val="24"/>
                <w:szCs w:val="24"/>
              </w:rPr>
              <w:t>нужно учить стихи и детям и взрослым. Каждый, подумав, может  добавить к этому списку свое…</w:t>
            </w:r>
          </w:p>
          <w:p w:rsidR="00372374" w:rsidRDefault="00372374" w:rsidP="0065378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2741">
              <w:rPr>
                <w:rFonts w:ascii="Verdana" w:hAnsi="Verdana"/>
                <w:sz w:val="24"/>
                <w:szCs w:val="24"/>
              </w:rPr>
              <w:t xml:space="preserve">А когда ребенок капризничает.  </w:t>
            </w:r>
            <w:r w:rsidRPr="006A2741">
              <w:rPr>
                <w:rFonts w:ascii="Verdana" w:hAnsi="Verdana"/>
                <w:color w:val="7030A0"/>
                <w:sz w:val="24"/>
                <w:szCs w:val="24"/>
              </w:rPr>
              <w:t>Стихи</w:t>
            </w:r>
            <w:r w:rsidRPr="006A2741">
              <w:rPr>
                <w:rFonts w:ascii="Verdana" w:hAnsi="Verdana"/>
                <w:i/>
                <w:sz w:val="24"/>
                <w:szCs w:val="24"/>
              </w:rPr>
              <w:t xml:space="preserve"> </w:t>
            </w:r>
            <w:r w:rsidRPr="006A2741">
              <w:rPr>
                <w:rFonts w:ascii="Verdana" w:hAnsi="Verdana"/>
                <w:sz w:val="24"/>
                <w:szCs w:val="24"/>
              </w:rPr>
              <w:t xml:space="preserve"> из нашей памяти всегда </w:t>
            </w:r>
            <w:r w:rsidRPr="006A2741">
              <w:rPr>
                <w:rFonts w:ascii="Verdana" w:hAnsi="Verdana"/>
                <w:color w:val="7030A0"/>
                <w:sz w:val="24"/>
                <w:szCs w:val="24"/>
              </w:rPr>
              <w:t>придут на помощь:</w:t>
            </w:r>
          </w:p>
          <w:p w:rsidR="00372374" w:rsidRDefault="00372374" w:rsidP="00653785">
            <w:pPr>
              <w:jc w:val="center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center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А по речке Слез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7030A0"/>
                <w:sz w:val="24"/>
                <w:szCs w:val="24"/>
              </w:rPr>
              <w:t xml:space="preserve">Ходит </w:t>
            </w:r>
            <w:proofErr w:type="spellStart"/>
            <w:r>
              <w:rPr>
                <w:rFonts w:ascii="Verdana" w:hAnsi="Verdana"/>
                <w:b/>
                <w:color w:val="7030A0"/>
                <w:sz w:val="24"/>
                <w:szCs w:val="24"/>
              </w:rPr>
              <w:t>па-ро</w:t>
            </w: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-ход</w:t>
            </w:r>
            <w:proofErr w:type="spellEnd"/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,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Вытирает нос,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Только нос – не тот!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Нос у нас был маленький,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Нос у нас был пуговкой.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А теперь вот аленький,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Да ещё распух весь он!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Ну, да это не беда!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Слезы высохнут, тогда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Снова будет нос, как нос.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352022">
              <w:rPr>
                <w:rFonts w:ascii="Verdana" w:hAnsi="Verdana"/>
                <w:b/>
                <w:color w:val="7030A0"/>
                <w:sz w:val="24"/>
                <w:szCs w:val="24"/>
              </w:rPr>
              <w:t>Просто нос не любит слез!</w:t>
            </w:r>
          </w:p>
          <w:p w:rsidR="00372374" w:rsidRPr="00352022" w:rsidRDefault="00372374" w:rsidP="0065378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72374" w:rsidRPr="006A2741" w:rsidRDefault="00372374" w:rsidP="00653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173355</wp:posOffset>
                  </wp:positionV>
                  <wp:extent cx="2192020" cy="1456055"/>
                  <wp:effectExtent l="19050" t="0" r="0" b="0"/>
                  <wp:wrapSquare wrapText="bothSides"/>
                  <wp:docPr id="10" name="Рисунок 10" descr="http://n1s2.parents.ru/15/40/b1/1540b105988e13b9ee8cced6eccb400c/600x400_0xd42ee42d_43547864014358770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1s2.parents.ru/15/40/b1/1540b105988e13b9ee8cced6eccb400c/600x400_0xd42ee42d_43547864014358770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</w:p>
          <w:p w:rsidR="00372374" w:rsidRPr="006A2741" w:rsidRDefault="00372374" w:rsidP="00653785">
            <w:pPr>
              <w:rPr>
                <w:sz w:val="24"/>
                <w:szCs w:val="24"/>
              </w:rPr>
            </w:pPr>
            <w:r w:rsidRPr="006A27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BD505E" w:rsidRDefault="00BD505E"/>
    <w:sectPr w:rsidR="00BD505E" w:rsidSect="00372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374"/>
    <w:rsid w:val="00372374"/>
    <w:rsid w:val="00B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015AA-2AA9-40F2-AC97-EABA183AF142}"/>
</file>

<file path=customXml/itemProps2.xml><?xml version="1.0" encoding="utf-8"?>
<ds:datastoreItem xmlns:ds="http://schemas.openxmlformats.org/officeDocument/2006/customXml" ds:itemID="{073F88E6-0F4E-4009-B09B-068AFE5C3B52}"/>
</file>

<file path=customXml/itemProps3.xml><?xml version="1.0" encoding="utf-8"?>
<ds:datastoreItem xmlns:ds="http://schemas.openxmlformats.org/officeDocument/2006/customXml" ds:itemID="{96953173-5DF2-429D-BA7A-3FAEE9EFD441}"/>
</file>

<file path=customXml/itemProps4.xml><?xml version="1.0" encoding="utf-8"?>
<ds:datastoreItem xmlns:ds="http://schemas.openxmlformats.org/officeDocument/2006/customXml" ds:itemID="{DE6C523E-41B2-42A6-BCF1-35288C161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3855</Characters>
  <Application>Microsoft Office Word</Application>
  <DocSecurity>0</DocSecurity>
  <Lines>32</Lines>
  <Paragraphs>9</Paragraphs>
  <ScaleCrop>false</ScaleCrop>
  <Company>Wainakh XP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2022-02-15T05:39:00Z</dcterms:created>
  <dcterms:modified xsi:type="dcterms:W3CDTF">2022-02-15T05:44:00Z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