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7"/>
          <w:lang w:eastAsia="ru-RU"/>
        </w:rPr>
      </w:pPr>
      <w:r w:rsidRPr="00AA3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br/>
      </w:r>
      <w:r w:rsidRPr="00992FF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7"/>
          <w:lang w:eastAsia="ru-RU"/>
        </w:rPr>
        <w:t>КОНСУЛЬТАЦИЯ ДЛЯ РОДИТЕЛЕЙ</w:t>
      </w:r>
    </w:p>
    <w:p w:rsidR="00AA39DA" w:rsidRPr="00992FFF" w:rsidRDefault="00AA39DA" w:rsidP="00992FFF">
      <w:pPr>
        <w:shd w:val="clear" w:color="auto" w:fill="FFFFFF"/>
        <w:spacing w:before="150" w:after="180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Cs w:val="18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  <w:bdr w:val="none" w:sz="0" w:space="0" w:color="auto" w:frame="1"/>
          <w:lang w:eastAsia="ru-RU"/>
        </w:rPr>
        <w:t>«Как и зачем развивать межполушарное взаимодействие у ребенка»</w:t>
      </w:r>
    </w:p>
    <w:p w:rsidR="00AA39DA" w:rsidRPr="00992FFF" w:rsidRDefault="00AA39DA" w:rsidP="00992FFF">
      <w:pPr>
        <w:shd w:val="clear" w:color="auto" w:fill="FFFFFF"/>
        <w:spacing w:before="150" w:after="18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A39D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</w:t>
      </w: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На сегодняшний день</w:t>
      </w:r>
      <w:r w:rsidR="00FF1574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,</w:t>
      </w: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наблюдая и диагностируя дошколят, все и больше и больше появляется детей с речевыми нарушениями, с задержкой речевого развития, с задержкой психического развития, </w:t>
      </w:r>
      <w:proofErr w:type="spell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гиперактивных</w:t>
      </w:r>
      <w:proofErr w:type="spell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и невнимательных. Все чаще встречаются дети </w:t>
      </w:r>
      <w:proofErr w:type="spell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моторно</w:t>
      </w:r>
      <w:proofErr w:type="spell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неловкие, т. е. наблюдается вялость мышц, нет желания и сил прыгать, бегать, элементарно такие дети неловко прыгают на 1 ноге, не могут поймать и бросить хорошо мяч, плохо переключаются с одного движения на другое.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Почему же наблюдается такая ситуация? Причин может быть </w:t>
      </w:r>
      <w:bookmarkStart w:id="0" w:name="_GoBack"/>
      <w:bookmarkEnd w:id="0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много. Это и экологические, биологические, социальные факторы, влияющие на состояние и развитие наших детей. Но еще одна немаловажная причина, на мой взгляд, это малоподвижный образ жизни наших детей.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Современное поколение ведут малоподвижный образ жизни, сидят возле гаджетов, в телефонах, у компьютера. Да сейчас время цифровых технологий, и от этого никуда не деться, дети больше нас разбираются в технике и это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здорово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. Но мы идем с вами к тому, что современное поколение – с каждым годом становится физически, психически, соматически ослаблено.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Ведь бегая и прыгая, а так же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играя по правилам у нас развивалась координация движений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, ориентировка в пространстве, общая моторика, ловкость, гибкость, контроль над собой, переключаемость движений.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Недостаточность физической активности ведет к плохому снабжению головного мозга кислородом, а также дисгармоничному развитию межполушарных связей.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Функции между полушариями мозга разделены, но только их взаимосвязанная работа формирует полноценную работу психики человека.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Что такое межполушарное взаимодействие?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>Межполушарное взаимодействие</w:t>
      </w: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 — особый механизм объединения ЛП и ПП в единую интегративную, целостно работающую систему, формирующийся под влиянием как генетических, так и средовых факторов.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>За что отвечает правое полушарие: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обработка невербальной информации, эмоциональность;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музыкальные и художественные способности;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ориентация в пространстве;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способность понимать метафоры (смысл пословиц, поговорок, шуток)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обработка большого количества информации одновременно, интуиция;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воображение;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отвечает за левую половину тела.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>За что отвечает левое полушарие: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логика, память;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lastRenderedPageBreak/>
        <w:t>- абстрактное, аналитическое мышление;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обработка вербальной информации;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анализ информации, делает вывод;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отвечает за правую половину тела.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Только взаимосвязанная работа двух полушарий мозга обеспечивает нормальную работу всех психических процессов.</w:t>
      </w:r>
    </w:p>
    <w:p w:rsidR="00AA39DA" w:rsidRPr="00992FFF" w:rsidRDefault="00AA39DA" w:rsidP="00992FFF">
      <w:pPr>
        <w:shd w:val="clear" w:color="auto" w:fill="FFFFFF"/>
        <w:spacing w:before="150" w:after="180" w:line="240" w:lineRule="auto"/>
        <w:ind w:left="-567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92FFF">
        <w:rPr>
          <w:rFonts w:ascii="Times New Roman" w:eastAsia="Times New Roman" w:hAnsi="Times New Roman" w:cs="Times New Roman"/>
          <w:noProof/>
          <w:color w:val="111111"/>
          <w:sz w:val="18"/>
          <w:szCs w:val="18"/>
          <w:lang w:eastAsia="ru-RU"/>
        </w:rPr>
        <w:drawing>
          <wp:inline distT="0" distB="0" distL="0" distR="0" wp14:anchorId="7A734B9E" wp14:editId="3428E2DC">
            <wp:extent cx="2562225" cy="1790700"/>
            <wp:effectExtent l="0" t="0" r="9525" b="0"/>
            <wp:docPr id="4" name="Рисунок 4" descr="РАЗВИТИЕ МЕЖПОЛУШАРНОГО ВЗАИМОДЕЙСТВИЯ У ДЕТЕЙ - СТРАНИЧКА ЛОГОПЕДА - ДЛЯ  ВАС, РОДИТЕЛИ! - Каталог файлов - МБДОУ &quot;ДЕТСКИЙ САД №13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МЕЖПОЛУШАРНОГО ВЗАИМОДЕЙСТВИЯ У ДЕТЕЙ - СТРАНИЧКА ЛОГОПЕДА - ДЛЯ  ВАС, РОДИТЕЛИ! - Каталог файлов - МБДОУ &quot;ДЕТСКИЙ САД №135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9DA" w:rsidRPr="00992FFF" w:rsidRDefault="00AA39DA" w:rsidP="00992FFF">
      <w:pPr>
        <w:shd w:val="clear" w:color="auto" w:fill="FFFFFF"/>
        <w:spacing w:before="150" w:after="180" w:line="240" w:lineRule="auto"/>
        <w:ind w:left="-567" w:firstLine="1275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Что бывает если межполушарное взаимодействие не сформировано?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Происходит неправильная обработка информации и у ребенка возникают сложности в обучении (проблемы в письме, устной речи, запоминании,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счете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как в письменном, так и в устном, а так же в целом восприятии учебной информации)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>Почему у некоторых детей межполушарное взаимодействие не сформировано?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Причин может быть много, вот несколько из них: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малоподвижный образ жизни;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болезни матери, стресс (примерно с 12 недель беременности);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родовые травмы;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болезни ребёнка в первый год;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длительный стресс;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- общий наркоз.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 xml:space="preserve">Признаки </w:t>
      </w:r>
      <w:proofErr w:type="spellStart"/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>несформированности</w:t>
      </w:r>
      <w:proofErr w:type="spellEnd"/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 xml:space="preserve">  межполушарного взаимодействия: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• зеркальное написание букв и цифр;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• </w:t>
      </w:r>
      <w:proofErr w:type="spell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псевдолеворукость</w:t>
      </w:r>
      <w:proofErr w:type="spell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• логопедические отклонения;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• неловкость движений;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• агрессия;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• плохая память;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• отсутствие познавательной мотивации;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• инфантильность.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 xml:space="preserve">Что же с этим делать? </w:t>
      </w: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Есть один метод, который позволяет скорректировать вышеперечисленные состояния и благоприятно повлиять на мозговую деятельность. Я хочу вас познакомить с </w:t>
      </w:r>
      <w:proofErr w:type="spell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нейрогимнастикой</w:t>
      </w:r>
      <w:proofErr w:type="spell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proofErr w:type="spellStart"/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>Нейрогимнастика</w:t>
      </w:r>
      <w:proofErr w:type="spellEnd"/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 </w:t>
      </w: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– это комплекс телесно-ориентированных упражнений, позволяющих через тело мягко воздействовать на мозговые </w:t>
      </w:r>
      <w:proofErr w:type="spell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lastRenderedPageBreak/>
        <w:t>структуры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.Б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лагодаря</w:t>
      </w:r>
      <w:proofErr w:type="spell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</w:t>
      </w:r>
      <w:proofErr w:type="spell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нейрогимнастике</w:t>
      </w:r>
      <w:proofErr w:type="spell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оптимизируются интеллектуальные процессы, повышается работоспособность, улучшается мыслительная деятельность, синхронизируется работа полушарий головного мозга, снижается утомляемость, восстанавливается речевая функция, повышается иммунная система, улучшается память, внимание, мышление. Улучшаются подкорковые структуры головного мозга и т. д.</w:t>
      </w:r>
    </w:p>
    <w:p w:rsid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proofErr w:type="spell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Нейрогимнастика</w:t>
      </w:r>
      <w:proofErr w:type="spell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включает в себя: глазодвигательные, дыхательные упражнения, игры на освоение телесного пространства, работа над чувством ритма, работа над развитием координации и переключения с одного действия на другое.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 xml:space="preserve">Предлагаю приступить к практикуму и посмотреть на деле что такое  </w:t>
      </w:r>
      <w:proofErr w:type="spellStart"/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нейрогимнастика</w:t>
      </w:r>
      <w:proofErr w:type="spellEnd"/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.</w:t>
      </w:r>
    </w:p>
    <w:p w:rsidR="00AA39DA" w:rsidRPr="00992FFF" w:rsidRDefault="00992FFF" w:rsidP="00992FFF">
      <w:pPr>
        <w:shd w:val="clear" w:color="auto" w:fill="FFFFFF"/>
        <w:tabs>
          <w:tab w:val="left" w:pos="360"/>
          <w:tab w:val="center" w:pos="4394"/>
        </w:tabs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ab/>
      </w:r>
      <w:r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ab/>
      </w:r>
      <w:r w:rsidR="00AA39DA" w:rsidRPr="00992FF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bdr w:val="none" w:sz="0" w:space="0" w:color="auto" w:frame="1"/>
          <w:lang w:eastAsia="ru-RU"/>
        </w:rPr>
        <w:t>Упражнения для развития межполушарного взаимодействия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Выполнять упражнения лучше каждый день, хотя бы по 5-10 минут. Эти упражнение являются "гимнастикой для мозга". И будут полез</w:t>
      </w:r>
      <w:r w:rsid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ны детям и </w:t>
      </w:r>
      <w:proofErr w:type="gramStart"/>
      <w:r w:rsid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взрослым</w:t>
      </w:r>
      <w:proofErr w:type="gramEnd"/>
      <w:r w:rsid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даже если  </w:t>
      </w:r>
      <w:proofErr w:type="spell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сформированностью</w:t>
      </w:r>
      <w:proofErr w:type="spell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 межполушарных связей всё в порядке.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Для начала, нужно выбрать 3 – 4 простых упражнения, и отрабатывать их до совершенства. Переходить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к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новым следует только после того, как ребенок сможет выполнять упражнения без зрительного и устного контроля.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«Жаба»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Руки положить на стол или на колени. Одна рука сжата в кулак, ладонь другой руки лежит на плоскости стола или на коленях. Задание: одновременно и целенаправленно изменять положения рук.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«Кольцо»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По очереди и как можно более быстро перебирать пальцами рук, соединяя их в кольцо с большим пальцем (последовательно: указательный, средний,</w:t>
      </w:r>
      <w:proofErr w:type="gramEnd"/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безымянный и мизинец). Упражнение повторять в прямом порядке (от указательного пальца до мизинца) и в обратном (от мизинца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до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указательного).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«Гусак – курочка – петух»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Ребенку показывают три положения руки, которые последовательно сменяют друг друга: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Гусак – ладонь согнута под прямым углом. Пальцы вытянуты и притиснуты один к другому. Указательный палец полусогнутый и опирается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на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большой.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Курочка – ладонь немного согнута. Указательный палец опирается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на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большой. Остальные накладываются один на другой в полусогнутом положении.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Петух – ладонь поднята вверх. Указательный палец опирается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на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большой. Остальные пальцы раскинуты в стороны и подняты вверх – это «гребешок».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«Ухо – нос»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Взяться левой рукой за кончик носа, а правой – за противоположное ухо.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Одновременно опустить руки и хлопнуть в ладоши. Изменить положение рук с точностью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до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наоборот.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lastRenderedPageBreak/>
        <w:t>Упражнение «Зеркальное отражение»</w:t>
      </w:r>
    </w:p>
    <w:p w:rsidR="00AA39DA" w:rsidRPr="00992FFF" w:rsidRDefault="00AA39DA" w:rsidP="00992FFF">
      <w:pPr>
        <w:shd w:val="clear" w:color="auto" w:fill="FFFFFF"/>
        <w:spacing w:before="150" w:after="180" w:line="240" w:lineRule="auto"/>
        <w:ind w:left="-567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92F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Рисовать обеими руками геометрические фигуры вначале в воздухе, а потом на бумаге.</w:t>
      </w:r>
    </w:p>
    <w:p w:rsidR="00AA39DA" w:rsidRPr="00992FFF" w:rsidRDefault="00AA39DA" w:rsidP="00992FFF">
      <w:pPr>
        <w:shd w:val="clear" w:color="auto" w:fill="FFFFFF"/>
        <w:spacing w:before="150" w:after="18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Упражнение «Солнце – забор – камень»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Ребенку показывают три положения руки, которые последовательно сменяют друг друга.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Солнце – рука поднята вверх, пальцы выпрямлены и широко разведены.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Забор – пальцы плотно прижаты друг к другу и вытянуты вверх.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Камень – ладонь сжата в кулак.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«Цепочка»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По очереди и как можно быстрее перебирать пальцами рук, соединяя их в кольцо с большим пальцем (поочередно: указательный, средний, безымянный и мизинец). В «кольцо» попеременно пропускаем «кольца» из пальцев другой руки. Упражнение повторять в прямом порядке и в обратном. Вначале движения выполняются в привычном для ребенка захвате, потом его необходимо обязательно поменять.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«Ножницы – собака – лошадка»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Ребенку показывают три положения руки, которые последовательно сменяют друг друга.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Ножницы – указательный и средний пальцы вытянуты вперед, мизинец и безымянный палец прижаты к ладони большим пальцем.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Собака – ладонь следует поставить ребром, большой палец распрямить и поднять вверх. Указательный палец согнутый, остальные сомкнуты.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Важно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Лошадка – большой палец правой руки поднят вверх, остальные сомкнуты. Сверху обхватить правую руку ладонью левой руки под углом так, чтобы вышла грива.</w:t>
      </w: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«Фонарики»</w:t>
      </w:r>
    </w:p>
    <w:p w:rsidR="00FF1574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Пальцы правой руки выпрямлены, раскинуты в разные стороны и напряжены. Левая рука стиснута в кулак.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По очереди изменяются положения рук: стискиваются пальцы на правой, выпрямляются на левой руке, и наоборот.</w:t>
      </w:r>
      <w:proofErr w:type="gramEnd"/>
    </w:p>
    <w:p w:rsidR="00AA39DA" w:rsidRDefault="00FF1574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noProof/>
          <w:lang w:eastAsia="ru-RU"/>
        </w:rPr>
      </w:pPr>
      <w:r w:rsidRPr="00FF157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EE315A9" wp14:editId="48C2DF9E">
            <wp:extent cx="2857500" cy="1600200"/>
            <wp:effectExtent l="0" t="0" r="0" b="0"/>
            <wp:docPr id="9" name="Рисунок 9" descr="Статья для стенда логопеда«РАЗВИТИЕ МЕЖПОЛУШАРНОГО ВЗАИМОДЕЙСТВИЯ У ДЕТЕЙ  СТАРШЕГО ДОШКОЛЬНОГО ВОЗРАСТА С ТЯЖЕЛЫМ НАРУШЕНИЕМ РЕЧ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я для стенда логопеда«РАЗВИТИЕ МЕЖПОЛУШАРНОГО ВЗАИМОДЕЙСТВИЯ У ДЕТЕЙ  СТАРШЕГО ДОШКОЛЬНОГО ВОЗРАСТА С ТЯЖЕЛЫМ НАРУШЕНИЕМ РЕЧИ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74" w:rsidRPr="00992FFF" w:rsidRDefault="00FF1574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</w:p>
    <w:p w:rsidR="00AA39DA" w:rsidRPr="00FF1574" w:rsidRDefault="00AA39DA" w:rsidP="00FF1574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color w:val="111111"/>
          <w:kern w:val="36"/>
          <w:sz w:val="30"/>
          <w:szCs w:val="30"/>
          <w:lang w:eastAsia="ru-RU"/>
        </w:rPr>
        <w:t>Упражнение «Симметричные рисунки»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Правая рука рисует правую часть рисунка, а левая – левую.</w:t>
      </w:r>
      <w:proofErr w:type="gramEnd"/>
    </w:p>
    <w:p w:rsidR="00FF1574" w:rsidRDefault="00FF1574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111111"/>
          <w:kern w:val="36"/>
          <w:sz w:val="30"/>
          <w:szCs w:val="30"/>
          <w:lang w:eastAsia="ru-RU"/>
        </w:rPr>
      </w:pP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«Кулак – ребро – ладонь»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lastRenderedPageBreak/>
        <w:t>Ребенку показывают три положения руки на плоскости стола, которые последовательно сменяют одно другое: ладонь, сжатая в кулак, ладонь ребром, расправленная ладонь. Желательно только во время усложнений вводить речевой контроль при помощи команд – «Кулак!», «Ребро!», «Ладонь!».</w:t>
      </w: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«Гости»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Выпрямить кисть и по очереди присоединять безымянный палец к мизинцу,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средний – к указательному. Ритмично изменять положения пальцев.</w:t>
      </w: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«Заяц – коза – вилка»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Ребенку показывают три положение руки, которые последовательно сменяют одно другое: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Заяц – указательный и средний пальцы вытянуты вверх, мизинец и безымянный палец прижаты к ладони большим пальцем.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Коза – указательный палец и мизинец выпрямлены, средний и безымянный пальцы прижаты к ладони.</w:t>
      </w:r>
      <w:proofErr w:type="gramEnd"/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Вилка – указательный, средний и безымянный пальцы вытянуты вверх, расставлены в стороны и напряжены. Большой палец прижимает мизинец к ладони.</w:t>
      </w: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«Кошка»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Подушечки пальцев левой руки прижаты к верхней части ладони. Пальцы правой руки выпрямлены, расставлены в стороны и напряжены. Следует по очереди изменять положения рук – выпускать и прятать «коготки».</w:t>
      </w: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«Зеркальное отражение» (цифры)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Цифры рисуют в воздухе двумя руками в зеркальном отражении.</w:t>
      </w: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«Замок»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Скрестить ладони друг с другом, сцепить пальцы в замок, развернуть руки к себе. В таком положении ребенку необходимо двигать пальцем, на который указывает взрослый, точно и четко. Движения соседними пальцами нежелательны. Дотрагиваться до пальца нельзя. В упражнении последовательно должны принимать участие все пальцы обеих рук.</w:t>
      </w: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«Частокол»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Руки поднять вверх, пальцы выпрямлены. В таком положении скрестить указательный и средний палец, потом безымянный и мизинец. Ритмично изменять скрещения пальцев.</w:t>
      </w: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«Флажок – рыбка – лодочка»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Ребенку показывают три положения руки, которые последовательно сменяют друг друга: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Флажок – ладонь ребром, большой палец вытянут вверх.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Рыбка – пальцы вытянуты и прижаты друг к другу. Указательный палец опирается </w:t>
      </w:r>
      <w:proofErr w:type="gram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на</w:t>
      </w:r>
      <w:proofErr w:type="gram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большой.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Лодочка – обе ладони поставлены ребром и соединены ковшиком. Большие пальцы прижаты к ладони.</w:t>
      </w:r>
    </w:p>
    <w:p w:rsidR="00FF1574" w:rsidRDefault="00FF1574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111111"/>
          <w:kern w:val="36"/>
          <w:sz w:val="30"/>
          <w:szCs w:val="30"/>
          <w:lang w:eastAsia="ru-RU"/>
        </w:rPr>
      </w:pP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«Лезгинка»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lastRenderedPageBreak/>
        <w:t>Ребенок прижимает подушечки пальцев к верхней части ладони, большой палец отводит вбок. Прямой ладонью левой руки в горизонтальном положении касается мизинца правой. После этого одновременно изменяет положение правой и левой рук.</w:t>
      </w:r>
      <w:r w:rsidR="00FF1574" w:rsidRPr="00FF1574">
        <w:rPr>
          <w:noProof/>
          <w:lang w:eastAsia="ru-RU"/>
        </w:rPr>
        <w:t xml:space="preserve"> </w:t>
      </w:r>
      <w:r w:rsidR="00FF1574">
        <w:rPr>
          <w:noProof/>
          <w:lang w:eastAsia="ru-RU"/>
        </w:rPr>
        <w:drawing>
          <wp:inline distT="0" distB="0" distL="0" distR="0" wp14:anchorId="2F51219F" wp14:editId="56839D43">
            <wp:extent cx="2895600" cy="1581150"/>
            <wp:effectExtent l="0" t="0" r="0" b="0"/>
            <wp:docPr id="8" name="Рисунок 8" descr="Как и зачем развивать межполушарное взаимодействие у ребенка | Развитие и  воспитание детей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и зачем развивать межполушарное взаимодействие у ребенка | Развитие и  воспитание детей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9DA" w:rsidRPr="00FF1574" w:rsidRDefault="00AA39DA" w:rsidP="00992FFF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</w:pPr>
      <w:r w:rsidRPr="00FF1574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30"/>
          <w:szCs w:val="30"/>
          <w:lang w:eastAsia="ru-RU"/>
        </w:rPr>
        <w:t>Упражнение «Рисование горизонтальных восьмерок»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Ребенок рисует горизонтальные восьмерки в воздухе вначале одной, потом другой рукой. Потом рисовать восьмерки на бумаге.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Этот комплекс упражнений следует выполнять ежедневно в течение 6-8 недель по 15-20 минут в день. Каждое упражнение для развития взаимодействия между полушариями необходимо повторять 6-8 раз. Для того чтобы ребенок усвоил положение рук, упражнения следует выполнять вначале правой, затем левой рукой, и только потом двумя руками.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    В результате регулярного выполнения такой гимнастики повышается стрессоустойчивость, улучшаются память и внимание, облегчается процесс чтения и письма, что немаловажно для подготовки ребёнка к школе.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            Так же для детей старшего дошкольного возраста, существуют рабочие тетради для развити</w:t>
      </w:r>
      <w:r w:rsidR="00FF1574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я</w:t>
      </w: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межполушарного взаимодействия и </w:t>
      </w:r>
      <w:proofErr w:type="spell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графомоторных</w:t>
      </w:r>
      <w:proofErr w:type="spell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навыков. Пособия включают в себя задания, построенные на основе интеграции визуального (зрительного) и </w:t>
      </w:r>
      <w:proofErr w:type="spellStart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тонкомоторного</w:t>
      </w:r>
      <w:proofErr w:type="spellEnd"/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 xml:space="preserve"> взаимодействия.</w:t>
      </w:r>
    </w:p>
    <w:p w:rsidR="00AA39DA" w:rsidRPr="00992FFF" w:rsidRDefault="00AA39DA" w:rsidP="00992FFF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7"/>
          <w:szCs w:val="27"/>
          <w:lang w:eastAsia="ru-RU"/>
        </w:rPr>
      </w:pPr>
      <w:r w:rsidRPr="00992FFF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Выполняя задания правой, затем левой рукой и двумя руками одновременно, ребенок включает в работу оба полушария головного мозга, что позволяет расширить границы межполушарного взаимодействия, улучшить синхронизацию работы правого и левого полушарий, а так же подготовить руку к письму.</w:t>
      </w:r>
    </w:p>
    <w:p w:rsidR="00AA39DA" w:rsidRDefault="00AA39DA" w:rsidP="00992FFF">
      <w:pPr>
        <w:ind w:left="-567"/>
      </w:pPr>
    </w:p>
    <w:sectPr w:rsidR="00AA39DA" w:rsidSect="00FF15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0D"/>
    <w:rsid w:val="0084015E"/>
    <w:rsid w:val="008E2A10"/>
    <w:rsid w:val="0091570D"/>
    <w:rsid w:val="009909E5"/>
    <w:rsid w:val="00992FFF"/>
    <w:rsid w:val="00AA39DA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B6332-5172-4727-86B5-2E50BE8AE892}"/>
</file>

<file path=customXml/itemProps2.xml><?xml version="1.0" encoding="utf-8"?>
<ds:datastoreItem xmlns:ds="http://schemas.openxmlformats.org/officeDocument/2006/customXml" ds:itemID="{06BD7066-98A5-4E12-AE0B-76D7CAD7FDF6}"/>
</file>

<file path=customXml/itemProps3.xml><?xml version="1.0" encoding="utf-8"?>
<ds:datastoreItem xmlns:ds="http://schemas.openxmlformats.org/officeDocument/2006/customXml" ds:itemID="{F642C692-51DD-41EA-8657-2A67481FD0A9}"/>
</file>

<file path=customXml/itemProps4.xml><?xml version="1.0" encoding="utf-8"?>
<ds:datastoreItem xmlns:ds="http://schemas.openxmlformats.org/officeDocument/2006/customXml" ds:itemID="{E1A2191C-E716-405A-BD71-F21A8F9DF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2021-11-21T19:04:00Z</cp:lastPrinted>
  <dcterms:created xsi:type="dcterms:W3CDTF">2021-10-17T20:08:00Z</dcterms:created>
  <dcterms:modified xsi:type="dcterms:W3CDTF">2021-11-21T19:13:00Z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