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05" w:rsidRDefault="003C1805" w:rsidP="003C18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Веселые упражнения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дошкольников</w:t>
      </w:r>
    </w:p>
    <w:p w:rsidR="003C1805" w:rsidRPr="003010E7" w:rsidRDefault="003C1805" w:rsidP="003C18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Pr="0030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межполушарных связей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что наш мозг состоит из двух полуш</w:t>
      </w:r>
      <w:bookmarkStart w:id="0" w:name="_GoBack"/>
      <w:bookmarkEnd w:id="0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арий, каждое из которых выполняет свою работу. Левое полушарие отвечает за логическое мышление, оперирует фактами и терминами, выполняет различные мыслительные операции. Что же делает правое полушарие? А правое полушарие – это наша интуиция, образное мышление, фантазия и творческие способности.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Левополушарных людей в природе большинство. Правое же полушарие практически бездействует. А то, что не используется, со временем деградирует. У значительной части взрослого населения такая функция правого полушария, как воображение, практически не используется — взрослые разучились мечтать и фантазировать.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Обучая левое полушарие, вы обучаете только левое полушарие. Обучая правое полушарие, вы обучаете весь мозг! И. </w:t>
      </w:r>
      <w:proofErr w:type="spellStart"/>
      <w:r w:rsidRPr="00301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Соньер</w:t>
      </w:r>
      <w:proofErr w:type="spellEnd"/>
      <w:r w:rsidRPr="00301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3C1805" w:rsidRPr="003010E7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специализация мозга является врожденной. Есть люди, у которых доминирует правое полушарие (левши), люди, с доминированием левого полушария (правши) и </w:t>
      </w:r>
      <w:proofErr w:type="spellStart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равнополушарные</w:t>
      </w:r>
      <w:proofErr w:type="spellEnd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существование 3 групп людей, наши школьные методики развивают в основном левое полушарие, игнорируя половину возможностей ребенка. Кроме этого, левши чаще других могут испытывать стрессы, чувство усталости из-за несвойственной им нагрузки на мозг.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счастью, полушария мозга можно развивать. Не только можно, но и нужно, ведь таким детям легче учиться в школе, они обладают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льшими умственными возможностями. Развитие правого полушария и межполушарных связей происходит в процессе очень интересных упражнений.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сами выполнить упражнения, предложенные ниже. Как правило, сначала бывает трудно, но через несколько минут наступает согласование полушарий и упражнения выполняются автоматически. Некоторые упражнения могут показаться вообще пустяковыми, но в процессе выполнения, Вы заметите, что это не так просто, как кажется.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забавные упражнения для развития правого полушария и межполушарных связей, снятия нервного напряжения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стимулирования работы мозга: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05" w:rsidRPr="003010E7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«Скорая помощь».</w:t>
      </w:r>
    </w:p>
    <w:p w:rsidR="003C1805" w:rsidRPr="003010E7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Снимает эмоциональное напряжение. Улучшает работоспособность.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буква строчки проговаривается вслух, одновременно выполняется движение руками. Эти движения показывает нижняя строчка: Л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левая рука поднимается в левую сторону, </w:t>
      </w:r>
      <w:proofErr w:type="gramStart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правая рука поднимается в правую сторону, В – обе руки поднять вверх.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Получается, что надо одновременно делать несколько дел: видеть сразу 2 строки, произносить букву и двигать руками. Трудно может быть в первый раз, а потом даже дети справляются. Лучше делать стоя.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Удобно, если эти буквы располагаются не на столе, а на стене. Так удобнее смотреть и делать. Можно сделать несколько вариантов табличек и периодически их менять. </w:t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АБВГД ЕЖЗИК ЛМНОП </w:t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ЛППВЛ ВЛПВЛ ЛПЛЛП </w:t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«Колечко»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Поочередно и как можно быстрее перебирать пальцы рук, соединяя в кольцо большой палец с другими последовательно. Сначала в одном порядке, затем </w:t>
      </w:r>
      <w:proofErr w:type="gramStart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обратном. Делать сразу двумя руками. Если ребенку трудно сразу двумя, то можно сначала </w:t>
      </w:r>
      <w:proofErr w:type="gramStart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 левой, а потом соединить. Кажется, что легко и просто, но выполнив несколько раз, пальцы начинают сбиваться. Когда выполняете это упражнение, то не руки смотреть не надо.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05" w:rsidRPr="003010E7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«Ладонь, кулак, ребро».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положения руки на плоскости стола. По команде «ладонь» кладем ладонь на стол. Команда «ребро» — ставим ладонь на стол на ребро, как заборчик. Команда «кулак» - сжимаем ладонь в кулак и ставим на стол. Меняем по очереди.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сначала одной рукой, затем второй, а после – двумя вместе. Удобно сначала сделать медленно, а затем ускорять. Делаем сидя за столом.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05" w:rsidRPr="003010E7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«Лезгинка»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Левая рука сложена в кулак, большой палец отставлен в сторону, кулак развернут пальцами к себе. Правая рука в горизонтальном положении прикасается к мизинцу </w:t>
      </w:r>
      <w:proofErr w:type="gramStart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положение рук меняется.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Добиваемся большой скорости и точности выполнения. Для удобства, можно считать. Например: «раз» — левая рука в кулак, «два» — правая рука в кулак.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05" w:rsidRPr="003010E7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«Зеркальное рисование».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на стол чистый лист бумаги, возьмите по карандашу в каждую руку. Рисуйте одновременно обеими руками зеркально-симметричные рисунки, буквы. При выполнении этого упражнения вы должны почувствовать расслабление глаз и рук, потому что при одновременной работе обоих полушарий улучшается эффективность работы всего мозга.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маленьких детей это упражнение лучше выполнять в воздухе. Рисовать фигуры вытянутыми вперед руками или кистью, поставив руку на локоток.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когда вы что-то </w:t>
      </w:r>
      <w:r w:rsidRPr="0030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делаете обеими руками</w:t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одновременно, например, играете на музыкальном инструменте или даже набираете текст на клавиатуре, работают оба полушария. Так что это тоже своеобразная тренировка.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полезно </w:t>
      </w:r>
      <w:r w:rsidRPr="0030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совершать привычные действия не ведущей рукой</w:t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другой. Т.е. правши могут пожить жизнью левшей, а левши соответственно наоборот стать правшами. Например, если вы обычно чистите зубы, держа щетку в левой руке, то периодически перекладывайте ее </w:t>
      </w:r>
      <w:proofErr w:type="gramStart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правую. Если пишете правой рукой, переложите </w:t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ручку </w:t>
      </w:r>
      <w:proofErr w:type="gramStart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левую. Это не только полезно, но и весело. А результаты таких тренировок не заставят себя долго ждать.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напоследок еще одно забавное упражнение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названия цветовой гаммы карандашами разного цвета </w:t>
      </w:r>
      <w:proofErr w:type="gramStart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синим цветом пишем слово "красный", оранжевым цветом слово "зеленый" и т.д.). Глядя на картинку, надо произнести вслух как можно быстрее ЦВЕТА, которыми написаны слова. Обратите внимание, не слово, а его цвет! Это можно делать и хорошо читающим детям. Тем, кто учится читать, еще рановато. </w:t>
      </w:r>
    </w:p>
    <w:p w:rsidR="003C1805" w:rsidRDefault="003C1805" w:rsidP="003C1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 голубой </w:t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Красный зелёный черный </w:t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Серый оранжевый белый </w:t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Красный желтый синий </w:t>
      </w:r>
      <w:r w:rsidRPr="003010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1805" w:rsidRPr="003C1805" w:rsidRDefault="003C1805" w:rsidP="003C180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805">
        <w:rPr>
          <w:rFonts w:ascii="Times New Roman" w:hAnsi="Times New Roman" w:cs="Times New Roman"/>
          <w:b/>
          <w:sz w:val="28"/>
          <w:szCs w:val="28"/>
        </w:rPr>
        <w:t>И еще веселые упражнения для мозга…</w:t>
      </w:r>
    </w:p>
    <w:p w:rsidR="003C1805" w:rsidRPr="003010E7" w:rsidRDefault="003C1805" w:rsidP="003C18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</w:t>
      </w:r>
      <w:r w:rsidRPr="003010E7">
        <w:rPr>
          <w:rFonts w:ascii="Times New Roman" w:hAnsi="Times New Roman" w:cs="Times New Roman"/>
          <w:sz w:val="28"/>
          <w:szCs w:val="28"/>
        </w:rPr>
        <w:t>осик-ушко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10E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руки перекрещены между собой: </w:t>
      </w:r>
      <w:r w:rsidRPr="003010E7">
        <w:rPr>
          <w:rFonts w:ascii="Times New Roman" w:hAnsi="Times New Roman" w:cs="Times New Roman"/>
          <w:sz w:val="28"/>
          <w:szCs w:val="28"/>
        </w:rPr>
        <w:t>одна рука держит нос, другая ухо</w:t>
      </w:r>
      <w:r>
        <w:rPr>
          <w:rFonts w:ascii="Times New Roman" w:hAnsi="Times New Roman" w:cs="Times New Roman"/>
          <w:sz w:val="28"/>
          <w:szCs w:val="28"/>
        </w:rPr>
        <w:t>; потом руки меняются</w:t>
      </w:r>
      <w:r w:rsidRPr="003010E7">
        <w:rPr>
          <w:rFonts w:ascii="Times New Roman" w:hAnsi="Times New Roman" w:cs="Times New Roman"/>
          <w:sz w:val="28"/>
          <w:szCs w:val="28"/>
        </w:rPr>
        <w:t>)</w:t>
      </w:r>
    </w:p>
    <w:p w:rsidR="003C1805" w:rsidRPr="003010E7" w:rsidRDefault="003C1805" w:rsidP="003C18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0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Гладим </w:t>
      </w:r>
      <w:r w:rsidRPr="003010E7">
        <w:rPr>
          <w:rFonts w:ascii="Times New Roman" w:hAnsi="Times New Roman" w:cs="Times New Roman"/>
          <w:sz w:val="28"/>
          <w:szCs w:val="28"/>
        </w:rPr>
        <w:t>животик кр</w:t>
      </w:r>
      <w:r>
        <w:rPr>
          <w:rFonts w:ascii="Times New Roman" w:hAnsi="Times New Roman" w:cs="Times New Roman"/>
          <w:sz w:val="28"/>
          <w:szCs w:val="28"/>
        </w:rPr>
        <w:t>уговыми</w:t>
      </w:r>
      <w:r w:rsidRPr="003010E7">
        <w:rPr>
          <w:rFonts w:ascii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010E7">
        <w:rPr>
          <w:rFonts w:ascii="Times New Roman" w:hAnsi="Times New Roman" w:cs="Times New Roman"/>
          <w:sz w:val="28"/>
          <w:szCs w:val="28"/>
        </w:rPr>
        <w:t xml:space="preserve"> одной рукой, другой</w:t>
      </w:r>
      <w:r>
        <w:rPr>
          <w:rFonts w:ascii="Times New Roman" w:hAnsi="Times New Roman" w:cs="Times New Roman"/>
          <w:sz w:val="28"/>
          <w:szCs w:val="28"/>
        </w:rPr>
        <w:t xml:space="preserve"> рукой</w:t>
      </w:r>
      <w:r w:rsidRPr="003010E7">
        <w:rPr>
          <w:rFonts w:ascii="Times New Roman" w:hAnsi="Times New Roman" w:cs="Times New Roman"/>
          <w:sz w:val="28"/>
          <w:szCs w:val="28"/>
        </w:rPr>
        <w:t xml:space="preserve"> хлопаем по голове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805" w:rsidRPr="003010E7" w:rsidRDefault="003C1805" w:rsidP="003C18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0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010E7">
        <w:rPr>
          <w:rFonts w:ascii="Times New Roman" w:hAnsi="Times New Roman" w:cs="Times New Roman"/>
          <w:sz w:val="28"/>
          <w:szCs w:val="28"/>
        </w:rPr>
        <w:t>рем ладони друг о друга быстро и горячо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805" w:rsidRPr="003010E7" w:rsidRDefault="003C1805" w:rsidP="003C18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0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10E7">
        <w:rPr>
          <w:rFonts w:ascii="Times New Roman" w:hAnsi="Times New Roman" w:cs="Times New Roman"/>
          <w:sz w:val="28"/>
          <w:szCs w:val="28"/>
        </w:rPr>
        <w:t xml:space="preserve">дна рука </w:t>
      </w:r>
      <w:r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Pr="003010E7">
        <w:rPr>
          <w:rFonts w:ascii="Times New Roman" w:hAnsi="Times New Roman" w:cs="Times New Roman"/>
          <w:sz w:val="28"/>
          <w:szCs w:val="28"/>
        </w:rPr>
        <w:t>«дул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10E7">
        <w:rPr>
          <w:rFonts w:ascii="Times New Roman" w:hAnsi="Times New Roman" w:cs="Times New Roman"/>
          <w:sz w:val="28"/>
          <w:szCs w:val="28"/>
        </w:rPr>
        <w:t>», другая – показывает «во!». Можно делать через хлопок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805" w:rsidRPr="003010E7" w:rsidRDefault="003C1805" w:rsidP="003C18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0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10E7">
        <w:rPr>
          <w:rFonts w:ascii="Times New Roman" w:hAnsi="Times New Roman" w:cs="Times New Roman"/>
          <w:sz w:val="28"/>
          <w:szCs w:val="28"/>
        </w:rPr>
        <w:t>альцы в кулаке, на одной руке оттопырены мизинец и безымянный, 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0E7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010E7">
        <w:rPr>
          <w:rFonts w:ascii="Times New Roman" w:hAnsi="Times New Roman" w:cs="Times New Roman"/>
          <w:sz w:val="28"/>
          <w:szCs w:val="28"/>
        </w:rPr>
        <w:t>указательный и средний</w:t>
      </w:r>
      <w:r>
        <w:rPr>
          <w:rFonts w:ascii="Times New Roman" w:hAnsi="Times New Roman" w:cs="Times New Roman"/>
          <w:sz w:val="28"/>
          <w:szCs w:val="28"/>
        </w:rPr>
        <w:t>. Меняем.</w:t>
      </w:r>
    </w:p>
    <w:p w:rsidR="003C1805" w:rsidRPr="003010E7" w:rsidRDefault="003C1805" w:rsidP="003C18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3010E7">
        <w:rPr>
          <w:rFonts w:ascii="Times New Roman" w:hAnsi="Times New Roman" w:cs="Times New Roman"/>
          <w:sz w:val="28"/>
          <w:szCs w:val="28"/>
        </w:rPr>
        <w:t xml:space="preserve">ольшой палец соединяется с остальными по очереди – одновременно обе руки (от </w:t>
      </w:r>
      <w:proofErr w:type="gramStart"/>
      <w:r w:rsidRPr="003010E7">
        <w:rPr>
          <w:rFonts w:ascii="Times New Roman" w:hAnsi="Times New Roman" w:cs="Times New Roman"/>
          <w:sz w:val="28"/>
          <w:szCs w:val="28"/>
        </w:rPr>
        <w:t>указательного</w:t>
      </w:r>
      <w:proofErr w:type="gramEnd"/>
      <w:r w:rsidRPr="003010E7">
        <w:rPr>
          <w:rFonts w:ascii="Times New Roman" w:hAnsi="Times New Roman" w:cs="Times New Roman"/>
          <w:sz w:val="28"/>
          <w:szCs w:val="28"/>
        </w:rPr>
        <w:t xml:space="preserve"> к мизинцу и в обратном порядке)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10E7">
        <w:rPr>
          <w:rFonts w:ascii="Times New Roman" w:hAnsi="Times New Roman" w:cs="Times New Roman"/>
          <w:sz w:val="28"/>
          <w:szCs w:val="28"/>
        </w:rPr>
        <w:t>Потом одна рука начинает с указательного, другая с мизинца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1805" w:rsidRPr="003010E7" w:rsidRDefault="003C1805" w:rsidP="003C18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0E7">
        <w:rPr>
          <w:rFonts w:ascii="Times New Roman" w:hAnsi="Times New Roman" w:cs="Times New Roman"/>
          <w:sz w:val="28"/>
          <w:szCs w:val="28"/>
        </w:rPr>
        <w:t xml:space="preserve">- Указательный правый соединен с большим левым, а большой правый с указательным левым. Перебираем пальцами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10E7">
        <w:rPr>
          <w:rFonts w:ascii="Times New Roman" w:hAnsi="Times New Roman" w:cs="Times New Roman"/>
          <w:sz w:val="28"/>
          <w:szCs w:val="28"/>
        </w:rPr>
        <w:t>плетем косички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C1805" w:rsidRPr="003010E7" w:rsidRDefault="003C1805" w:rsidP="003C18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0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010E7">
        <w:rPr>
          <w:rFonts w:ascii="Times New Roman" w:hAnsi="Times New Roman" w:cs="Times New Roman"/>
          <w:sz w:val="28"/>
          <w:szCs w:val="28"/>
        </w:rPr>
        <w:t>дна рука показывает «</w:t>
      </w:r>
      <w:proofErr w:type="gramStart"/>
      <w:r w:rsidRPr="003010E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010E7">
        <w:rPr>
          <w:rFonts w:ascii="Times New Roman" w:hAnsi="Times New Roman" w:cs="Times New Roman"/>
          <w:sz w:val="28"/>
          <w:szCs w:val="28"/>
        </w:rPr>
        <w:t>!», другая отдает честь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65A" w:rsidRDefault="0068165A"/>
    <w:sectPr w:rsidR="0068165A" w:rsidSect="00A904C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87"/>
    <w:rsid w:val="003C1805"/>
    <w:rsid w:val="0068165A"/>
    <w:rsid w:val="009F2B87"/>
    <w:rsid w:val="00A9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0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0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EA7B2-DAD3-4CCE-A509-530E53CFA338}"/>
</file>

<file path=customXml/itemProps2.xml><?xml version="1.0" encoding="utf-8"?>
<ds:datastoreItem xmlns:ds="http://schemas.openxmlformats.org/officeDocument/2006/customXml" ds:itemID="{7C5036BC-02CD-4134-BD92-63F0E7E2F029}"/>
</file>

<file path=customXml/itemProps3.xml><?xml version="1.0" encoding="utf-8"?>
<ds:datastoreItem xmlns:ds="http://schemas.openxmlformats.org/officeDocument/2006/customXml" ds:itemID="{97D4EF4B-54AE-4214-9E83-FAD1D0EC0FC0}"/>
</file>

<file path=customXml/itemProps4.xml><?xml version="1.0" encoding="utf-8"?>
<ds:datastoreItem xmlns:ds="http://schemas.openxmlformats.org/officeDocument/2006/customXml" ds:itemID="{5D82817C-EBA4-455A-A97D-588EB2592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2021-03-17T17:52:00Z</dcterms:created>
  <dcterms:modified xsi:type="dcterms:W3CDTF">2021-03-17T17:59:00Z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