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5A" w:rsidRDefault="004B6E5A" w:rsidP="004B6E5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Roboto" w:hAnsi="Roboto"/>
          <w:b/>
          <w:bCs/>
          <w:i/>
          <w:iCs/>
          <w:color w:val="37474F"/>
          <w:sz w:val="50"/>
          <w:szCs w:val="50"/>
        </w:rPr>
        <w:t>Консультация для родителей "Скоро в школу"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Arial Black" w:hAnsi="Arial Black"/>
          <w:b/>
          <w:bCs/>
          <w:color w:val="000000"/>
          <w:sz w:val="52"/>
          <w:szCs w:val="52"/>
        </w:rPr>
        <w:t> </w:t>
      </w:r>
    </w:p>
    <w:p w:rsidR="004B6E5A" w:rsidRDefault="004B6E5A" w:rsidP="004B6E5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48"/>
          <w:szCs w:val="48"/>
        </w:rPr>
        <w:t>Подготовка к школе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3114675"/>
            <wp:effectExtent l="0" t="0" r="0" b="9525"/>
            <wp:docPr id="6" name="Рисунок 6" descr="hello_html_m672d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72dcdf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"... Психологическая готовность к школе - 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это как снежный ком.  Все о ней слышали,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 xml:space="preserve">а что это такое, толком </w:t>
      </w:r>
      <w:proofErr w:type="gramStart"/>
      <w:r>
        <w:rPr>
          <w:rStyle w:val="c14"/>
          <w:color w:val="FF0000"/>
          <w:sz w:val="32"/>
          <w:szCs w:val="32"/>
        </w:rPr>
        <w:t>никто  не</w:t>
      </w:r>
      <w:proofErr w:type="gramEnd"/>
      <w:r>
        <w:rPr>
          <w:rStyle w:val="c14"/>
          <w:color w:val="FF0000"/>
          <w:sz w:val="32"/>
          <w:szCs w:val="32"/>
        </w:rPr>
        <w:t xml:space="preserve"> представляет.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FF0000"/>
        </w:rPr>
        <w:t> </w:t>
      </w:r>
      <w:r>
        <w:rPr>
          <w:rStyle w:val="c14"/>
          <w:color w:val="FF0000"/>
          <w:sz w:val="32"/>
          <w:szCs w:val="32"/>
        </w:rPr>
        <w:t>Вот с арифметикой или чтением все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куда проще- читать и писать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теперь принято прямо с пеленок.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Что же представляет собой 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загадочная психологическая 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готовность к школе?.."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До школы ребенок тоже обучается, НО только другими методами, чем в школе: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используется игровой метод;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другая нагрузка во временном плане (это не 4-5 уроков по 40 минут);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другие требования (его не будут заставлять продолжать дело, если он устал);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 </w:t>
      </w:r>
      <w:r>
        <w:rPr>
          <w:rStyle w:val="c10"/>
          <w:color w:val="000000"/>
          <w:sz w:val="32"/>
          <w:szCs w:val="32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Как же принимать решение о начале обучения в школе?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1. Не забывайте, что помимо биологического есть и психологический возраст ребенка, который может существенно отличаться от него как в меньшую, так и в большую стороны.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  </w:t>
      </w:r>
      <w:r>
        <w:rPr>
          <w:rStyle w:val="c20"/>
          <w:b/>
          <w:bCs/>
          <w:color w:val="000000"/>
          <w:sz w:val="32"/>
          <w:szCs w:val="32"/>
        </w:rPr>
        <w:t>Психологическая готовность к школе</w:t>
      </w:r>
      <w:r>
        <w:rPr>
          <w:rStyle w:val="c10"/>
          <w:color w:val="000000"/>
          <w:sz w:val="32"/>
          <w:szCs w:val="32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Интеллектуальная готовность</w:t>
      </w:r>
      <w:r>
        <w:rPr>
          <w:rStyle w:val="c10"/>
          <w:color w:val="000000"/>
          <w:sz w:val="32"/>
          <w:szCs w:val="32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Личностно-социальная готовность</w:t>
      </w:r>
      <w:r>
        <w:rPr>
          <w:rStyle w:val="c10"/>
          <w:color w:val="000000"/>
          <w:sz w:val="32"/>
          <w:szCs w:val="32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Эмоционально-волевая готовность</w:t>
      </w:r>
      <w:r>
        <w:rPr>
          <w:rStyle w:val="c10"/>
          <w:color w:val="000000"/>
          <w:sz w:val="32"/>
          <w:szCs w:val="32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2"/>
          <w:b/>
          <w:bCs/>
          <w:i/>
          <w:iCs/>
          <w:color w:val="000000"/>
          <w:sz w:val="32"/>
          <w:szCs w:val="32"/>
        </w:rPr>
        <w:t>Мотивационная готовность</w:t>
      </w:r>
      <w:r>
        <w:rPr>
          <w:rStyle w:val="c10"/>
          <w:color w:val="000000"/>
          <w:sz w:val="32"/>
          <w:szCs w:val="32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4B6E5A" w:rsidRDefault="004B6E5A" w:rsidP="004B6E5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FF0000"/>
          <w:sz w:val="40"/>
          <w:szCs w:val="40"/>
        </w:rPr>
        <w:t>Определить, готов ли Ваш ребенок к школе могут специалисты - педиатры, психологи, педагоги.</w:t>
      </w:r>
    </w:p>
    <w:p w:rsidR="004B6E5A" w:rsidRDefault="004B6E5A" w:rsidP="004B6E5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3133725"/>
            <wp:effectExtent l="0" t="0" r="0" b="9525"/>
            <wp:docPr id="5" name="Рисунок 5" descr="hello_html_m672d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72dcdf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5A" w:rsidRDefault="004B6E5A" w:rsidP="004B6E5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44"/>
          <w:szCs w:val="44"/>
        </w:rPr>
        <w:t>Что означает понятие «готовность ребёнка к школе»?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>
        <w:rPr>
          <w:rStyle w:val="c7"/>
          <w:color w:val="000000"/>
          <w:sz w:val="26"/>
          <w:szCs w:val="26"/>
        </w:rPr>
        <w:t>саморегуляции</w:t>
      </w:r>
      <w:proofErr w:type="spellEnd"/>
      <w:r>
        <w:rPr>
          <w:rStyle w:val="c7"/>
          <w:color w:val="000000"/>
          <w:sz w:val="26"/>
          <w:szCs w:val="26"/>
        </w:rPr>
        <w:t>. Эти две составляющие имеют просто огромное значение для успешного усвоения учебного материала.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Детские психологи выделяют несколько критериев готовности ребёнка к школе.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Georgia" w:hAnsi="Georgia"/>
          <w:b/>
          <w:bCs/>
          <w:i/>
          <w:iCs/>
          <w:color w:val="008000"/>
          <w:sz w:val="26"/>
          <w:szCs w:val="26"/>
        </w:rPr>
        <w:t>Физическая готовность.</w:t>
      </w:r>
      <w:r>
        <w:rPr>
          <w:rStyle w:val="c7"/>
          <w:color w:val="000000"/>
          <w:sz w:val="26"/>
          <w:szCs w:val="26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Georgia" w:hAnsi="Georgia"/>
          <w:b/>
          <w:bCs/>
          <w:i/>
          <w:iCs/>
          <w:color w:val="008000"/>
          <w:sz w:val="26"/>
          <w:szCs w:val="26"/>
        </w:rPr>
        <w:t>Интеллектуальная готовность.</w:t>
      </w:r>
      <w:r>
        <w:rPr>
          <w:rStyle w:val="c7"/>
          <w:color w:val="000000"/>
          <w:sz w:val="26"/>
          <w:szCs w:val="26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Georgia" w:hAnsi="Georgia"/>
          <w:b/>
          <w:bCs/>
          <w:i/>
          <w:iCs/>
          <w:color w:val="008000"/>
          <w:sz w:val="26"/>
          <w:szCs w:val="26"/>
        </w:rPr>
        <w:lastRenderedPageBreak/>
        <w:t>Социальная готовность.</w:t>
      </w:r>
      <w:r>
        <w:rPr>
          <w:rStyle w:val="c7"/>
          <w:color w:val="000000"/>
          <w:sz w:val="26"/>
          <w:szCs w:val="26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Georgia" w:hAnsi="Georgia"/>
          <w:b/>
          <w:bCs/>
          <w:i/>
          <w:iCs/>
          <w:color w:val="008000"/>
          <w:sz w:val="26"/>
          <w:szCs w:val="26"/>
        </w:rPr>
        <w:t>Психологическая готовность.</w:t>
      </w:r>
      <w:r>
        <w:rPr>
          <w:rStyle w:val="c3"/>
          <w:color w:val="000000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943634"/>
          <w:sz w:val="40"/>
          <w:szCs w:val="40"/>
        </w:rPr>
        <w:t>Как узнать, готов ли ребёнок идти в школу?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>
        <w:rPr>
          <w:rStyle w:val="c7"/>
          <w:i/>
          <w:iCs/>
          <w:color w:val="000000"/>
          <w:sz w:val="26"/>
          <w:szCs w:val="26"/>
        </w:rPr>
        <w:t>пазлы</w:t>
      </w:r>
      <w:proofErr w:type="spellEnd"/>
      <w:r>
        <w:rPr>
          <w:rStyle w:val="c7"/>
          <w:i/>
          <w:iCs/>
          <w:color w:val="000000"/>
          <w:sz w:val="26"/>
          <w:szCs w:val="26"/>
        </w:rPr>
        <w:t>)?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4. Знает ли ваш ребёнок наизусть несколько стихотворений?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5. Верно ли, что ваш ребёнок в присутствии незнакомых людей ведёт себя непринуждённо, не стесняется?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6. Умеет ли ваш ребёнок изменять имя существительное по числам (</w:t>
      </w:r>
      <w:proofErr w:type="gramStart"/>
      <w:r>
        <w:rPr>
          <w:rStyle w:val="c7"/>
          <w:i/>
          <w:iCs/>
          <w:color w:val="000000"/>
          <w:sz w:val="26"/>
          <w:szCs w:val="26"/>
        </w:rPr>
        <w:t>например</w:t>
      </w:r>
      <w:proofErr w:type="gramEnd"/>
      <w:r>
        <w:rPr>
          <w:rStyle w:val="c7"/>
          <w:i/>
          <w:iCs/>
          <w:color w:val="000000"/>
          <w:sz w:val="26"/>
          <w:szCs w:val="26"/>
        </w:rPr>
        <w:t>: рама — рамы, ухо — уши, человек — люди, ребёнок — дети)?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8. Умеет ли ваш ребёнок считать до двадцати и обратно?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9. Может ли ваш ребёнок решать примеры на сложение и вычитание в пределах десяти?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10. Сможет ли ваш ребёнок точно повторить предложение (</w:t>
      </w:r>
      <w:proofErr w:type="gramStart"/>
      <w:r>
        <w:rPr>
          <w:rStyle w:val="c7"/>
          <w:i/>
          <w:iCs/>
          <w:color w:val="000000"/>
          <w:sz w:val="26"/>
          <w:szCs w:val="26"/>
        </w:rPr>
        <w:t>например</w:t>
      </w:r>
      <w:proofErr w:type="gramEnd"/>
      <w:r>
        <w:rPr>
          <w:rStyle w:val="c7"/>
          <w:i/>
          <w:iCs/>
          <w:color w:val="000000"/>
          <w:sz w:val="26"/>
          <w:szCs w:val="26"/>
        </w:rPr>
        <w:t>: «Зайчик, вспрыгни на пенёк»)?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11. Любит ли ваш ребёнок раскрашивать картинки, рисовать, лепить из пластилина?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12. Умеет ли ваш ребёнок пользоваться ножницами и клеем (например, делать аппликацию)?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13. Может ли ваш ребёнок обобщать понятия (например, назвать одним словом, а именно: мебель) стол, диван, стул, кресло)?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15. Знает ли ваш ребёнок названия времён года, месяцев, дней недели, их последовательность?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16. Может ли ваш ребёнок понять и точно выполнить словесные инструкции?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lastRenderedPageBreak/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4B6E5A" w:rsidRDefault="004B6E5A" w:rsidP="004B6E5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943225"/>
            <wp:effectExtent l="0" t="0" r="0" b="9525"/>
            <wp:docPr id="4" name="Рисунок 4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244061"/>
          <w:sz w:val="40"/>
          <w:szCs w:val="40"/>
        </w:rPr>
        <w:t>Как правильно подготовить ребёнка к школе?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</w:t>
      </w:r>
      <w:r>
        <w:rPr>
          <w:rStyle w:val="c7"/>
          <w:color w:val="000000"/>
          <w:sz w:val="26"/>
          <w:szCs w:val="26"/>
        </w:rPr>
        <w:t>Подай, пожалуйста, чашку, которая стоит справа от тарелки.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— </w:t>
      </w:r>
      <w:r>
        <w:rPr>
          <w:rStyle w:val="c7"/>
          <w:color w:val="000000"/>
          <w:sz w:val="26"/>
          <w:szCs w:val="26"/>
        </w:rPr>
        <w:t>Найди на верхней полке третью книгу, считая справа налево.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— </w:t>
      </w:r>
      <w:r>
        <w:rPr>
          <w:rStyle w:val="c7"/>
          <w:color w:val="000000"/>
          <w:sz w:val="26"/>
          <w:szCs w:val="26"/>
        </w:rPr>
        <w:t>Скажи, что находится в комнате за комодом, между стулом и диваном, за телевизором.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4B6E5A" w:rsidRDefault="004B6E5A" w:rsidP="004B6E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80"/>
    <w:rsid w:val="00073480"/>
    <w:rsid w:val="004B6E5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B0D7"/>
  <w15:chartTrackingRefBased/>
  <w15:docId w15:val="{772ABA94-4315-4E68-892E-2E014164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B6E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E5A"/>
  </w:style>
  <w:style w:type="paragraph" w:customStyle="1" w:styleId="c2">
    <w:name w:val="c2"/>
    <w:basedOn w:val="a"/>
    <w:rsid w:val="004B6E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B6E5A"/>
  </w:style>
  <w:style w:type="character" w:customStyle="1" w:styleId="c3">
    <w:name w:val="c3"/>
    <w:basedOn w:val="a0"/>
    <w:rsid w:val="004B6E5A"/>
  </w:style>
  <w:style w:type="character" w:customStyle="1" w:styleId="c22">
    <w:name w:val="c22"/>
    <w:basedOn w:val="a0"/>
    <w:rsid w:val="004B6E5A"/>
  </w:style>
  <w:style w:type="character" w:customStyle="1" w:styleId="c14">
    <w:name w:val="c14"/>
    <w:basedOn w:val="a0"/>
    <w:rsid w:val="004B6E5A"/>
  </w:style>
  <w:style w:type="character" w:customStyle="1" w:styleId="c1">
    <w:name w:val="c1"/>
    <w:basedOn w:val="a0"/>
    <w:rsid w:val="004B6E5A"/>
  </w:style>
  <w:style w:type="character" w:customStyle="1" w:styleId="c10">
    <w:name w:val="c10"/>
    <w:basedOn w:val="a0"/>
    <w:rsid w:val="004B6E5A"/>
  </w:style>
  <w:style w:type="character" w:customStyle="1" w:styleId="c15">
    <w:name w:val="c15"/>
    <w:basedOn w:val="a0"/>
    <w:rsid w:val="004B6E5A"/>
  </w:style>
  <w:style w:type="character" w:customStyle="1" w:styleId="c20">
    <w:name w:val="c20"/>
    <w:basedOn w:val="a0"/>
    <w:rsid w:val="004B6E5A"/>
  </w:style>
  <w:style w:type="character" w:customStyle="1" w:styleId="c12">
    <w:name w:val="c12"/>
    <w:basedOn w:val="a0"/>
    <w:rsid w:val="004B6E5A"/>
  </w:style>
  <w:style w:type="character" w:customStyle="1" w:styleId="c24">
    <w:name w:val="c24"/>
    <w:basedOn w:val="a0"/>
    <w:rsid w:val="004B6E5A"/>
  </w:style>
  <w:style w:type="character" w:customStyle="1" w:styleId="c27">
    <w:name w:val="c27"/>
    <w:basedOn w:val="a0"/>
    <w:rsid w:val="004B6E5A"/>
  </w:style>
  <w:style w:type="character" w:customStyle="1" w:styleId="c7">
    <w:name w:val="c7"/>
    <w:basedOn w:val="a0"/>
    <w:rsid w:val="004B6E5A"/>
  </w:style>
  <w:style w:type="character" w:customStyle="1" w:styleId="c9">
    <w:name w:val="c9"/>
    <w:basedOn w:val="a0"/>
    <w:rsid w:val="004B6E5A"/>
  </w:style>
  <w:style w:type="character" w:customStyle="1" w:styleId="c11">
    <w:name w:val="c11"/>
    <w:basedOn w:val="a0"/>
    <w:rsid w:val="004B6E5A"/>
  </w:style>
  <w:style w:type="character" w:customStyle="1" w:styleId="c21">
    <w:name w:val="c21"/>
    <w:basedOn w:val="a0"/>
    <w:rsid w:val="004B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C36ED-0A3B-42A6-AE3C-4AC8022DE256}"/>
</file>

<file path=customXml/itemProps2.xml><?xml version="1.0" encoding="utf-8"?>
<ds:datastoreItem xmlns:ds="http://schemas.openxmlformats.org/officeDocument/2006/customXml" ds:itemID="{66D353DC-59E6-4476-8B6C-CE7504C2DFE9}"/>
</file>

<file path=customXml/itemProps3.xml><?xml version="1.0" encoding="utf-8"?>
<ds:datastoreItem xmlns:ds="http://schemas.openxmlformats.org/officeDocument/2006/customXml" ds:itemID="{D41FAC1D-35BB-4EA7-8144-ED2756401B4E}"/>
</file>

<file path=customXml/itemProps4.xml><?xml version="1.0" encoding="utf-8"?>
<ds:datastoreItem xmlns:ds="http://schemas.openxmlformats.org/officeDocument/2006/customXml" ds:itemID="{C48210A7-B8E3-4798-85DE-EECE36C49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3</cp:revision>
  <dcterms:created xsi:type="dcterms:W3CDTF">2024-01-18T10:44:00Z</dcterms:created>
  <dcterms:modified xsi:type="dcterms:W3CDTF">2024-01-18T10:47:00Z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