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BF" w:rsidRDefault="00333CBF" w:rsidP="00333CBF">
      <w:pPr>
        <w:pStyle w:val="a4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Информация для родителей </w:t>
      </w:r>
    </w:p>
    <w:p w:rsidR="009C6792" w:rsidRDefault="00333CBF" w:rsidP="00333CBF">
      <w:pPr>
        <w:pStyle w:val="a4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 недопущении пала травы в пожароопасный период.</w:t>
      </w:r>
    </w:p>
    <w:p w:rsid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 xml:space="preserve">Ежегодно после схода снежного покрова </w:t>
      </w:r>
      <w:r>
        <w:rPr>
          <w:color w:val="FF0000"/>
          <w:sz w:val="28"/>
          <w:szCs w:val="28"/>
        </w:rPr>
        <w:t xml:space="preserve">  происходя</w:t>
      </w:r>
      <w:r w:rsidRPr="009C6792">
        <w:rPr>
          <w:color w:val="FF0000"/>
          <w:sz w:val="28"/>
          <w:szCs w:val="28"/>
        </w:rPr>
        <w:t>т десятки возгораний прошлогодней травы из-за не осторожного обращения с огнем и детской шалости. Как правило, такое горение, в большинстве случаев не контролируемые, распространяются с большой скоростью и на больших площадях. Зачастую оно предоставляет реальную угрозу жилым строениям, хозяйственным постройкам, а в некоторых случаях и жизни людей.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Бытует ложное мнение, что сжигание сухой прошлогодней травы полезно для земли, удобряет ее золой, поэтому многие граждане специально устраиваю пал травы.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погибнуть, кроме того, по сухой траве огонь очень легко сможет добежать до строений на вашем участке.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rStyle w:val="a3"/>
          <w:color w:val="FF0000"/>
          <w:sz w:val="28"/>
          <w:szCs w:val="28"/>
        </w:rPr>
        <w:t>Ни в коем случае не допускайте: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 пал сухой травы;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 неконтролируемое сжигание мусора;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 будьте осторожны при курении: непотушенный окурок или спичка легко приводят к возгоранию сухой травы.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rStyle w:val="a3"/>
          <w:color w:val="FF0000"/>
          <w:sz w:val="28"/>
          <w:szCs w:val="28"/>
        </w:rPr>
        <w:t>В усадьбе или на даче: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 всегда наготове должен быть инвентарь для тушения пожара: ведро, лопата, бочка с водой, ящик с песком;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-сухую траву надо собирать граблями,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- опасайтесь сильных порывов ветра.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При сжигании мусора даже  в железной бочке учитывайте направление ветра, чтобы случайно искра не полетела в сторону строений.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rStyle w:val="a3"/>
          <w:color w:val="FF0000"/>
          <w:sz w:val="28"/>
          <w:szCs w:val="28"/>
        </w:rPr>
        <w:lastRenderedPageBreak/>
        <w:t xml:space="preserve">Если вы обнаружили горение сухой травы – позвоните в службу ЕДДС района по телефону 2-25-75 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Согласно Кодексу РФ об административных правонарушениях (статья 20.4):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1.Нарушение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– от 5000 до 15000 рублей.</w:t>
      </w:r>
    </w:p>
    <w:p w:rsidR="009C6792" w:rsidRPr="009C6792" w:rsidRDefault="009C6792" w:rsidP="009C679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9C6792">
        <w:rPr>
          <w:color w:val="FF0000"/>
          <w:sz w:val="28"/>
          <w:szCs w:val="28"/>
        </w:rPr>
        <w:t>2.Те же действия, совершенные в условиях особого противопожарного режима, влекут наложение административного штрафа на граждан в размере от 2000 до 4000 рублей; на должностных лиц – от 15000 до 30000 рублей.</w:t>
      </w:r>
    </w:p>
    <w:p w:rsidR="00A362FE" w:rsidRPr="009C6792" w:rsidRDefault="00333CBF" w:rsidP="009C679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Будьте осторожны!</w:t>
      </w:r>
    </w:p>
    <w:sectPr w:rsidR="00A362FE" w:rsidRPr="009C67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FE" w:rsidRDefault="00A362FE" w:rsidP="00333CBF">
      <w:pPr>
        <w:spacing w:after="0" w:line="240" w:lineRule="auto"/>
      </w:pPr>
      <w:r>
        <w:separator/>
      </w:r>
    </w:p>
  </w:endnote>
  <w:endnote w:type="continuationSeparator" w:id="1">
    <w:p w:rsidR="00A362FE" w:rsidRDefault="00A362FE" w:rsidP="0033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FE" w:rsidRDefault="00A362FE" w:rsidP="00333CBF">
      <w:pPr>
        <w:spacing w:after="0" w:line="240" w:lineRule="auto"/>
      </w:pPr>
      <w:r>
        <w:separator/>
      </w:r>
    </w:p>
  </w:footnote>
  <w:footnote w:type="continuationSeparator" w:id="1">
    <w:p w:rsidR="00A362FE" w:rsidRDefault="00A362FE" w:rsidP="0033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F" w:rsidRDefault="00333CBF">
    <w:pPr>
      <w:pStyle w:val="a5"/>
    </w:pPr>
    <w:r>
      <w:t>МБДОУ «Д/с № 2 «Журавушка»"</w:t>
    </w:r>
  </w:p>
  <w:p w:rsidR="00333CBF" w:rsidRDefault="00333C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792"/>
    <w:rsid w:val="00333CBF"/>
    <w:rsid w:val="009C6792"/>
    <w:rsid w:val="00A3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792"/>
    <w:rPr>
      <w:b/>
      <w:bCs/>
    </w:rPr>
  </w:style>
  <w:style w:type="paragraph" w:styleId="a4">
    <w:name w:val="Normal (Web)"/>
    <w:basedOn w:val="a"/>
    <w:uiPriority w:val="99"/>
    <w:semiHidden/>
    <w:unhideWhenUsed/>
    <w:rsid w:val="009C6792"/>
    <w:pPr>
      <w:spacing w:after="288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CBF"/>
  </w:style>
  <w:style w:type="paragraph" w:styleId="a7">
    <w:name w:val="footer"/>
    <w:basedOn w:val="a"/>
    <w:link w:val="a8"/>
    <w:uiPriority w:val="99"/>
    <w:semiHidden/>
    <w:unhideWhenUsed/>
    <w:rsid w:val="0033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CBF"/>
  </w:style>
  <w:style w:type="paragraph" w:styleId="a9">
    <w:name w:val="Balloon Text"/>
    <w:basedOn w:val="a"/>
    <w:link w:val="aa"/>
    <w:uiPriority w:val="99"/>
    <w:semiHidden/>
    <w:unhideWhenUsed/>
    <w:rsid w:val="003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0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5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AWJJH2MPE6E2-1329546477-859</_dlc_DocId>
    <_dlc_DocIdUrl xmlns="4a252ca3-5a62-4c1c-90a6-29f4710e47f8">
      <Url>http://edu-sps.koiro.local/Sharya/detsad2/_layouts/15/DocIdRedir.aspx?ID=AWJJH2MPE6E2-1329546477-859</Url>
      <Description>AWJJH2MPE6E2-1329546477-859</Description>
    </_dlc_DocIdUrl>
  </documentManagement>
</p:properties>
</file>

<file path=customXml/itemProps1.xml><?xml version="1.0" encoding="utf-8"?>
<ds:datastoreItem xmlns:ds="http://schemas.openxmlformats.org/officeDocument/2006/customXml" ds:itemID="{D85AD2D3-29C3-4827-8497-5AE59B7B6296}"/>
</file>

<file path=customXml/itemProps2.xml><?xml version="1.0" encoding="utf-8"?>
<ds:datastoreItem xmlns:ds="http://schemas.openxmlformats.org/officeDocument/2006/customXml" ds:itemID="{D8B45C6F-8392-4A49-951F-EFE2AD9C9EEA}"/>
</file>

<file path=customXml/itemProps3.xml><?xml version="1.0" encoding="utf-8"?>
<ds:datastoreItem xmlns:ds="http://schemas.openxmlformats.org/officeDocument/2006/customXml" ds:itemID="{B6A2B477-C735-4C11-B874-8EE11348BE6D}"/>
</file>

<file path=customXml/itemProps4.xml><?xml version="1.0" encoding="utf-8"?>
<ds:datastoreItem xmlns:ds="http://schemas.openxmlformats.org/officeDocument/2006/customXml" ds:itemID="{1E96B531-E839-4112-9660-AC13F4D75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2017-03-17T09:01:00Z</dcterms:created>
  <dcterms:modified xsi:type="dcterms:W3CDTF">2017-03-17T09:15:00Z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9ed265a3-e184-41ad-abda-9217d0f5e1e8</vt:lpwstr>
  </property>
</Properties>
</file>