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C9" w:rsidRPr="004334E4" w:rsidRDefault="004334E4">
      <w:pPr>
        <w:rPr>
          <w:rFonts w:ascii="Arial" w:hAnsi="Arial" w:cs="Arial"/>
          <w:i/>
          <w:color w:val="FF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          </w:t>
      </w:r>
      <w:r w:rsidRPr="004334E4">
        <w:rPr>
          <w:rFonts w:ascii="Arial" w:hAnsi="Arial" w:cs="Arial"/>
          <w:i/>
          <w:color w:val="FF0000"/>
          <w:sz w:val="36"/>
          <w:szCs w:val="36"/>
        </w:rPr>
        <w:t>Как перевозить детей возрастом от 7 до 11 лет?</w:t>
      </w:r>
    </w:p>
    <w:p w:rsidR="004334E4" w:rsidRPr="004334E4" w:rsidRDefault="004334E4" w:rsidP="004334E4">
      <w:pPr>
        <w:spacing w:after="150" w:line="330" w:lineRule="atLeast"/>
        <w:rPr>
          <w:rFonts w:ascii="PT Sans Narrow" w:eastAsia="Times New Roman" w:hAnsi="PT Sans Narrow" w:cs="Helvetica"/>
          <w:color w:val="0000FF"/>
          <w:sz w:val="27"/>
          <w:szCs w:val="27"/>
        </w:rPr>
      </w:pPr>
      <w:r w:rsidRPr="004334E4">
        <w:rPr>
          <w:rFonts w:ascii="Arial" w:eastAsia="Times New Roman" w:hAnsi="Arial" w:cs="Arial"/>
          <w:color w:val="0000FF"/>
          <w:sz w:val="24"/>
          <w:szCs w:val="24"/>
        </w:rPr>
        <w:t xml:space="preserve">Согласно изменением ПДД РФ, на основании Постановления Правительства РФ №761, в пункт 29.9, также внесены изменения связанные с перевозкой детей возрастом от 7 до 11 </w:t>
      </w:r>
      <w:proofErr w:type="spellStart"/>
      <w:r w:rsidRPr="004334E4">
        <w:rPr>
          <w:rFonts w:ascii="Arial" w:eastAsia="Times New Roman" w:hAnsi="Arial" w:cs="Arial"/>
          <w:color w:val="0000FF"/>
          <w:sz w:val="24"/>
          <w:szCs w:val="24"/>
        </w:rPr>
        <w:t>лет</w:t>
      </w:r>
      <w:proofErr w:type="gramStart"/>
      <w:r w:rsidRPr="004334E4">
        <w:rPr>
          <w:rFonts w:ascii="Arial" w:eastAsia="Times New Roman" w:hAnsi="Arial" w:cs="Arial"/>
          <w:color w:val="0000FF"/>
          <w:sz w:val="24"/>
          <w:szCs w:val="24"/>
        </w:rPr>
        <w:t>.В</w:t>
      </w:r>
      <w:proofErr w:type="gramEnd"/>
      <w:r w:rsidRPr="004334E4">
        <w:rPr>
          <w:rFonts w:ascii="Arial" w:eastAsia="Times New Roman" w:hAnsi="Arial" w:cs="Arial"/>
          <w:color w:val="0000FF"/>
          <w:sz w:val="24"/>
          <w:szCs w:val="24"/>
        </w:rPr>
        <w:t>от</w:t>
      </w:r>
      <w:proofErr w:type="spellEnd"/>
      <w:r w:rsidRPr="004334E4">
        <w:rPr>
          <w:rFonts w:ascii="Arial" w:eastAsia="Times New Roman" w:hAnsi="Arial" w:cs="Arial"/>
          <w:color w:val="0000FF"/>
          <w:sz w:val="24"/>
          <w:szCs w:val="24"/>
        </w:rPr>
        <w:t xml:space="preserve"> цитата из новых правил дорожного движения:</w:t>
      </w:r>
    </w:p>
    <w:p w:rsidR="004334E4" w:rsidRPr="004334E4" w:rsidRDefault="004334E4" w:rsidP="004334E4">
      <w:pPr>
        <w:spacing w:after="150" w:line="330" w:lineRule="atLeast"/>
        <w:jc w:val="both"/>
        <w:rPr>
          <w:rFonts w:ascii="PT Sans Narrow" w:eastAsia="Times New Roman" w:hAnsi="PT Sans Narrow" w:cs="Helvetica"/>
          <w:b/>
          <w:i/>
          <w:color w:val="FF0000"/>
          <w:sz w:val="27"/>
          <w:szCs w:val="27"/>
        </w:rPr>
      </w:pPr>
      <w:r w:rsidRPr="004334E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4334E4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</w:t>
      </w:r>
      <w:hyperlink r:id="rId5" w:history="1">
        <w:r w:rsidRPr="004334E4">
          <w:rPr>
            <w:rFonts w:ascii="Arial" w:eastAsia="Times New Roman" w:hAnsi="Arial" w:cs="Arial"/>
            <w:b/>
            <w:i/>
            <w:color w:val="FF0000"/>
            <w:sz w:val="24"/>
            <w:szCs w:val="24"/>
          </w:rPr>
          <w:t>детских удерживающих систем</w:t>
        </w:r>
      </w:hyperlink>
      <w:r w:rsidRPr="004334E4">
        <w:rPr>
          <w:rFonts w:ascii="Arial" w:eastAsia="Times New Roman" w:hAnsi="Arial" w:cs="Arial"/>
          <w:b/>
          <w:i/>
          <w:color w:val="FF0000"/>
          <w:sz w:val="24"/>
          <w:szCs w:val="24"/>
        </w:rPr>
        <w:t> (устройств), соответствующих весу и росту ребенка, или </w:t>
      </w:r>
      <w:r w:rsidRPr="004334E4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с использованием ремней безопасности,</w:t>
      </w:r>
      <w:r w:rsidRPr="004334E4">
        <w:rPr>
          <w:rFonts w:ascii="Arial" w:eastAsia="Times New Roman" w:hAnsi="Arial" w:cs="Arial"/>
          <w:b/>
          <w:i/>
          <w:color w:val="FF0000"/>
          <w:sz w:val="24"/>
          <w:szCs w:val="24"/>
        </w:rPr>
        <w:t> а на переднем сиденье легкового автомобиля - только с использованием детских удерживающих систем</w:t>
      </w:r>
      <w:proofErr w:type="gramEnd"/>
      <w:r w:rsidRPr="004334E4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 (устройств), соответствующих весу и росту ребенка.</w:t>
      </w:r>
    </w:p>
    <w:p w:rsidR="004334E4" w:rsidRPr="004334E4" w:rsidRDefault="004334E4" w:rsidP="004334E4">
      <w:pPr>
        <w:spacing w:after="150" w:line="330" w:lineRule="atLeast"/>
        <w:rPr>
          <w:rFonts w:ascii="PT Sans Narrow" w:eastAsia="Times New Roman" w:hAnsi="PT Sans Narrow" w:cs="Helvetica"/>
          <w:color w:val="0000FF"/>
          <w:sz w:val="27"/>
          <w:szCs w:val="27"/>
        </w:rPr>
      </w:pPr>
      <w:r w:rsidRPr="004334E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334E4">
        <w:rPr>
          <w:rFonts w:ascii="Arial" w:eastAsia="Times New Roman" w:hAnsi="Arial" w:cs="Arial"/>
          <w:color w:val="0000FF"/>
          <w:sz w:val="24"/>
          <w:szCs w:val="24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 </w:t>
      </w:r>
    </w:p>
    <w:p w:rsidR="004334E4" w:rsidRPr="004334E4" w:rsidRDefault="004334E4" w:rsidP="004334E4">
      <w:pPr>
        <w:spacing w:after="150" w:line="330" w:lineRule="atLeast"/>
        <w:rPr>
          <w:rFonts w:ascii="PT Sans Narrow" w:eastAsia="Times New Roman" w:hAnsi="PT Sans Narrow" w:cs="Helvetica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2096770</wp:posOffset>
            </wp:positionV>
            <wp:extent cx="5162550" cy="4143375"/>
            <wp:effectExtent l="19050" t="0" r="0" b="0"/>
            <wp:wrapThrough wrapText="bothSides">
              <wp:wrapPolygon edited="0">
                <wp:start x="-80" y="0"/>
                <wp:lineTo x="-80" y="21550"/>
                <wp:lineTo x="21600" y="21550"/>
                <wp:lineTo x="21600" y="0"/>
                <wp:lineTo x="-80" y="0"/>
              </wp:wrapPolygon>
            </wp:wrapThrough>
            <wp:docPr id="2" name="Рисунок 1" descr="C:\Users\USER\Desktop\д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ду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4E4">
        <w:rPr>
          <w:rFonts w:ascii="Arial" w:eastAsia="Times New Roman" w:hAnsi="Arial" w:cs="Arial"/>
          <w:color w:val="FF0000"/>
          <w:sz w:val="24"/>
          <w:szCs w:val="24"/>
        </w:rPr>
        <w:t>Запрещается перевозить детей в возрасте младше 12 лет на заднем сиденье мотоцикла.</w:t>
      </w:r>
      <w:r w:rsidRPr="004334E4">
        <w:rPr>
          <w:rFonts w:ascii="Arial" w:eastAsia="Times New Roman" w:hAnsi="Arial" w:cs="Arial"/>
          <w:color w:val="FF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334E4">
        <w:rPr>
          <w:rFonts w:ascii="Arial" w:eastAsia="Times New Roman" w:hAnsi="Arial" w:cs="Arial"/>
          <w:color w:val="0000FF"/>
          <w:sz w:val="24"/>
          <w:szCs w:val="24"/>
        </w:rPr>
        <w:t xml:space="preserve">Помните, что если закон разрешает перевозить детей возрастом от 7 до 11 лет без кресла, это еще не означает, что для вашего ребенка это наиболее безопасный способ перевозки. Главное это рост и </w:t>
      </w:r>
      <w:proofErr w:type="spellStart"/>
      <w:r w:rsidRPr="004334E4">
        <w:rPr>
          <w:rFonts w:ascii="Arial" w:eastAsia="Times New Roman" w:hAnsi="Arial" w:cs="Arial"/>
          <w:color w:val="0000FF"/>
          <w:sz w:val="24"/>
          <w:szCs w:val="24"/>
        </w:rPr>
        <w:t>вес</w:t>
      </w:r>
      <w:proofErr w:type="gramStart"/>
      <w:r w:rsidRPr="004334E4">
        <w:rPr>
          <w:rFonts w:ascii="Arial" w:eastAsia="Times New Roman" w:hAnsi="Arial" w:cs="Arial"/>
          <w:color w:val="0000FF"/>
          <w:sz w:val="24"/>
          <w:szCs w:val="24"/>
        </w:rPr>
        <w:t>.П</w:t>
      </w:r>
      <w:proofErr w:type="gramEnd"/>
      <w:r w:rsidRPr="004334E4">
        <w:rPr>
          <w:rFonts w:ascii="Arial" w:eastAsia="Times New Roman" w:hAnsi="Arial" w:cs="Arial"/>
          <w:color w:val="0000FF"/>
          <w:sz w:val="24"/>
          <w:szCs w:val="24"/>
        </w:rPr>
        <w:t>оэтому</w:t>
      </w:r>
      <w:proofErr w:type="spellEnd"/>
      <w:r w:rsidRPr="004334E4">
        <w:rPr>
          <w:rFonts w:ascii="Arial" w:eastAsia="Times New Roman" w:hAnsi="Arial" w:cs="Arial"/>
          <w:color w:val="0000FF"/>
          <w:sz w:val="24"/>
          <w:szCs w:val="24"/>
        </w:rPr>
        <w:t xml:space="preserve"> советуем всем водителям учитывать это при решении вопроса о перевозки детей на заднем </w:t>
      </w:r>
      <w:proofErr w:type="spellStart"/>
      <w:r w:rsidRPr="004334E4">
        <w:rPr>
          <w:rFonts w:ascii="Arial" w:eastAsia="Times New Roman" w:hAnsi="Arial" w:cs="Arial"/>
          <w:color w:val="0000FF"/>
          <w:sz w:val="24"/>
          <w:szCs w:val="24"/>
        </w:rPr>
        <w:t>сиденье.Например</w:t>
      </w:r>
      <w:proofErr w:type="spellEnd"/>
      <w:r w:rsidRPr="004334E4">
        <w:rPr>
          <w:rFonts w:ascii="Arial" w:eastAsia="Times New Roman" w:hAnsi="Arial" w:cs="Arial"/>
          <w:color w:val="0000FF"/>
          <w:sz w:val="24"/>
          <w:szCs w:val="24"/>
        </w:rPr>
        <w:t>, если ваш ребенок не достаточно рослый, то если он пристегнут ремнем безопасности на заднем сиденье, существует риск, что во время ДТП поясная лямка ремня сместится на живот, что может привести к тяжелой травме органов брюшной полости, что естественно опасно для жизни ребенка.</w:t>
      </w:r>
      <w:r w:rsidRPr="004334E4">
        <w:rPr>
          <w:rFonts w:ascii="Arial" w:eastAsia="Times New Roman" w:hAnsi="Arial" w:cs="Arial"/>
          <w:color w:val="0000FF"/>
          <w:sz w:val="24"/>
          <w:szCs w:val="24"/>
        </w:rPr>
        <w:br/>
      </w:r>
      <w:r w:rsidRPr="004334E4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334E4" w:rsidRPr="004334E4" w:rsidRDefault="004334E4" w:rsidP="004334E4">
      <w:pPr>
        <w:spacing w:after="150" w:line="330" w:lineRule="atLeast"/>
        <w:rPr>
          <w:rFonts w:ascii="PT Sans Narrow" w:eastAsia="Times New Roman" w:hAnsi="PT Sans Narrow" w:cs="Helvetica"/>
          <w:color w:val="000000"/>
          <w:sz w:val="27"/>
          <w:szCs w:val="27"/>
        </w:rPr>
      </w:pPr>
    </w:p>
    <w:p w:rsidR="004334E4" w:rsidRPr="004334E4" w:rsidRDefault="004334E4" w:rsidP="004334E4">
      <w:pPr>
        <w:spacing w:after="150" w:line="330" w:lineRule="atLeast"/>
        <w:rPr>
          <w:rFonts w:ascii="PT Sans Narrow" w:eastAsia="Times New Roman" w:hAnsi="PT Sans Narrow" w:cs="Helvetica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42A83" w:rsidRDefault="00C42A83"/>
    <w:p w:rsidR="004334E4" w:rsidRDefault="004334E4"/>
    <w:sectPr w:rsidR="004334E4" w:rsidSect="004334E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0E4"/>
    <w:multiLevelType w:val="multilevel"/>
    <w:tmpl w:val="FD5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A738F"/>
    <w:multiLevelType w:val="multilevel"/>
    <w:tmpl w:val="F95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4E4"/>
    <w:rsid w:val="00122955"/>
    <w:rsid w:val="004334E4"/>
    <w:rsid w:val="0047027E"/>
    <w:rsid w:val="009108B2"/>
    <w:rsid w:val="00C42A83"/>
    <w:rsid w:val="00EE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9"/>
  </w:style>
  <w:style w:type="paragraph" w:styleId="2">
    <w:name w:val="heading 2"/>
    <w:basedOn w:val="a"/>
    <w:link w:val="20"/>
    <w:uiPriority w:val="9"/>
    <w:qFormat/>
    <w:rsid w:val="00C42A83"/>
    <w:pPr>
      <w:spacing w:after="2" w:line="240" w:lineRule="auto"/>
      <w:outlineLvl w:val="1"/>
    </w:pPr>
    <w:rPr>
      <w:rFonts w:ascii="Roboto" w:eastAsia="Times New Roman" w:hAnsi="Roboto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E4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334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4E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42A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2A83"/>
    <w:rPr>
      <w:rFonts w:ascii="Roboto" w:eastAsia="Times New Roman" w:hAnsi="Roboto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4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74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5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0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2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1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11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63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35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57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30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1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4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1gai.ru/autonews/514185-gibdd-samye-bezopasnye-detskie-avtokresla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AWJJH2MPE6E2-1329546477-1142</_dlc_DocId>
    <_dlc_DocIdUrl xmlns="4a252ca3-5a62-4c1c-90a6-29f4710e47f8">
      <Url>http://edu-sps.koiro.local/Sharya/detsad2/_layouts/15/DocIdRedir.aspx?ID=AWJJH2MPE6E2-1329546477-1142</Url>
      <Description>AWJJH2MPE6E2-1329546477-1142</Description>
    </_dlc_DocIdUrl>
  </documentManagement>
</p:properties>
</file>

<file path=customXml/itemProps1.xml><?xml version="1.0" encoding="utf-8"?>
<ds:datastoreItem xmlns:ds="http://schemas.openxmlformats.org/officeDocument/2006/customXml" ds:itemID="{441B0306-95AF-4B74-B6CD-8ED1C40D1293}"/>
</file>

<file path=customXml/itemProps2.xml><?xml version="1.0" encoding="utf-8"?>
<ds:datastoreItem xmlns:ds="http://schemas.openxmlformats.org/officeDocument/2006/customXml" ds:itemID="{812C6E7D-F9DB-4F79-9787-E1C95EEBB140}"/>
</file>

<file path=customXml/itemProps3.xml><?xml version="1.0" encoding="utf-8"?>
<ds:datastoreItem xmlns:ds="http://schemas.openxmlformats.org/officeDocument/2006/customXml" ds:itemID="{3CD9D345-03F6-4939-8D5E-238EEAE24314}"/>
</file>

<file path=customXml/itemProps4.xml><?xml version="1.0" encoding="utf-8"?>
<ds:datastoreItem xmlns:ds="http://schemas.openxmlformats.org/officeDocument/2006/customXml" ds:itemID="{375CBD6F-2658-44F0-AFAF-3BDCD80D2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2017-08-09T09:07:00Z</dcterms:created>
  <dcterms:modified xsi:type="dcterms:W3CDTF">2017-09-22T08:55:00Z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a375dc01-8a36-4798-85d4-992c91fa654e</vt:lpwstr>
  </property>
</Properties>
</file>