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КОСТРОМСКАЯ ОБЛАСТЬ</w:t>
      </w:r>
    </w:p>
    <w:p>
      <w:pPr>
        <w:pStyle w:val="FR1"/>
        <w:ind w:left="0" w:hanging="0"/>
        <w:jc w:val="center"/>
        <w:rPr>
          <w:sz w:val="24"/>
        </w:rPr>
      </w:pPr>
      <w:r>
        <w:rPr/>
        <w:drawing>
          <wp:inline distT="0" distB="0" distL="0" distR="0">
            <wp:extent cx="638175" cy="8096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FR3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 ГОРОД ШАРЬЯ</w:t>
      </w:r>
    </w:p>
    <w:p>
      <w:pPr>
        <w:pStyle w:val="FR2"/>
        <w:spacing w:before="0" w:after="0"/>
        <w:ind w:left="0" w:hanging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>
      <w:pPr>
        <w:pStyle w:val="FR2"/>
        <w:spacing w:before="0" w:after="0"/>
        <w:ind w:left="0" w:hanging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</w:r>
    </w:p>
    <w:p>
      <w:pPr>
        <w:pStyle w:val="FR4"/>
        <w:spacing w:before="0" w:after="0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FR4"/>
        <w:spacing w:before="0" w:after="0"/>
        <w:rPr/>
      </w:pPr>
      <w:r>
        <w:rPr>
          <w:rFonts w:ascii="Times New Roman" w:hAnsi="Times New Roman"/>
          <w:b w:val="false"/>
          <w:sz w:val="24"/>
          <w:szCs w:val="24"/>
        </w:rPr>
        <w:t xml:space="preserve">от  «  </w:t>
      </w:r>
      <w:r>
        <w:rPr>
          <w:rFonts w:ascii="Times New Roman" w:hAnsi="Times New Roman"/>
          <w:b w:val="false"/>
          <w:sz w:val="24"/>
          <w:szCs w:val="24"/>
        </w:rPr>
        <w:t>05</w:t>
      </w:r>
      <w:r>
        <w:rPr>
          <w:rFonts w:ascii="Times New Roman" w:hAnsi="Times New Roman"/>
          <w:b w:val="false"/>
          <w:sz w:val="24"/>
          <w:szCs w:val="24"/>
        </w:rPr>
        <w:t xml:space="preserve"> » декабря 2022 года № </w:t>
      </w:r>
      <w:r>
        <w:rPr>
          <w:rFonts w:ascii="Times New Roman" w:hAnsi="Times New Roman"/>
          <w:b w:val="false"/>
          <w:sz w:val="24"/>
          <w:szCs w:val="24"/>
        </w:rPr>
        <w:t>1342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О внесении изменений в постановление</w:t>
      </w:r>
    </w:p>
    <w:p>
      <w:pPr>
        <w:pStyle w:val="Normal"/>
        <w:ind w:left="21" w:hanging="0"/>
        <w:rPr/>
      </w:pPr>
      <w:r>
        <w:rPr/>
        <w:t>администрации городского округа город</w:t>
      </w:r>
    </w:p>
    <w:p>
      <w:pPr>
        <w:pStyle w:val="Normal"/>
        <w:ind w:left="21" w:hanging="0"/>
        <w:rPr/>
      </w:pPr>
      <w:r>
        <w:rPr/>
        <w:t xml:space="preserve">Шарья от 31.12.2014 г. № 1515 «Об установлении, </w:t>
      </w:r>
    </w:p>
    <w:p>
      <w:pPr>
        <w:pStyle w:val="Normal"/>
        <w:ind w:left="21" w:hanging="0"/>
        <w:rPr/>
      </w:pPr>
      <w:r>
        <w:rPr/>
        <w:t xml:space="preserve">взимании и расходовании платы родителей  </w:t>
      </w:r>
    </w:p>
    <w:p>
      <w:pPr>
        <w:pStyle w:val="Normal"/>
        <w:ind w:left="21" w:hanging="0"/>
        <w:rPr/>
      </w:pPr>
      <w:r>
        <w:rPr/>
        <w:t xml:space="preserve">(законных представителей) за  присмотр и уход </w:t>
      </w:r>
    </w:p>
    <w:p>
      <w:pPr>
        <w:pStyle w:val="Normal"/>
        <w:rPr/>
      </w:pPr>
      <w:r>
        <w:rPr/>
        <w:t xml:space="preserve">за детьми в муниципальных образовательных </w:t>
      </w:r>
    </w:p>
    <w:p>
      <w:pPr>
        <w:pStyle w:val="Normal"/>
        <w:rPr/>
      </w:pPr>
      <w:r>
        <w:rPr/>
        <w:t>организациях городского округа город Шарья,</w:t>
      </w:r>
    </w:p>
    <w:p>
      <w:pPr>
        <w:pStyle w:val="Normal"/>
        <w:rPr/>
      </w:pPr>
      <w:r>
        <w:rPr/>
        <w:t>реализующих образовательные программы</w:t>
      </w:r>
    </w:p>
    <w:p>
      <w:pPr>
        <w:pStyle w:val="Normal"/>
        <w:rPr/>
      </w:pPr>
      <w:r>
        <w:rPr/>
        <w:t>дошкольного образования и установлении размера</w:t>
      </w:r>
    </w:p>
    <w:p>
      <w:pPr>
        <w:pStyle w:val="Normal"/>
        <w:rPr/>
      </w:pPr>
      <w:r>
        <w:rPr/>
        <w:t>родительской платы за  присмотр и уход»</w:t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ind w:firstLine="567"/>
        <w:jc w:val="both"/>
        <w:rPr/>
      </w:pPr>
      <w:r>
        <w:rPr/>
        <w:t xml:space="preserve">В целях упорядочения платы за присмотр и уход за детьми в муниципальных              образовательных организациях, реализующих основную общеобразовательную программу дошкольного образования городского округа город Шарья Костромской области,                    в соответствии с Федеральным законом Российской Федерации от 29.12.2012 № 273-ФЗ «Об образовании в Российской Федерации», </w:t>
      </w:r>
      <w:r>
        <w:rPr>
          <w:lang w:eastAsia="ru-RU"/>
        </w:rPr>
        <w:t xml:space="preserve"> </w:t>
      </w:r>
      <w:r>
        <w:rPr/>
        <w:t>решением Думы городского округа город Шарья от 24.11.2022 г. № 59-ДН «О внесении изменений в решение Думы городского округа город Шарья от 23.12.2021г. № 65- ДН «О бюджете городского округа город Шарья Костромской области на 2022 год и на плановый период 2023 и 2024 годов»»,</w:t>
      </w:r>
      <w:r>
        <w:rPr>
          <w:lang w:eastAsia="ru-RU"/>
        </w:rPr>
        <w:t xml:space="preserve"> руководствуясь ч.2 ст.33, ст.38 и ст. 44 Устава муниципального образования городского округа город Шарья Костромской области, администрация городского округа город Шарья Костромской области</w:t>
      </w:r>
    </w:p>
    <w:p>
      <w:pPr>
        <w:pStyle w:val="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709"/>
        <w:jc w:val="center"/>
        <w:rPr/>
      </w:pPr>
      <w:r>
        <w:rPr/>
        <w:t>ПОСТАНОВЛЯЕТ:</w:t>
      </w:r>
    </w:p>
    <w:p>
      <w:pPr>
        <w:pStyle w:val="Normal"/>
        <w:widowControl/>
        <w:suppressAutoHyphens w:val="true"/>
        <w:bidi w:val="0"/>
        <w:ind w:left="0" w:right="0" w:firstLine="624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567"/>
        <w:jc w:val="both"/>
        <w:rPr>
          <w:color w:val="000000"/>
        </w:rPr>
      </w:pPr>
      <w:r>
        <w:rPr/>
        <w:t>1. Внести в постановление администрации городского округа город Шарья от 31.12.2014 года № 1515 «Об установлении, взимании и расходовании платы родителей (законных представителей) за присмотр и уход за детьми в муниципальных образовательных организациях городского округа город Шарья, реализующих образовательные программы дошкольного образования и установлении размера родительской платы за присмотр и уход»</w:t>
      </w:r>
      <w:r>
        <w:rPr>
          <w:rFonts w:cs="Arial CYR"/>
          <w:color w:val="000000"/>
        </w:rPr>
        <w:t xml:space="preserve">» (далее - Постановление) </w:t>
      </w:r>
      <w:r>
        <w:rPr>
          <w:color w:val="000000"/>
        </w:rPr>
        <w:t>следующие изменения:</w:t>
      </w:r>
    </w:p>
    <w:p>
      <w:pPr>
        <w:pStyle w:val="Normal"/>
        <w:widowControl w:val="false"/>
        <w:ind w:firstLine="567"/>
        <w:jc w:val="both"/>
        <w:rPr>
          <w:color w:val="000000"/>
        </w:rPr>
      </w:pPr>
      <w:r>
        <w:rPr>
          <w:color w:val="000000"/>
        </w:rPr>
        <w:t>в приложении к Постановлению «Порядок установления, взимания и расходования платы родителей (законных представителей) за присмотр и уход за детьми в муниципальных образовательных организациях городского округа город Шарья, реализующих образовательные программы дошкольного образования»: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color w:val="000000"/>
        </w:rPr>
        <w:t>в разделе 2 «Установление размера родительской платы»: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color w:val="000000"/>
        </w:rPr>
        <w:t>1) в пункте 2.5 слова «граждан, призванных на военную службу по частичной мобилизации» заменить словами «участников специальной военной операции (СВО).».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0" w:right="0" w:firstLine="567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color w:val="000000"/>
        </w:rPr>
        <w:t>2)  пункт 2.6 подпункта 6 изложить в новой редакции: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color w:val="000000"/>
        </w:rPr>
        <w:t>«6) справка из военкомата об участии гражданина в специальной военной операции (СВО), свидетельство о рождении или свидетельство об усыновлении (удочерении) (для детей из семей граждан, участников специальной военной операции (СВО)).».</w:t>
      </w:r>
    </w:p>
    <w:p>
      <w:pPr>
        <w:pStyle w:val="Normal"/>
        <w:widowControl w:val="false"/>
        <w:ind w:firstLine="567"/>
        <w:jc w:val="both"/>
        <w:rPr>
          <w:rFonts w:eastAsia="Arial"/>
          <w:kern w:val="2"/>
          <w:lang w:eastAsia="hi-IN" w:bidi="hi-IN"/>
        </w:rPr>
      </w:pPr>
      <w:r>
        <w:rPr/>
        <w:t xml:space="preserve">2. Контроль </w:t>
      </w:r>
      <w:r>
        <w:rPr>
          <w:rFonts w:eastAsia="SimSun"/>
          <w:kern w:val="2"/>
          <w:lang w:eastAsia="hi-IN" w:bidi="hi-IN"/>
        </w:rPr>
        <w:t>за исполнением настоящего постановления возложить на заместителя главы администрации городского округа город Шарья по социально-культурной сфере Е.Н. Серяк.</w:t>
      </w:r>
    </w:p>
    <w:p>
      <w:pPr>
        <w:pStyle w:val="Normal"/>
        <w:ind w:firstLine="567"/>
        <w:jc w:val="both"/>
        <w:rPr/>
      </w:pPr>
      <w:r>
        <w:rPr/>
        <w:t>3. Настоящее постановление вступает в силу после его официального опубликования и распространяет свое действие на правоотношения, возникшие с 1 ноября 2022 года.</w:t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ind w:firstLine="567"/>
        <w:jc w:val="both"/>
        <w:rPr/>
      </w:pPr>
      <w:r>
        <w:rPr/>
      </w:r>
    </w:p>
    <w:p>
      <w:pPr>
        <w:pStyle w:val="Normal"/>
        <w:snapToGrid w:val="false"/>
        <w:jc w:val="both"/>
        <w:rPr/>
      </w:pPr>
      <w:r>
        <w:rPr/>
        <w:t>Глава городского округа город Шарья                                                                         Э.Г. Неганов</w:t>
      </w:r>
    </w:p>
    <w:p>
      <w:pPr>
        <w:pStyle w:val="Normal"/>
        <w:snapToGrid w:val="false"/>
        <w:jc w:val="both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jc w:val="both"/>
        <w:rPr/>
      </w:pPr>
      <w:r>
        <w:rPr/>
        <w:t>Заместитель главы администрации</w:t>
      </w:r>
    </w:p>
    <w:p>
      <w:pPr>
        <w:pStyle w:val="Normal"/>
        <w:jc w:val="both"/>
        <w:rPr/>
      </w:pPr>
      <w:r>
        <w:rPr/>
        <w:t xml:space="preserve">городского округа город Шарья </w:t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Fonts w:eastAsia="SimSun" w:cs="Mangal"/>
          <w:kern w:val="2"/>
          <w:lang w:eastAsia="hi-IN" w:bidi="hi-IN"/>
        </w:rPr>
        <w:t xml:space="preserve">по социально-культурной сфере                                                                          </w:t>
      </w:r>
      <w:r>
        <w:rPr/>
        <w:t xml:space="preserve">             Е.Н. Серяк</w:t>
      </w:r>
    </w:p>
    <w:p>
      <w:pPr>
        <w:pStyle w:val="Normal"/>
        <w:ind w:left="4250" w:hanging="0"/>
        <w:jc w:val="right"/>
        <w:rPr/>
      </w:pPr>
      <w:r>
        <w:rPr/>
      </w:r>
    </w:p>
    <w:p>
      <w:pPr>
        <w:pStyle w:val="Normal"/>
        <w:ind w:left="4250" w:hanging="0"/>
        <w:jc w:val="right"/>
        <w:rPr/>
      </w:pPr>
      <w:r>
        <w:rPr/>
      </w:r>
    </w:p>
    <w:p>
      <w:pPr>
        <w:pStyle w:val="Normal"/>
        <w:jc w:val="both"/>
        <w:rPr/>
      </w:pPr>
      <w:r>
        <w:rPr/>
        <w:t xml:space="preserve">Начальник финансового управления </w:t>
      </w:r>
    </w:p>
    <w:p>
      <w:pPr>
        <w:pStyle w:val="Normal"/>
        <w:jc w:val="both"/>
        <w:rPr/>
      </w:pPr>
      <w:r>
        <w:rPr/>
        <w:t>администрации городского округа город Шарья</w:t>
        <w:tab/>
        <w:tab/>
        <w:tab/>
        <w:tab/>
        <w:t xml:space="preserve">                Е.Б. Любимова</w:t>
      </w:r>
    </w:p>
    <w:p>
      <w:pPr>
        <w:pStyle w:val="Normal"/>
        <w:ind w:left="4250" w:hanging="0"/>
        <w:rPr/>
      </w:pPr>
      <w:r>
        <w:rPr/>
      </w:r>
    </w:p>
    <w:p>
      <w:pPr>
        <w:pStyle w:val="Normal"/>
        <w:ind w:left="4250" w:hanging="0"/>
        <w:rPr/>
      </w:pPr>
      <w:r>
        <w:rPr/>
      </w:r>
    </w:p>
    <w:p>
      <w:pPr>
        <w:pStyle w:val="Normal"/>
        <w:jc w:val="both"/>
        <w:rPr/>
      </w:pPr>
      <w:r>
        <w:rPr/>
        <w:t xml:space="preserve">Заведующий юридическим отделом </w:t>
      </w:r>
    </w:p>
    <w:p>
      <w:pPr>
        <w:pStyle w:val="Normal"/>
        <w:jc w:val="both"/>
        <w:rPr/>
      </w:pPr>
      <w:r>
        <w:rPr/>
        <w:t>администрации городского округа город Шарья</w:t>
        <w:tab/>
        <w:tab/>
        <w:tab/>
        <w:tab/>
        <w:t xml:space="preserve">                    Е.В. Цапаева</w:t>
      </w:r>
    </w:p>
    <w:p>
      <w:pPr>
        <w:pStyle w:val="Normal"/>
        <w:ind w:left="4250" w:hanging="0"/>
        <w:rPr/>
      </w:pPr>
      <w:r>
        <w:rPr/>
      </w:r>
    </w:p>
    <w:p>
      <w:pPr>
        <w:pStyle w:val="Normal"/>
        <w:ind w:left="4250" w:hanging="0"/>
        <w:rPr/>
      </w:pPr>
      <w:r>
        <w:rPr/>
      </w:r>
    </w:p>
    <w:p>
      <w:pPr>
        <w:pStyle w:val="Normal"/>
        <w:widowControl w:val="false"/>
        <w:jc w:val="both"/>
        <w:rPr>
          <w:rFonts w:eastAsia="Arial"/>
        </w:rPr>
      </w:pPr>
      <w:r>
        <w:rPr>
          <w:rFonts w:eastAsia="Arial"/>
        </w:rPr>
        <w:t>Управляющий делами администрации</w:t>
      </w:r>
    </w:p>
    <w:p>
      <w:pPr>
        <w:pStyle w:val="Normal"/>
        <w:widowControl w:val="false"/>
        <w:jc w:val="both"/>
        <w:rPr>
          <w:rFonts w:eastAsia="Arial"/>
        </w:rPr>
      </w:pPr>
      <w:r>
        <w:rPr>
          <w:rFonts w:eastAsia="Arial"/>
        </w:rPr>
        <w:t>городского округа город Шарья</w:t>
        <w:tab/>
        <w:tab/>
        <w:tab/>
        <w:tab/>
        <w:tab/>
        <w:tab/>
        <w:tab/>
        <w:t xml:space="preserve">      О.Н. Крохина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rPr>
          <w:rFonts w:eastAsia="Calibri"/>
          <w:lang w:eastAsia="en-US"/>
        </w:rPr>
      </w:pPr>
      <w:r>
        <w:rPr>
          <w:rFonts w:eastAsia="Calibri"/>
          <w:lang w:eastAsia="en-US"/>
        </w:rPr>
        <w:t>Заведующий отделом экономического развития</w:t>
      </w:r>
    </w:p>
    <w:p>
      <w:pPr>
        <w:pStyle w:val="Normal"/>
        <w:tabs>
          <w:tab w:val="clear" w:pos="708"/>
          <w:tab w:val="left" w:pos="8222" w:leader="none"/>
        </w:tabs>
        <w:suppressAutoHyphens w:val="false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городского округа город Шарья                                                        С.П. Зеленов</w:t>
      </w:r>
    </w:p>
    <w:p>
      <w:pPr>
        <w:pStyle w:val="Normal"/>
        <w:tabs>
          <w:tab w:val="clear" w:pos="708"/>
          <w:tab w:val="left" w:pos="8222" w:leader="none"/>
        </w:tabs>
        <w:suppressAutoHyphens w:val="false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ab/>
        <w:tab/>
        <w:tab/>
        <w:tab/>
        <w:t xml:space="preserve">     </w:t>
      </w:r>
    </w:p>
    <w:p>
      <w:pPr>
        <w:pStyle w:val="Normal"/>
        <w:jc w:val="both"/>
        <w:rPr/>
      </w:pPr>
      <w:r>
        <w:rPr/>
        <w:t>Начальник управления образования</w:t>
      </w:r>
    </w:p>
    <w:p>
      <w:pPr>
        <w:pStyle w:val="Normal"/>
        <w:jc w:val="both"/>
        <w:rPr/>
      </w:pPr>
      <w:r>
        <w:rPr/>
        <w:t>администрации городского округа город Шарья</w:t>
        <w:tab/>
        <w:tab/>
        <w:tab/>
        <w:tab/>
        <w:tab/>
        <w:t xml:space="preserve">         О.В.Махова</w:t>
      </w:r>
    </w:p>
    <w:p>
      <w:pPr>
        <w:pStyle w:val="Normal"/>
        <w:spacing w:before="4920" w:after="0"/>
        <w:rPr>
          <w:sz w:val="20"/>
          <w:szCs w:val="20"/>
        </w:rPr>
      </w:pPr>
      <w:r>
        <w:rPr>
          <w:sz w:val="20"/>
          <w:szCs w:val="20"/>
        </w:rPr>
        <w:t>Исп. Луценко Дарья Александровна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(49449) 5-89-02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 экз. – управление образования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 экз. – финансовое управление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 экз. – юридический отдел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 экз. – прокуратура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 экз. – экономический отдел</w:t>
      </w:r>
    </w:p>
    <w:p>
      <w:pPr>
        <w:pStyle w:val="Normal"/>
        <w:rPr/>
      </w:pPr>
      <w:r>
        <w:rPr>
          <w:sz w:val="20"/>
          <w:szCs w:val="20"/>
        </w:rPr>
        <w:t>1 экз. – Отдел ОБ, ВП и МС</w:t>
      </w:r>
    </w:p>
    <w:p>
      <w:pPr>
        <w:pStyle w:val="Normal"/>
        <w:widowControl w:val="false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Normal"/>
        <w:snapToGrid w:val="false"/>
        <w:rPr/>
      </w:pPr>
      <w:r>
        <w:rPr/>
      </w:r>
    </w:p>
    <w:sectPr>
      <w:type w:val="nextPage"/>
      <w:pgSz w:w="11906" w:h="16838"/>
      <w:pgMar w:left="1701" w:right="560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35a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link w:val="10"/>
    <w:uiPriority w:val="99"/>
    <w:qFormat/>
    <w:rsid w:val="00c635a0"/>
    <w:pPr>
      <w:keepNext w:val="true"/>
      <w:widowControl w:val="false"/>
      <w:tabs>
        <w:tab w:val="clear" w:pos="708"/>
        <w:tab w:val="left" w:pos="432" w:leader="none"/>
        <w:tab w:val="left" w:pos="4320" w:leader="none"/>
        <w:tab w:val="left" w:pos="5040" w:leader="none"/>
      </w:tabs>
      <w:ind w:left="432" w:hanging="432"/>
      <w:jc w:val="right"/>
      <w:outlineLvl w:val="0"/>
    </w:pPr>
    <w:rPr>
      <w:rFonts w:ascii="Courier New" w:hAnsi="Courier New" w:cs="Courier New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c635a0"/>
    <w:rPr>
      <w:rFonts w:ascii="Courier New" w:hAnsi="Courier New" w:cs="Courier New"/>
      <w:b/>
      <w:bCs/>
      <w:sz w:val="16"/>
      <w:szCs w:val="16"/>
      <w:lang w:eastAsia="ar-SA" w:bidi="ar-SA"/>
    </w:rPr>
  </w:style>
  <w:style w:type="character" w:styleId="Style13" w:customStyle="1">
    <w:name w:val="Текст выноски Знак"/>
    <w:link w:val="a3"/>
    <w:uiPriority w:val="99"/>
    <w:semiHidden/>
    <w:qFormat/>
    <w:locked/>
    <w:rsid w:val="00c635a0"/>
    <w:rPr>
      <w:rFonts w:ascii="Tahoma" w:hAnsi="Tahoma" w:cs="Tahoma"/>
      <w:sz w:val="16"/>
      <w:szCs w:val="16"/>
      <w:lang w:eastAsia="ar-SA" w:bidi="ar-SA"/>
    </w:rPr>
  </w:style>
  <w:style w:type="character" w:styleId="Doccaption" w:customStyle="1">
    <w:name w:val="doccaption"/>
    <w:uiPriority w:val="99"/>
    <w:qFormat/>
    <w:rsid w:val="00606f29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c635a0"/>
    <w:pPr>
      <w:widowControl w:val="false"/>
      <w:suppressAutoHyphens w:val="true"/>
      <w:bidi w:val="0"/>
      <w:spacing w:before="20" w:after="0"/>
      <w:ind w:left="3840" w:hanging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ar-SA" w:bidi="ar-SA"/>
    </w:rPr>
  </w:style>
  <w:style w:type="paragraph" w:styleId="FR2" w:customStyle="1">
    <w:name w:val="FR2"/>
    <w:uiPriority w:val="99"/>
    <w:qFormat/>
    <w:rsid w:val="00c635a0"/>
    <w:pPr>
      <w:widowControl w:val="false"/>
      <w:suppressAutoHyphens w:val="true"/>
      <w:bidi w:val="0"/>
      <w:spacing w:before="140" w:after="0"/>
      <w:ind w:left="2560" w:hanging="0"/>
      <w:jc w:val="left"/>
    </w:pPr>
    <w:rPr>
      <w:rFonts w:ascii="Arial" w:hAnsi="Arial" w:eastAsia="Calibri" w:cs="Arial"/>
      <w:b/>
      <w:bCs/>
      <w:color w:val="auto"/>
      <w:kern w:val="0"/>
      <w:sz w:val="48"/>
      <w:szCs w:val="48"/>
      <w:lang w:val="ru-RU" w:eastAsia="ar-SA" w:bidi="ar-SA"/>
    </w:rPr>
  </w:style>
  <w:style w:type="paragraph" w:styleId="FR3" w:customStyle="1">
    <w:name w:val="FR3"/>
    <w:uiPriority w:val="99"/>
    <w:qFormat/>
    <w:rsid w:val="00c635a0"/>
    <w:pPr>
      <w:widowControl w:val="false"/>
      <w:suppressAutoHyphens w:val="true"/>
      <w:bidi w:val="0"/>
      <w:spacing w:before="80" w:after="0"/>
      <w:ind w:left="1080" w:hanging="0"/>
      <w:jc w:val="left"/>
    </w:pPr>
    <w:rPr>
      <w:rFonts w:ascii="Times New Roman" w:hAnsi="Times New Roman" w:eastAsia="Calibri" w:cs="Times New Roman"/>
      <w:b/>
      <w:bCs/>
      <w:color w:val="auto"/>
      <w:kern w:val="0"/>
      <w:sz w:val="24"/>
      <w:szCs w:val="20"/>
      <w:lang w:val="ru-RU" w:eastAsia="ar-SA" w:bidi="ar-SA"/>
    </w:rPr>
  </w:style>
  <w:style w:type="paragraph" w:styleId="FR4" w:customStyle="1">
    <w:name w:val="FR4"/>
    <w:uiPriority w:val="99"/>
    <w:qFormat/>
    <w:rsid w:val="00c635a0"/>
    <w:pPr>
      <w:widowControl w:val="false"/>
      <w:suppressAutoHyphens w:val="true"/>
      <w:bidi w:val="0"/>
      <w:spacing w:before="420" w:after="0"/>
      <w:jc w:val="left"/>
    </w:pPr>
    <w:rPr>
      <w:rFonts w:ascii="Arial" w:hAnsi="Arial" w:eastAsia="Calibri" w:cs="Arial"/>
      <w:b/>
      <w:bCs/>
      <w:color w:val="auto"/>
      <w:kern w:val="0"/>
      <w:sz w:val="18"/>
      <w:szCs w:val="18"/>
      <w:lang w:val="ru-RU" w:eastAsia="ar-SA" w:bidi="ar-SA"/>
    </w:rPr>
  </w:style>
  <w:style w:type="paragraph" w:styleId="BalloonText">
    <w:name w:val="Balloon Text"/>
    <w:basedOn w:val="Normal"/>
    <w:link w:val="a4"/>
    <w:uiPriority w:val="99"/>
    <w:semiHidden/>
    <w:qFormat/>
    <w:rsid w:val="00c635a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a5b6e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2322e7"/>
    <w:pPr>
      <w:suppressAutoHyphens w:val="false"/>
      <w:spacing w:beforeAutospacing="1" w:afterAutospacing="1"/>
    </w:pPr>
    <w:rPr>
      <w:rFonts w:eastAsia="Calibri"/>
      <w:lang w:eastAsia="ru-RU"/>
    </w:rPr>
  </w:style>
  <w:style w:type="paragraph" w:styleId="21" w:customStyle="1">
    <w:name w:val="Основной текст с отступом 21"/>
    <w:basedOn w:val="Normal"/>
    <w:qFormat/>
    <w:rsid w:val="00b42187"/>
    <w:pPr>
      <w:ind w:firstLine="720"/>
    </w:pPr>
    <w:rPr>
      <w:bCs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fc29a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CDAD6270085A429F8372CB583A0619" ma:contentTypeVersion="49" ma:contentTypeDescription="Создание документа." ma:contentTypeScope="" ma:versionID="9189ca6247ceff58d710fe305b0f417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94357-53B2-45FF-986C-DAF7CAE58512}"/>
</file>

<file path=customXml/itemProps2.xml><?xml version="1.0" encoding="utf-8"?>
<ds:datastoreItem xmlns:ds="http://schemas.openxmlformats.org/officeDocument/2006/customXml" ds:itemID="{EF62E926-8611-4C22-AD83-AEA3D7EC192C}"/>
</file>

<file path=customXml/itemProps3.xml><?xml version="1.0" encoding="utf-8"?>
<ds:datastoreItem xmlns:ds="http://schemas.openxmlformats.org/officeDocument/2006/customXml" ds:itemID="{CE0D11EC-18C3-403F-8DF4-9482609A3E79}"/>
</file>

<file path=customXml/itemProps4.xml><?xml version="1.0" encoding="utf-8"?>
<ds:datastoreItem xmlns:ds="http://schemas.openxmlformats.org/officeDocument/2006/customXml" ds:itemID="{82F7F2FA-BAC8-4E84-8BD4-6076C42F3F43}"/>
</file>

<file path=customXml/itemProps5.xml><?xml version="1.0" encoding="utf-8"?>
<ds:datastoreItem xmlns:ds="http://schemas.openxmlformats.org/officeDocument/2006/customXml" ds:itemID="{604A937E-4A41-43D7-9225-CC6C1AC14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LibreOffice/6.2.0.3$Windows_X86_64 LibreOffice_project/98c6a8a1c6c7b144ce3cc729e34964b47ce25d62</Application>
  <Pages>3</Pages>
  <Words>459</Words>
  <Characters>3214</Characters>
  <CharactersWithSpaces>4019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dc:description/>
  <cp:lastModifiedBy/>
  <cp:revision>38</cp:revision>
  <cp:lastPrinted>2022-12-05T15:28:17Z</cp:lastPrinted>
  <dcterms:created xsi:type="dcterms:W3CDTF">2020-12-02T07:18:00Z</dcterms:created>
  <dcterms:modified xsi:type="dcterms:W3CDTF">2022-12-06T16:17:30Z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0x0101008ECDAD6270085A429F8372CB583A0619</vt:lpwstr>
  </property>
</Properties>
</file>