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b/>
          <w:color w:val="7030A0"/>
          <w:sz w:val="28"/>
          <w:szCs w:val="28"/>
        </w:rPr>
      </w:pPr>
      <w:r w:rsidRPr="00102769">
        <w:rPr>
          <w:rFonts w:ascii="Comic Sans MS" w:hAnsi="Comic Sans MS"/>
          <w:b/>
          <w:bCs/>
          <w:color w:val="7030A0"/>
          <w:sz w:val="28"/>
          <w:szCs w:val="28"/>
        </w:rPr>
        <w:t>Если без наказаний нельзя обойтись, то надо помнить о некоторых правилах, которые рекомендует применять В. И. Леви.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Наказание всегда должно исходить из мотива поступка. Нередко бывает, что результат поступка оказался тяжелым, хотя мотив, которым руководствовался ребенок, был положительным. Например, ребенок заступился за младшего </w:t>
      </w:r>
      <w:r w:rsidRPr="00102769">
        <w:rPr>
          <w:rFonts w:ascii="Comic Sans MS" w:hAnsi="Comic Sans MS"/>
          <w:i/>
          <w:iCs/>
        </w:rPr>
        <w:t>(девочку)</w:t>
      </w:r>
      <w:r w:rsidRPr="00102769">
        <w:rPr>
          <w:rFonts w:ascii="Comic Sans MS" w:hAnsi="Comic Sans MS"/>
        </w:rPr>
        <w:t> и ударил обидчика.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Основанием для наказания могут быть только безнравственные поступки: сознательное нарушение интересов семьи, отказ подчиняться разумному требованию, неряшливое отношение к вещам, причинение обиды или вреда кому-нибудь из окружающих, грубость и др.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Чтобы наказание осознавалось ребенком, оно должно быть справедливым, адекватным его вины.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Наказания не должны быть слишком частым, так как дети привыкают к ним и становятся равнодушными к действию родителей.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Следует учитывать срок давности проступка. Запоздалые наказания напоминают ребенку прошлое, но не дают стать другим. Наказан - прощен, инцидент исчерпан, о старых проступках - ни слова.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Нельзя наказывать и ругать ребенка, когда он болен, ест, после сна, перед сном, во время игры, во время занятий, сразу после физической или духовной травмы.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Нельзя наказывать ребенка, когда у него что-либо не получается, но он старается.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Следует отказаться от наказания, когда вы огорчены, расстроены, больны.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137160</wp:posOffset>
            </wp:positionV>
            <wp:extent cx="2124075" cy="1885950"/>
            <wp:effectExtent l="19050" t="0" r="9525" b="0"/>
            <wp:wrapSquare wrapText="bothSides"/>
            <wp:docPr id="4" name="Рисунок 1" descr="hello_html_4b66a6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b66a61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769">
        <w:rPr>
          <w:rFonts w:ascii="Comic Sans MS" w:hAnsi="Comic Sans MS"/>
        </w:rPr>
        <w:t>Наказание не должно вредить здоровью.</w:t>
      </w:r>
    </w:p>
    <w:p w:rsidR="00102769" w:rsidRPr="00102769" w:rsidRDefault="00102769" w:rsidP="00102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За один проступок - одно наказание.</w:t>
      </w: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omic Sans MS" w:hAnsi="Comic Sans MS" w:cs="Arial"/>
          <w:color w:val="FF0000"/>
          <w:sz w:val="21"/>
          <w:szCs w:val="21"/>
        </w:rPr>
      </w:pPr>
      <w:r w:rsidRPr="00102769">
        <w:rPr>
          <w:rFonts w:ascii="Comic Sans MS" w:hAnsi="Comic Sans MS" w:cs="Arial"/>
          <w:sz w:val="21"/>
          <w:szCs w:val="21"/>
        </w:rPr>
        <w:br/>
      </w:r>
      <w:r>
        <w:rPr>
          <w:rFonts w:ascii="Comic Sans MS" w:hAnsi="Comic Sans MS"/>
          <w:b/>
          <w:bCs/>
          <w:sz w:val="27"/>
          <w:szCs w:val="27"/>
        </w:rPr>
        <w:t xml:space="preserve">               </w:t>
      </w:r>
      <w:r w:rsidRPr="00102769">
        <w:rPr>
          <w:rFonts w:ascii="Comic Sans MS" w:hAnsi="Comic Sans MS"/>
          <w:b/>
          <w:bCs/>
          <w:color w:val="FF0000"/>
          <w:sz w:val="27"/>
          <w:szCs w:val="27"/>
        </w:rPr>
        <w:t>Семья-это целый мир</w:t>
      </w: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 w:cs="Arial"/>
          <w:sz w:val="21"/>
          <w:szCs w:val="21"/>
        </w:rPr>
        <w:br/>
      </w: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1"/>
          <w:szCs w:val="21"/>
        </w:rPr>
      </w:pPr>
      <w:r>
        <w:rPr>
          <w:rFonts w:ascii="Comic Sans MS" w:hAnsi="Comic Sans MS"/>
        </w:rPr>
        <w:t xml:space="preserve">                </w:t>
      </w:r>
      <w:r w:rsidRPr="00102769">
        <w:rPr>
          <w:rFonts w:ascii="Comic Sans MS" w:hAnsi="Comic Sans MS"/>
        </w:rPr>
        <w:t>ЛЮБОВЬ</w:t>
      </w: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1"/>
          <w:szCs w:val="21"/>
        </w:rPr>
      </w:pPr>
      <w:r>
        <w:rPr>
          <w:rFonts w:ascii="Comic Sans MS" w:hAnsi="Comic Sans MS"/>
        </w:rPr>
        <w:t xml:space="preserve">                                </w:t>
      </w:r>
      <w:r w:rsidRPr="00102769">
        <w:rPr>
          <w:rFonts w:ascii="Comic Sans MS" w:hAnsi="Comic Sans MS"/>
        </w:rPr>
        <w:t>ВЕРНОСТЬ</w:t>
      </w: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1"/>
          <w:szCs w:val="21"/>
        </w:rPr>
      </w:pPr>
      <w:r>
        <w:rPr>
          <w:rFonts w:ascii="Comic Sans MS" w:hAnsi="Comic Sans MS"/>
        </w:rPr>
        <w:t xml:space="preserve">                                                   </w:t>
      </w:r>
      <w:r w:rsidRPr="00102769">
        <w:rPr>
          <w:rFonts w:ascii="Comic Sans MS" w:hAnsi="Comic Sans MS"/>
        </w:rPr>
        <w:t>СЧАСТЬЯ</w:t>
      </w: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 w:cs="Arial"/>
          <w:sz w:val="21"/>
          <w:szCs w:val="21"/>
        </w:rPr>
        <w:br/>
      </w: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7030A0"/>
          <w:sz w:val="28"/>
          <w:szCs w:val="28"/>
        </w:rPr>
      </w:pPr>
      <w:r w:rsidRPr="00102769">
        <w:rPr>
          <w:rFonts w:ascii="Comic Sans MS" w:hAnsi="Comic Sans MS"/>
          <w:b/>
          <w:color w:val="7030A0"/>
          <w:sz w:val="28"/>
          <w:szCs w:val="28"/>
        </w:rPr>
        <w:t>Ребенка – наказывать?</w:t>
      </w:r>
    </w:p>
    <w:p w:rsidR="00102769" w:rsidRPr="00102769" w:rsidRDefault="00102769" w:rsidP="00102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Недопустимо наказание детей трудом, поскольку труд должен быть радостью. Можно использовать наказания как метод «естественных последствий»: насорил - убери за собой. Кроме того, очень полезно дать понять ребенку, что он сам страдает из-за своего непослушания. Например, опоздали на автобус, и теперь его придется долго ждать; или же вовремя не захотел убрать игрушки - меньше времени останется на занятие любимым делом.</w:t>
      </w:r>
    </w:p>
    <w:p w:rsidR="00102769" w:rsidRPr="00102769" w:rsidRDefault="00102769" w:rsidP="00102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lastRenderedPageBreak/>
        <w:t>Осторожно используйте насмешки, поскольку они могут вызвать потерю родительского доверия.</w:t>
      </w:r>
    </w:p>
    <w:p w:rsidR="00102769" w:rsidRPr="00102769" w:rsidRDefault="00102769" w:rsidP="00102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Недопустимо злоупотреблять запретами, так как бесконечные запреты вызывают у ребенка стремление противодействовать им. Взрослые должны четко определить, что ребенку можно, а что нельзя, мотивировать это.</w:t>
      </w: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color w:val="7030A0"/>
          <w:sz w:val="28"/>
          <w:szCs w:val="28"/>
        </w:rPr>
      </w:pPr>
      <w:r w:rsidRPr="00102769">
        <w:rPr>
          <w:rFonts w:ascii="Comic Sans MS" w:hAnsi="Comic Sans MS"/>
          <w:b/>
          <w:bCs/>
          <w:color w:val="7030A0"/>
          <w:sz w:val="28"/>
          <w:szCs w:val="28"/>
        </w:rPr>
        <w:t>К педагогически оправданным наказаниям относятся:</w:t>
      </w:r>
    </w:p>
    <w:p w:rsidR="00102769" w:rsidRPr="00102769" w:rsidRDefault="00102769" w:rsidP="001027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Замечание, но сделанное так, чтобы оно дошло до сознания ребенка;</w:t>
      </w:r>
    </w:p>
    <w:p w:rsidR="00102769" w:rsidRPr="00102769" w:rsidRDefault="00102769" w:rsidP="001027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Выговор - серьезно и строго поговорить о недопустимости недостойного поведения;</w:t>
      </w:r>
    </w:p>
    <w:p w:rsidR="00102769" w:rsidRPr="00102769" w:rsidRDefault="00102769" w:rsidP="001027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Лишение ребенка чего-то приятного, без чего можно обойтись: просмотр любимых телепередач, лакомств и др.</w:t>
      </w:r>
      <w:proofErr w:type="gramStart"/>
      <w:r w:rsidRPr="00102769">
        <w:rPr>
          <w:rFonts w:ascii="Comic Sans MS" w:hAnsi="Comic Sans MS"/>
        </w:rPr>
        <w:t xml:space="preserve"> ,</w:t>
      </w:r>
      <w:proofErr w:type="gramEnd"/>
      <w:r w:rsidRPr="00102769">
        <w:rPr>
          <w:rFonts w:ascii="Comic Sans MS" w:hAnsi="Comic Sans MS"/>
        </w:rPr>
        <w:t xml:space="preserve"> но важно, чтобы он знал, за что наказан.</w:t>
      </w: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omic Sans MS" w:hAnsi="Comic Sans MS" w:cs="Arial"/>
          <w:color w:val="7030A0"/>
          <w:sz w:val="28"/>
          <w:szCs w:val="28"/>
        </w:rPr>
      </w:pPr>
      <w:r w:rsidRPr="00102769">
        <w:rPr>
          <w:rFonts w:ascii="Comic Sans MS" w:hAnsi="Comic Sans MS"/>
          <w:b/>
          <w:bCs/>
          <w:color w:val="7030A0"/>
          <w:sz w:val="28"/>
          <w:szCs w:val="28"/>
        </w:rPr>
        <w:t>Как поступать, когда ваш ребенок ведет себя вызывающе?</w:t>
      </w:r>
    </w:p>
    <w:p w:rsidR="00102769" w:rsidRPr="00102769" w:rsidRDefault="00102769" w:rsidP="001027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 xml:space="preserve">Прежде </w:t>
      </w:r>
      <w:proofErr w:type="gramStart"/>
      <w:r w:rsidRPr="00102769">
        <w:rPr>
          <w:rFonts w:ascii="Comic Sans MS" w:hAnsi="Comic Sans MS"/>
        </w:rPr>
        <w:t>всего</w:t>
      </w:r>
      <w:proofErr w:type="gramEnd"/>
      <w:r w:rsidRPr="00102769">
        <w:rPr>
          <w:rFonts w:ascii="Comic Sans MS" w:hAnsi="Comic Sans MS"/>
        </w:rPr>
        <w:t xml:space="preserve"> старайтесь увести его «с глаз людских», чтобы не выяснять отношения прилюдно. Затем всегда старайтесь как можно спокойнее его спросить: «У тебя что – то произошло?» Почти всегда он успокаивается и начинает рассказывать. </w:t>
      </w:r>
    </w:p>
    <w:p w:rsidR="00102769" w:rsidRPr="00102769" w:rsidRDefault="00102769" w:rsidP="0010276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>Всегда говорите своему Ребенку: «Ты у меня хороший, но вот твой поступок – плохой…»</w:t>
      </w:r>
    </w:p>
    <w:p w:rsidR="00102769" w:rsidRPr="00102769" w:rsidRDefault="00102769" w:rsidP="0010276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/>
        </w:rPr>
        <w:t xml:space="preserve">Поймите, что чаще всего причина вызывающего поведения вашего Ребенка – в вас самих. Где – то старайтесь </w:t>
      </w:r>
      <w:proofErr w:type="gramStart"/>
      <w:r w:rsidRPr="00102769">
        <w:rPr>
          <w:rFonts w:ascii="Comic Sans MS" w:hAnsi="Comic Sans MS"/>
        </w:rPr>
        <w:t>не обратить внимание</w:t>
      </w:r>
      <w:proofErr w:type="gramEnd"/>
      <w:r w:rsidRPr="00102769">
        <w:rPr>
          <w:rFonts w:ascii="Comic Sans MS" w:hAnsi="Comic Sans MS"/>
        </w:rPr>
        <w:t>, где – то пошутить, где – то вместе рассмеяться.</w:t>
      </w:r>
    </w:p>
    <w:p w:rsidR="00102769" w:rsidRPr="00102769" w:rsidRDefault="00102769" w:rsidP="0010276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Comic Sans MS" w:hAnsi="Comic Sans MS" w:cs="Arial"/>
          <w:sz w:val="21"/>
          <w:szCs w:val="21"/>
        </w:rPr>
      </w:pPr>
      <w:r w:rsidRPr="00102769">
        <w:rPr>
          <w:rFonts w:ascii="Comic Sans MS" w:hAnsi="Comic Sans MS" w:cs="Arial"/>
          <w:sz w:val="21"/>
          <w:szCs w:val="21"/>
        </w:rPr>
        <w:t>  </w:t>
      </w:r>
      <w:r w:rsidRPr="00102769">
        <w:rPr>
          <w:rFonts w:ascii="Comic Sans MS" w:hAnsi="Comic Sans MS"/>
        </w:rPr>
        <w:t>Если поведение вашего Ребенка совсем невыносимое, старайтесь проявить твердость, строгость, но только тогда, когда вы один на один. </w:t>
      </w:r>
      <w:r w:rsidRPr="00102769">
        <w:rPr>
          <w:rFonts w:ascii="Comic Sans MS" w:hAnsi="Comic Sans MS"/>
        </w:rPr>
        <w:br/>
        <w:t xml:space="preserve">– Всегда старайтесь посмотреть своему Ребенку в глаза. Там - </w:t>
      </w:r>
      <w:proofErr w:type="gramStart"/>
      <w:r w:rsidRPr="00102769">
        <w:rPr>
          <w:rFonts w:ascii="Comic Sans MS" w:hAnsi="Comic Sans MS"/>
        </w:rPr>
        <w:t>вся</w:t>
      </w:r>
      <w:proofErr w:type="gramEnd"/>
      <w:r w:rsidRPr="00102769">
        <w:rPr>
          <w:rFonts w:ascii="Comic Sans MS" w:hAnsi="Comic Sans MS"/>
        </w:rPr>
        <w:t xml:space="preserve"> правда.</w:t>
      </w:r>
    </w:p>
    <w:p w:rsidR="003D756A" w:rsidRPr="00102769" w:rsidRDefault="00102769" w:rsidP="00102769">
      <w:pPr>
        <w:jc w:val="both"/>
        <w:rPr>
          <w:rFonts w:ascii="Comic Sans MS" w:hAnsi="Comic Sans MS"/>
        </w:rPr>
      </w:pPr>
      <w:r w:rsidRPr="00102769"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43180</wp:posOffset>
            </wp:positionV>
            <wp:extent cx="2476500" cy="2667000"/>
            <wp:effectExtent l="19050" t="0" r="0" b="0"/>
            <wp:wrapSquare wrapText="bothSides"/>
            <wp:docPr id="2" name="Рисунок 2" descr="hello_html_m223a4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3a4ef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769" w:rsidRPr="00102769" w:rsidRDefault="00102769" w:rsidP="00102769">
      <w:pPr>
        <w:jc w:val="both"/>
        <w:rPr>
          <w:rFonts w:ascii="Comic Sans MS" w:hAnsi="Comic Sans MS"/>
        </w:rPr>
      </w:pPr>
    </w:p>
    <w:p w:rsidR="00102769" w:rsidRPr="00102769" w:rsidRDefault="00102769" w:rsidP="00102769">
      <w:pPr>
        <w:jc w:val="both"/>
        <w:rPr>
          <w:rFonts w:ascii="Comic Sans MS" w:hAnsi="Comic Sans MS"/>
        </w:rPr>
      </w:pPr>
    </w:p>
    <w:p w:rsidR="00102769" w:rsidRPr="00102769" w:rsidRDefault="00102769" w:rsidP="00102769">
      <w:pPr>
        <w:jc w:val="both"/>
        <w:rPr>
          <w:rFonts w:ascii="Comic Sans MS" w:hAnsi="Comic Sans MS"/>
        </w:rPr>
      </w:pPr>
    </w:p>
    <w:p w:rsidR="00102769" w:rsidRPr="00102769" w:rsidRDefault="00102769" w:rsidP="00102769">
      <w:pPr>
        <w:jc w:val="both"/>
        <w:rPr>
          <w:rFonts w:ascii="Comic Sans MS" w:hAnsi="Comic Sans MS"/>
        </w:rPr>
      </w:pPr>
    </w:p>
    <w:p w:rsidR="00102769" w:rsidRPr="00102769" w:rsidRDefault="00102769" w:rsidP="00102769">
      <w:pPr>
        <w:jc w:val="both"/>
        <w:rPr>
          <w:rFonts w:ascii="Comic Sans MS" w:hAnsi="Comic Sans MS"/>
        </w:rPr>
      </w:pPr>
    </w:p>
    <w:p w:rsidR="00102769" w:rsidRPr="00102769" w:rsidRDefault="00102769" w:rsidP="00102769">
      <w:pPr>
        <w:jc w:val="both"/>
        <w:rPr>
          <w:rFonts w:ascii="Comic Sans MS" w:hAnsi="Comic Sans MS"/>
        </w:rPr>
      </w:pPr>
    </w:p>
    <w:p w:rsidR="00102769" w:rsidRPr="00102769" w:rsidRDefault="00102769" w:rsidP="00102769">
      <w:pPr>
        <w:jc w:val="both"/>
        <w:rPr>
          <w:rFonts w:ascii="Comic Sans MS" w:hAnsi="Comic Sans MS"/>
        </w:rPr>
      </w:pPr>
    </w:p>
    <w:p w:rsidR="00102769" w:rsidRPr="00102769" w:rsidRDefault="00102769" w:rsidP="00102769">
      <w:pPr>
        <w:jc w:val="both"/>
        <w:rPr>
          <w:rFonts w:ascii="Comic Sans MS" w:hAnsi="Comic Sans MS"/>
        </w:rPr>
      </w:pPr>
    </w:p>
    <w:p w:rsidR="00102769" w:rsidRPr="00102769" w:rsidRDefault="00102769" w:rsidP="001027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b/>
          <w:color w:val="FF0000"/>
          <w:sz w:val="56"/>
          <w:szCs w:val="56"/>
        </w:rPr>
      </w:pPr>
      <w:r w:rsidRPr="00102769">
        <w:rPr>
          <w:rFonts w:ascii="Comic Sans MS" w:hAnsi="Comic Sans MS"/>
          <w:b/>
          <w:bCs/>
          <w:color w:val="FF0000"/>
          <w:sz w:val="56"/>
          <w:szCs w:val="56"/>
        </w:rPr>
        <w:t>ДЕТИ – ЭТО ЦВЕТЫ ЖИЗНИ!!!</w:t>
      </w:r>
    </w:p>
    <w:p w:rsidR="00102769" w:rsidRPr="00102769" w:rsidRDefault="00102769" w:rsidP="00102769">
      <w:pPr>
        <w:jc w:val="both"/>
        <w:rPr>
          <w:rFonts w:ascii="Comic Sans MS" w:hAnsi="Comic Sans MS"/>
        </w:rPr>
      </w:pPr>
    </w:p>
    <w:sectPr w:rsidR="00102769" w:rsidRPr="00102769" w:rsidSect="003D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4F7A"/>
    <w:multiLevelType w:val="multilevel"/>
    <w:tmpl w:val="5D54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A4AA6"/>
    <w:multiLevelType w:val="multilevel"/>
    <w:tmpl w:val="01E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E18FB"/>
    <w:multiLevelType w:val="multilevel"/>
    <w:tmpl w:val="8BD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03F50"/>
    <w:multiLevelType w:val="multilevel"/>
    <w:tmpl w:val="5326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67E3B"/>
    <w:multiLevelType w:val="multilevel"/>
    <w:tmpl w:val="C620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69"/>
    <w:rsid w:val="00102769"/>
    <w:rsid w:val="003D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6PQ52NDQUCDJ-383-8033</_dlc_DocId>
    <_dlc_DocIdUrl xmlns="4c48e722-e5ee-4bb4-abb8-2d4075f5b3da">
      <Url>http://www.eduportal44.ru/Manturovo/mant_MDOU7/skaska/_layouts/15/DocIdRedir.aspx?ID=6PQ52NDQUCDJ-383-8033</Url>
      <Description>6PQ52NDQUCDJ-383-8033</Description>
    </_dlc_DocIdUrl>
  </documentManagement>
</p:properties>
</file>

<file path=customXml/itemProps1.xml><?xml version="1.0" encoding="utf-8"?>
<ds:datastoreItem xmlns:ds="http://schemas.openxmlformats.org/officeDocument/2006/customXml" ds:itemID="{C1997CDF-C45C-4BD8-B73D-D23FE266764B}"/>
</file>

<file path=customXml/itemProps2.xml><?xml version="1.0" encoding="utf-8"?>
<ds:datastoreItem xmlns:ds="http://schemas.openxmlformats.org/officeDocument/2006/customXml" ds:itemID="{6E85EBBC-E39C-4324-995E-A80654DD0ACF}"/>
</file>

<file path=customXml/itemProps3.xml><?xml version="1.0" encoding="utf-8"?>
<ds:datastoreItem xmlns:ds="http://schemas.openxmlformats.org/officeDocument/2006/customXml" ds:itemID="{83F03B66-EEB7-4AAB-B217-89EDC1A5AC37}"/>
</file>

<file path=customXml/itemProps4.xml><?xml version="1.0" encoding="utf-8"?>
<ds:datastoreItem xmlns:ds="http://schemas.openxmlformats.org/officeDocument/2006/customXml" ds:itemID="{254246C6-5BA4-4095-90A6-8B140ED30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2019-10-17T05:42:00Z</dcterms:created>
  <dcterms:modified xsi:type="dcterms:W3CDTF">2019-10-17T05:49:00Z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d47b0e42-1a13-4591-bb7e-fa204f8717a7</vt:lpwstr>
  </property>
</Properties>
</file>