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14" w:rsidRPr="00645514" w:rsidRDefault="00645514" w:rsidP="00645514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Методические рекомендации МР 2.3.6.0233-21 "Методические рекомендации к организации общественного питания населения" (утв. Федеральной службой по надзору в сфере защиты прав потребителей и благополучия человека 2 марта 2021 г.)</w:t>
      </w:r>
    </w:p>
    <w:p w:rsidR="00645514" w:rsidRPr="00645514" w:rsidRDefault="00645514" w:rsidP="006455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марта 2021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  <w:bookmarkStart w:id="1" w:name="_GoBack"/>
      <w:bookmarkEnd w:id="1"/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При организации общественного питания рекомендуется учитывать базовые принципы здорового питания</w:t>
      </w:r>
      <w:hyperlink r:id="rId4" w:anchor="11111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том числе включающие: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энергетической ценности рационов питания энергетическим затратам;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Рекомендации при организации водоснабжения и водоотведения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Рекомендации при организации отопления, вентиляции, кондиционирования воздуха, естественного и искусственного освещения помещений и к условиям работы персонала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влагопылезащитном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исполнении.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к устройству и содержанию помещений и территории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 </w:t>
      </w:r>
      <w:hyperlink r:id="rId5" w:anchor="1000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1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МР.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сбора и утилизации пищевых отходов возможна установка кухонных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измельчителей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пищевых отходов, для твердых коммунальных отходов - оборудования для прессовки.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В туалетах рекомендуется проводить ежедневную уборку с применением чистящих, моющих и дезинфицирующих средств.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4.5. 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4.7. Уборку территории рекомендуется проводить ежедневно.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V. Рекомендации к используемым оборудованию, инвентарю, посуде и таре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мытья посуды ручным способом рекомендуется предусмотреть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трехсекционные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мойки для столовой посуды, двухсекционные мойки - для стеклянной посуды и столовых приборов.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5.4. Мытье столовой посуды ручным способом в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трехсекционной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мойке рекомендуется производить в следующем порядке: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механическое удаление остатков пищи;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 в первой секции с добавлением моющих средств;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 во второй секции и добавлением моющих средств в количестве, в два раза меньшем, чем в первой секции;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посуды в металлической сетке с ручками в третьей секции горячей проточной водой с температурой не ниже 65°С с помощью гибкого шланга с душевой насадкой;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просушивание посуды на решетчатых полках, стеллажах.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 в первой секции с добавлением моющих средств при температуре 45°С.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Кружки, стаканы, бокалы, в том числе используемые в пивных барах, рекомендуется промывать горячей водой при температуре не ниже 45°С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5.6. Мытье кухонной посуды и инвентаря рекомендуется производить в двухсекционных ваннах в следующем порядке: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механическая очистка от остатков пищи;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мытье щетками в воде с температурой не ниже 45°С с добавлением моющих средств;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проточной водой с температурой не ниже 65°С;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просушивание на решетчатых полках, стеллажах;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прокаливание инвентаря в духовом шкафу.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5.8. Ванны для обработки столовой и кухонной посуды, в производственных цехах по окончании работы промываются горячей водой (не ниже 45°С) и дезинфицируются с использованием дезинфицирующих средств, в соответствии с инструкциями по их применению.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5.9. Рекомендуется щетки, салфетки для мытья посуды после окончания работы замачивать в горячей воде при температуре не ниже 45°С,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5.12. Рекомендации по правилам обработки установок для дозированного розлива питьевой воды приведены в </w:t>
      </w:r>
      <w:hyperlink r:id="rId6" w:anchor="200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2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МР.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холодильное оборудование с маркировкой: "гастрономия", "молочные продукты", "мясо, птица", "рыба", "фрукты, овощи", "яйцо" и т.п.;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"X" - хлеб и т.п.;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разделочный инвентарь (разделочные доски и ножи) с маркировкой: "СМ", "СК", "СР", "СО", "ВМ", "ВР", "ВК" - вареные куры, "ВО", "Г", "З", "X", "сельдь";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"X", "З", "Г" и т.п.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Рекомендации к транспортировке, приему и хранению пищевых продуктов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маркировку, рекомендуется сохранять до окончания реализации пищевой продукции.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6.3. 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мороженого мяса обеспечивается на стеллажах или подтоварниках.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6.5. В предприятиях питания рекомендуется обеспечивать условия хранения охлажденной и мороженой рыбы (филе рыбное) в транспортной упаковке в соответствии с условиями хранения, установленными изготовителем.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помещенными в светонепроницаемую упаковку).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Овощи и корнеплоды в процессе хранения рекомендуется периодически проверять и подвергать переборке.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6.11. 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Рекомендации к технологическим процессам изготовления продукции общественного питания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7.1. В предприятиях питания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доготовка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7.2.1. 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7.2.3. Мясной фарш, изготовленный в предприятии питания, хранится не более 12 ч при температуре от минус 2°С до плюс 4°С.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7.2.4. Перед тепловой обработкой мозги, вымя, почки, рубцы рекомендуется вымачивать в холодной воде.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7.2.6. Салаты, винегреты и нарезанные компоненты из вареных овощей в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незаправленном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25°С на производственных столах в холодном цехе, с последующим хранением в условиях холодильника при температуре от +2° до +6°С.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7.2.8. Мясные рубленые изделия после обжарки рекомендуется подвергать термической обработке в жарочном шкафу в течение 5-7 минут. Температуру в толще продукта для натуральных рубленых изделий рекомендуется выдержать не ниже 85°С, для изделий из фарша - не ниже 90°С, при приготовлении кулинарных изделий в грилях - не ниже 85°С.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Обработку яиц рекомендуется проводить в следующем порядке: I - мытье в воде с температурой 40-45°С и добавлением кальцинированной соды (1-2% раствор); II - замачивание в воде с температурой 40-45°С и добавлением хлорамина (0,5% раствор); III - ополаскивание проточной водой с температурой 40-45°С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Инструкцию по режиму обработки яиц рекомендуется размещать на рабочем месте.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7.2.11. Охлаждение киселей, компотов производят в емкостях, в которых они были приготовлены, в закрытом виде.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металлопримесей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Сила магнитов проверяется в соответствии с технической документацией на оборудование.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Металлопримеси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хранятся в недоступном месте для предотвращения попадания их в продукцию.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запекание и другие).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7.3.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фритюрных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фритюрного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фритюра#.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Рекомендуемая форма журнала учета использования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фритюрных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жиров приведена в </w:t>
      </w:r>
      <w:hyperlink r:id="rId7" w:anchor="300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3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МР.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7.4. Рекомендации по отбору суточных проб приведены в </w:t>
      </w:r>
      <w:hyperlink r:id="rId8" w:anchor="400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4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МР.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Рекомендации по реализации готовых блюд, кулинарных и кондитерских изделий, полуфабрикатов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+5°С в течение 1 часа в специальном холодильнике быстрого охлаждения.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8.2.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Порционирование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+15°С или на столах с охлаждаемой рабочей поверхностью. При отсутствии помещения с температурой воздуха не выше +15° С или столов с охлаждаемой рабочей поверхностью процесс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порционирования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должен осуществляться не более 30 минут.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8.4. При организации питания в организованных детских коллективах организацию контроля качества готовых блюд рекомендуется осуществлять в составе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бракеражной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 с занесением результатов контроля в журнал качества готовых блюд.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Рекомендации при изготовлении кондитерских изделий с кремом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1-й секции - замачивание и мытье в воде температурой 45-50°С, с использованием моющих средств, в соответствии с прилагаемыми к ним инструкциями;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 2-й секции - замачивание в воде температурой не ниже 40°С, с использованием дезинфицирующих средств (в концентрации, соответствующей инструкции по применению) в течение 10 мин;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3-й секции - ополаскивание горячей проточной водой с температурой не ниже 65°С.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9.3. Кондитерские мешки рекомендуется обрабатывать с соблюдением следующего рекомендуемого порядка: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замачивание в горячей воде при температуре не ниже 65°С в течение одного часа до полного отмывания крема;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стирка в стиральной машине или вручную, с использованием моющего средства и температурой воды 40-45°С;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горячей водой при температуре не ниже 65°С;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сушка в специальных сушильных шкафах;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стерилизация в автоклавах или сухожаровых шкафах при температуре 120°С в течение 20-30 минут (предварительно помещенные в биксы или кастрюли с крышками или завернутые в пергамент,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подпергамент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Хранятся стерильные кондитерские мешки в тех же емкостях или упаковке, в которых производилась их стерилизация.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9.4. Наконечники и венчики для взбивания крема, после удаления остатков крема, обрабатываются с соблюдением следующего рекомендуемого порядка: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мытье, с использованием моющего средства при температуре воды 45-50°С;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ополаскивание проточной горячей водой с температурой не ниже 65°С;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стерилизация или кипячение в течение 30 минут.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первой секции мытье в воде с температурой 40-45°С и добавлением моющих средств;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 второй секции замачивание в течение 5 минут в воде с температурой 40-45°С и добавлением дезинфицирующих средств;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третьей секции ополаскивание проточной водой с температурой 40-45°С до удаления остатков дезинфицирующего средства и последующим выкладыванием в чистую промаркированную посуду.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Замена растворов в моечных ваннах производится не реже двух раз в смену.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9.6. Рекомендуемый состав производственных и вспомогательных помещений кондитерского цеха приведен в </w:t>
      </w:r>
      <w:hyperlink r:id="rId9" w:anchor="500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5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МР.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Санитарно-эпидемиологические рекомендации к организации питания работников сельского хозяйства в период проведения сезонных полевых работ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10.1. Раздачу готовых блюд, доставленных в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термоконтейнерах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10.2. Пункты питания рекомендуется размещать, на сухом,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незаболоченном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XI. Особенности организации питания детей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11.1. При организации питания рекомендуется учитывать положения методических рекомендаций МР 2.4.0179-20 "Рекомендации по организации питания обучающихся общеобразовательных организаций" и МР 2.4.0180-20 "Родительский контроль за организацией горячего питания детей в общеобразовательных организациях".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изделий,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r:id="rId10" w:anchor="700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7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МР).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11.4. Быстрозамороженные блюда допускается использовать только при гарантированном обеспечении непрерывности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холодовой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Горячие блюда (супы, соусы, напитки) при раздаче должны иметь температуру не ниже 75°С, вторые блюда и гарниры - не ниже 65°С, холодные напитки - не выше 20°С. 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Холодные закуски должны выставляться в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порционированном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виде в охлаждаемый прилавок-витрину и реализовываться в течение одного часа.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Готовые к употреблению блюда из сырых овощей могут храниться в холодильнике при </w:t>
      </w:r>
      <w:proofErr w:type="gram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температуре </w:t>
      </w:r>
      <w:r w:rsidRPr="0064551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F14E902" wp14:editId="49D5947B">
            <wp:extent cx="381000" cy="161925"/>
            <wp:effectExtent l="0" t="0" r="0" b="9525"/>
            <wp:docPr id="1" name="Рисунок 1" descr="https://www.garant.ru/files/5/8/1449985/pict73-40030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5/8/1449985/pict73-4003045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</w:t>
      </w:r>
      <w:proofErr w:type="gram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более 30 минут.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Свежую зелень закладывают в блюда во время раздачи.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11.7. Изготовление салатов и их заправка осуществляется непосредственно перед раздачей.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Незаправленные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салаты допускается хранить не более 3 часов при температуре </w:t>
      </w:r>
      <w:proofErr w:type="gram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плюс </w:t>
      </w:r>
      <w:r w:rsidRPr="0064551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03BE617" wp14:editId="184E935B">
            <wp:extent cx="381000" cy="161925"/>
            <wp:effectExtent l="0" t="0" r="0" b="9525"/>
            <wp:docPr id="2" name="Рисунок 2" descr="https://www.garant.ru/files/5/8/1449985/pict74-40030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5/8/1449985/pict74-4003045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</w:t>
      </w:r>
      <w:proofErr w:type="gram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Хранение заправленных салатов не допускается.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11.8.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инстантные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Витаминизация блюд проводится под контролем медицинского работника (при его отсутствии иным ответственным лицом).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Подогрев витаминизированной пищи не допускается.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Витаминизация третьих блюд осуществляется в соответствии с указаниями по применению премиксов.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Инстантные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11.9.1. Рекомендуется наличие отдельных столов для сбора грязной посуды. 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+45°С с добавлением моющих средств в соответствии с инструкцией, мытье во 2-й емкости в воде с температурой не ниже +45°С и добавлением моющих средств в количестве в 2 раза меньшем, чем в 1-й емкости; ополаскивание посуды в 3-й емкости горячей водой 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температурой не ниже +65°С. Чайная посуда, столовые приборы промываются горячей водой (+45°С) с применением моющих средств в 1-й емкости, ополаскиваются горячей водой (+65°С) во 2-й емкости. Смена воды в каждой емкости проводится после мытья и ополаскивания не более 20 единиц посуды.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Статья 2.1 Федерального закона от 02.01.2000 N 29-ФЗ "О качестве и безопасности пищевых продуктов" (Собрание законодательства Российской Федерации, 2000, N 2, ст. 150; 2020, N 29, ст. 4504).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2" w:anchor="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перечень</w:t>
      </w: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оборудования и производственных помещений предприятий общественного питания (включая </w:t>
      </w:r>
      <w:proofErr w:type="gramStart"/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базовые)</w:t>
      </w:r>
      <w:hyperlink r:id="rId13" w:anchor="1111" w:history="1">
        <w:r w:rsidRPr="00645514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*</w:t>
        </w:r>
        <w:proofErr w:type="gram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6739"/>
      </w:tblGrid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оборудования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(первичной обработки овощей - зона)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(стол),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моечная ванна,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(вторичной обработки овощей - зона)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 (зона)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колода для разруба мяса (при необходимости) - при работе с тушами и (или) полутушами, </w:t>
            </w: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моечные ванны (для мяса и рыбы, отдельно для птицы) - не менее двух), раковина для мытья рук, часы настенные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 или зона для обработки яиц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 моечная раковина или ванна, емкость для обработанного яйца, раковина для мытья рук, часы настенные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pyк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по производству мягкого мороженого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фризеры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гастроемкостей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мерная посуда, контрольные весы, моечная ванна, раковина для мытья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pyк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по производству кремовых кондитерских изделий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кремовзбивальная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(миксер), охлаждаемый стол для отделки кондитерских изделий с кремом, моечная ванна, раковина для мытья рук, бактерицидная лампа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или зона для нарезки хлеба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двух: для сырой и готовой пищевой продукции), электрическая плита, электрическая сковорода, духовой (жарочный) шкаф, электропривод для готовой пищевой продукции,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контрольные весы, раковина для мытья рук, часы настенные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для мытья столовой посуды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для чайной посуды и столовых приборов, стеллаж (шкаф), раковина для мытья </w:t>
            </w: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,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для использованной посуды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Моечная кухонной посуды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тары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Двухсекционная моечная ванна, стеллаж для сушки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Посудомоечная машина или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приема пищи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Вагон-ресторан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 для 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</w:t>
            </w:r>
          </w:p>
        </w:tc>
      </w:tr>
    </w:tbl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Набор помещений и их оборудование определяется технологическими и объемно-планировочными решениями. Минимальный перечень оборудования производственных помещений столовых образовательных организаций и базовых предприятий питания предусмотрен в таблице 6.18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 2 (зарегистрировано Минюстом России 29.01.2021, регистрационный N 62296).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4" w:anchor="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по правилам обработки установок для дозированного розлива питьевой воды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 Рекомендации по санитарной обработке ручных помп.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Мойку и санитарную обработку помпы необходимо проводить при каждой смене бутыли.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Снять помпу с бутыли, вынуть из неё наливной кран, водоразборные трубки и разъединить их.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Промыть все наружные и внутренние поверхности водоразборных трубок и наливного крана с использованием ёршика под проточной водой.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65°С.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Высушить помпу.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Рекомендации по мойке и санитарной обработке кулера.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 проводить регулярную мойку поверхностей кулера, контактирующих с водой, и их санитарную обработку.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Рекомендации по мойке кулера.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2.1.1. Для мойки кулера потребуется: чистая щетка, жидкое средство для мытья посуды, чистая ветошь.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2.1.2. Мойку проводят не реже 1 раза в 7 календарных дней.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2.1.3. Снять бутыль с кулера.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2.1.6. Протереть начисто наружную поверхность кулера, чтобы не осталось следов пены моющего средства.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2.1.7. Вставить поддон на место.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2.1.8. Установить бутыль на кулер, предварительно сняв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стикер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2.1.9. Слить из каждого крана по стакану воды, чтобы промыть краны от возможного попадания моющего средства.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Рекомендации по санитарной обработке кулера.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Санитарная обработка кулера проводится после его мойки с периодичностью - не реже одного раза в три месяца.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2.2.4. Закрыть заднее сливное отверстие и опустить краны в обычное положение "закрыто".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2.2.6. Промыть все внешние поверхности кулера, согласно указанным в </w:t>
      </w:r>
      <w:hyperlink r:id="rId15" w:anchor="2002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 2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рекомендациям по мойке кулера, до </w:t>
      </w:r>
      <w:hyperlink r:id="rId16" w:anchor="2217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2.1.7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включительно.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2.2.7. Прикрутить краны на место.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2.2.9. Оставить кулер с дезинфекционным раствором на время, необходимое для дезинфекции в соответствии с инструкцией по применению.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2.2.10. Слить дезинфекционный раствор из кранов, затем из задних сливных отверстий.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2.2.11. Закрыть задние сливные отверстия.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2.2.13. Повторите </w:t>
      </w:r>
      <w:hyperlink r:id="rId17" w:anchor="22212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2.2.12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еще два раза. Всего необходимо промыть кулер очищенной питьевой водой 3 раза.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2.2.14. Установить полную бутыль на кулер, предварительно сняв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стикер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2.2.15. Кулер готов к использованию.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3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8" w:anchor="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Журнал учета использования </w:t>
      </w:r>
      <w:proofErr w:type="spellStart"/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фритюрных</w:t>
      </w:r>
      <w:proofErr w:type="spellEnd"/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жиров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10"/>
        <w:gridCol w:w="1280"/>
        <w:gridCol w:w="896"/>
        <w:gridCol w:w="710"/>
        <w:gridCol w:w="758"/>
        <w:gridCol w:w="1280"/>
        <w:gridCol w:w="819"/>
        <w:gridCol w:w="1080"/>
        <w:gridCol w:w="754"/>
      </w:tblGrid>
      <w:tr w:rsidR="00645514" w:rsidRPr="00645514" w:rsidTr="00645514"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(час) начала использования жира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фритюрного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жира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 качества жира на начало жарки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жарочного оборудования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окончания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фритюрной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жарки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 качества жира по окончании жарки</w:t>
            </w:r>
          </w:p>
        </w:tc>
        <w:tc>
          <w:tcPr>
            <w:tcW w:w="0" w:type="auto"/>
            <w:gridSpan w:val="2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оставшегося жира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Ф.И.О. контролера</w:t>
            </w:r>
          </w:p>
        </w:tc>
      </w:tr>
      <w:tr w:rsidR="00645514" w:rsidRPr="00645514" w:rsidTr="00645514"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переходящий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остаток, кг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утилизированный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жир, кг</w:t>
            </w: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4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9" w:anchor="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по отбору суточных проб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Суточная проба отбирается из котла перед раздачей или с линии раздачи (или транспортировкой).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Гарниры отбираются отдельно от основного (мясного, рыбного или из мяса птицы блюда).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Пробы от каждого приема и приготовления пищи размещаются на подносе.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Поднос с пробами маркируется с указанием наименования приема пищи и датой отбора.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6°С.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5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0" w:anchor="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Рекомендуемый состав производственных и вспомогательных помещений кондитерского цеха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5657"/>
        <w:gridCol w:w="777"/>
        <w:gridCol w:w="1175"/>
        <w:gridCol w:w="1016"/>
      </w:tblGrid>
      <w:tr w:rsidR="00645514" w:rsidRPr="00645514" w:rsidTr="00645514"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помещений</w:t>
            </w:r>
          </w:p>
        </w:tc>
        <w:tc>
          <w:tcPr>
            <w:tcW w:w="0" w:type="auto"/>
            <w:gridSpan w:val="3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производством изделий</w:t>
            </w:r>
          </w:p>
        </w:tc>
      </w:tr>
      <w:tr w:rsidR="00645514" w:rsidRPr="00645514" w:rsidTr="00645514"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сутки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кремовых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крема</w:t>
            </w:r>
          </w:p>
        </w:tc>
      </w:tr>
      <w:tr w:rsidR="00645514" w:rsidRPr="00645514" w:rsidTr="00645514"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кг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кг</w:t>
            </w: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hyperlink r:id="rId21" w:anchor="5111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суточного хранения сырья с холодильным оборудованием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(1 + </w:t>
            </w:r>
            <w:hyperlink r:id="rId22" w:anchor="5002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23" w:anchor="5008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(1 + </w:t>
            </w:r>
            <w:hyperlink r:id="rId24" w:anchor="5002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hyperlink r:id="rId25" w:anchor="5008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Растаривания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 и подготовки его к производству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514" w:rsidRPr="00645514" w:rsidTr="00645514">
        <w:tc>
          <w:tcPr>
            <w:tcW w:w="0" w:type="auto"/>
            <w:vMerge w:val="restart"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hyperlink r:id="rId26" w:anchor="5333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яиц: Помещения для хранения и распаковки яиц с холодильной установкой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мойки и дезинфекции яиц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получение яичной массы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приготовления теста с отделением просеивания муки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hyperlink r:id="rId27" w:anchor="5444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*(4)</w:t>
              </w:r>
            </w:hyperlink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приготовления полуфабрикатов (сиропов, помады, желе,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подварки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варенья)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hyperlink r:id="rId28" w:anchor="5111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разделки теста и выпечки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</w:t>
            </w:r>
            <w:hyperlink r:id="rId29" w:anchor="5005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+ 6)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</w:t>
            </w:r>
            <w:hyperlink r:id="rId30" w:anchor="5005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+ 6)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выстойки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резки бисквита (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остывочная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зачистки масла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hyperlink r:id="rId31" w:anchor="5111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приготовления крема с холодильной установкой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(9 + </w:t>
            </w:r>
            <w:hyperlink r:id="rId32" w:anchor="5010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10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отделки кондитерских изделий с холодильной установкой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упаковочных материалов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33" w:anchor="5222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(12 + </w:t>
            </w:r>
            <w:hyperlink r:id="rId34" w:anchor="5013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(12 + </w:t>
            </w:r>
            <w:hyperlink r:id="rId35" w:anchor="5013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hyperlink r:id="rId36" w:anchor="5222" w:history="1">
              <w:r w:rsidRPr="00645514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мытья и сушки внутрицеховой тары и крупного инвентаря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мытья и сушки оборотной тары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экспедиции готовых изделий с холодильной камерой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Допускается совмещение помещений (в скобках даны номера пунктов, соответствующие помещениям).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Совмещение помещений, указанных в </w:t>
      </w:r>
      <w:hyperlink r:id="rId37" w:anchor="5012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12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38" w:anchor="5013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13</w:t>
        </w:r>
      </w:hyperlink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таблицы, допускается при использовании специализированного оборудования.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*(4) При использовании </w:t>
      </w: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непереработанной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6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9" w:anchor="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479"/>
        <w:gridCol w:w="1525"/>
        <w:gridCol w:w="2579"/>
      </w:tblGrid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блюда исследуемого приема пищи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рацион питания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проводимой витаминизации блюд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блюда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смывов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пробы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(в холодный и теплый периоды)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темное время суток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шума в производственных помещениях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7</w:t>
      </w: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0" w:anchor="0" w:history="1">
        <w:r w:rsidRPr="0064551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551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Технологическая карта кулинарного изделия (блюда) N ____ _____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кулинарного изделия (блюда):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Номер рецептуры: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сборника рецептур: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957"/>
        <w:gridCol w:w="859"/>
        <w:gridCol w:w="1073"/>
        <w:gridCol w:w="975"/>
      </w:tblGrid>
      <w:tr w:rsidR="00645514" w:rsidRPr="00645514" w:rsidTr="00645514"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0" w:type="auto"/>
            <w:gridSpan w:val="4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45514" w:rsidRPr="00645514" w:rsidTr="00645514"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514" w:rsidRPr="00645514" w:rsidTr="00645514"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кг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кг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Химический состав, витамины и микроэлементы на 1 порцию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10"/>
        <w:gridCol w:w="210"/>
        <w:gridCol w:w="901"/>
        <w:gridCol w:w="210"/>
        <w:gridCol w:w="210"/>
      </w:tblGrid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 (г):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45514" w:rsidRPr="00645514" w:rsidTr="00645514"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ценность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(ккал):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(мг):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Технология приготовления: с указанием процессов приготовления и технологических режимов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645514" w:rsidRPr="00645514" w:rsidTr="00645514">
        <w:tc>
          <w:tcPr>
            <w:tcW w:w="2500" w:type="pc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и благополучия </w:t>
            </w:r>
            <w:proofErr w:type="gramStart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</w:t>
            </w: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</w:t>
            </w:r>
            <w:proofErr w:type="gramEnd"/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санитарный</w:t>
            </w: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645514" w:rsidRPr="00645514" w:rsidRDefault="00645514" w:rsidP="006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645514" w:rsidRPr="00645514" w:rsidRDefault="00645514" w:rsidP="00645514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64551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645514" w:rsidRPr="00645514" w:rsidRDefault="00645514" w:rsidP="00645514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разработал рекомендации по организации общественного питания населения, которые содержат: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требования к водоснабжению и водоотведению, отоплению, вентиляции, кондиционированию воздуха, естественному и искусственному освещению помещений на предприятиях общепита;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 работы персонала;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правила уборки помещений и территорий;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требования к оборудованию, инвентарю, посуде и таре;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 транспортировки, приема и хранения пищевых продуктов;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рекомендации к технологическим процессам изготовления продукции общепита;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 реализации готовых блюд, кулинарных и кондитерских изделий, полуфабрикатов;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особенности организации питания работников сельского хозяйства в период сезонных полевых работ;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особенности организации питания детей.</w:t>
      </w:r>
    </w:p>
    <w:p w:rsidR="00645514" w:rsidRPr="00645514" w:rsidRDefault="00645514" w:rsidP="0064551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51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Приведен рекомендуемый перечень оборудования и производственных помещений предприятий общепита. Определены номенклатура, объем и периодичность лабораторных и инструментальных исследований в организациях питания образовательных учреждений.</w:t>
      </w:r>
    </w:p>
    <w:p w:rsidR="00CB0C42" w:rsidRDefault="00CB0C42" w:rsidP="00645514">
      <w:pPr>
        <w:jc w:val="both"/>
      </w:pPr>
    </w:p>
    <w:sectPr w:rsidR="00CB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14"/>
    <w:rsid w:val="00645514"/>
    <w:rsid w:val="00C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A5BD4-C222-48E3-8172-8452A0F5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400304556/" TargetMode="External"/><Relationship Id="rId18" Type="http://schemas.openxmlformats.org/officeDocument/2006/relationships/hyperlink" Target="https://www.garant.ru/products/ipo/prime/doc/400304556/" TargetMode="External"/><Relationship Id="rId26" Type="http://schemas.openxmlformats.org/officeDocument/2006/relationships/hyperlink" Target="https://www.garant.ru/products/ipo/prime/doc/400304556/" TargetMode="External"/><Relationship Id="rId39" Type="http://schemas.openxmlformats.org/officeDocument/2006/relationships/hyperlink" Target="https://www.garant.ru/products/ipo/prime/doc/400304556/" TargetMode="External"/><Relationship Id="rId21" Type="http://schemas.openxmlformats.org/officeDocument/2006/relationships/hyperlink" Target="https://www.garant.ru/products/ipo/prime/doc/400304556/" TargetMode="External"/><Relationship Id="rId34" Type="http://schemas.openxmlformats.org/officeDocument/2006/relationships/hyperlink" Target="https://www.garant.ru/products/ipo/prime/doc/400304556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arant.ru/products/ipo/prime/doc/4003045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0304556/" TargetMode="External"/><Relationship Id="rId29" Type="http://schemas.openxmlformats.org/officeDocument/2006/relationships/hyperlink" Target="https://www.garant.ru/products/ipo/prime/doc/40030455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304556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garant.ru/products/ipo/prime/doc/400304556/" TargetMode="External"/><Relationship Id="rId32" Type="http://schemas.openxmlformats.org/officeDocument/2006/relationships/hyperlink" Target="https://www.garant.ru/products/ipo/prime/doc/400304556/" TargetMode="External"/><Relationship Id="rId37" Type="http://schemas.openxmlformats.org/officeDocument/2006/relationships/hyperlink" Target="https://www.garant.ru/products/ipo/prime/doc/400304556/" TargetMode="External"/><Relationship Id="rId40" Type="http://schemas.openxmlformats.org/officeDocument/2006/relationships/hyperlink" Target="https://www.garant.ru/products/ipo/prime/doc/400304556/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s://www.garant.ru/products/ipo/prime/doc/400304556/" TargetMode="External"/><Relationship Id="rId15" Type="http://schemas.openxmlformats.org/officeDocument/2006/relationships/hyperlink" Target="https://www.garant.ru/products/ipo/prime/doc/400304556/" TargetMode="External"/><Relationship Id="rId23" Type="http://schemas.openxmlformats.org/officeDocument/2006/relationships/hyperlink" Target="https://www.garant.ru/products/ipo/prime/doc/400304556/" TargetMode="External"/><Relationship Id="rId28" Type="http://schemas.openxmlformats.org/officeDocument/2006/relationships/hyperlink" Target="https://www.garant.ru/products/ipo/prime/doc/400304556/" TargetMode="External"/><Relationship Id="rId36" Type="http://schemas.openxmlformats.org/officeDocument/2006/relationships/hyperlink" Target="https://www.garant.ru/products/ipo/prime/doc/400304556/" TargetMode="External"/><Relationship Id="rId10" Type="http://schemas.openxmlformats.org/officeDocument/2006/relationships/hyperlink" Target="https://www.garant.ru/products/ipo/prime/doc/400304556/" TargetMode="External"/><Relationship Id="rId19" Type="http://schemas.openxmlformats.org/officeDocument/2006/relationships/hyperlink" Target="https://www.garant.ru/products/ipo/prime/doc/400304556/" TargetMode="External"/><Relationship Id="rId31" Type="http://schemas.openxmlformats.org/officeDocument/2006/relationships/hyperlink" Target="https://www.garant.ru/products/ipo/prime/doc/400304556/" TargetMode="External"/><Relationship Id="rId44" Type="http://schemas.openxmlformats.org/officeDocument/2006/relationships/customXml" Target="../customXml/item2.xml"/><Relationship Id="rId4" Type="http://schemas.openxmlformats.org/officeDocument/2006/relationships/hyperlink" Target="https://www.garant.ru/products/ipo/prime/doc/400304556/" TargetMode="External"/><Relationship Id="rId9" Type="http://schemas.openxmlformats.org/officeDocument/2006/relationships/hyperlink" Target="https://www.garant.ru/products/ipo/prime/doc/400304556/" TargetMode="External"/><Relationship Id="rId14" Type="http://schemas.openxmlformats.org/officeDocument/2006/relationships/hyperlink" Target="https://www.garant.ru/products/ipo/prime/doc/400304556/" TargetMode="External"/><Relationship Id="rId22" Type="http://schemas.openxmlformats.org/officeDocument/2006/relationships/hyperlink" Target="https://www.garant.ru/products/ipo/prime/doc/400304556/" TargetMode="External"/><Relationship Id="rId27" Type="http://schemas.openxmlformats.org/officeDocument/2006/relationships/hyperlink" Target="https://www.garant.ru/products/ipo/prime/doc/400304556/" TargetMode="External"/><Relationship Id="rId30" Type="http://schemas.openxmlformats.org/officeDocument/2006/relationships/hyperlink" Target="https://www.garant.ru/products/ipo/prime/doc/400304556/" TargetMode="External"/><Relationship Id="rId35" Type="http://schemas.openxmlformats.org/officeDocument/2006/relationships/hyperlink" Target="https://www.garant.ru/products/ipo/prime/doc/400304556/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s://www.garant.ru/products/ipo/prime/doc/40030455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arant.ru/products/ipo/prime/doc/400304556/" TargetMode="External"/><Relationship Id="rId17" Type="http://schemas.openxmlformats.org/officeDocument/2006/relationships/hyperlink" Target="https://www.garant.ru/products/ipo/prime/doc/400304556/" TargetMode="External"/><Relationship Id="rId25" Type="http://schemas.openxmlformats.org/officeDocument/2006/relationships/hyperlink" Target="https://www.garant.ru/products/ipo/prime/doc/400304556/" TargetMode="External"/><Relationship Id="rId33" Type="http://schemas.openxmlformats.org/officeDocument/2006/relationships/hyperlink" Target="https://www.garant.ru/products/ipo/prime/doc/400304556/" TargetMode="External"/><Relationship Id="rId38" Type="http://schemas.openxmlformats.org/officeDocument/2006/relationships/hyperlink" Target="https://www.garant.ru/products/ipo/prime/doc/400304556/" TargetMode="External"/><Relationship Id="rId46" Type="http://schemas.openxmlformats.org/officeDocument/2006/relationships/customXml" Target="../customXml/item4.xml"/><Relationship Id="rId20" Type="http://schemas.openxmlformats.org/officeDocument/2006/relationships/hyperlink" Target="https://www.garant.ru/products/ipo/prime/doc/400304556/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6PQ52NDQUCDJ-383-11972</_dlc_DocId>
    <_dlc_DocIdUrl xmlns="4c48e722-e5ee-4bb4-abb8-2d4075f5b3da">
      <Url>http://www.eduportal44.ru/Manturovo/mant_MDOU7/skaska/_layouts/15/DocIdRedir.aspx?ID=6PQ52NDQUCDJ-383-11972</Url>
      <Description>6PQ52NDQUCDJ-383-11972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6E0BD-67FD-48B5-9667-BC089ACFB096}"/>
</file>

<file path=customXml/itemProps2.xml><?xml version="1.0" encoding="utf-8"?>
<ds:datastoreItem xmlns:ds="http://schemas.openxmlformats.org/officeDocument/2006/customXml" ds:itemID="{829A8231-856F-4B2B-AF72-531F88A57F3F}"/>
</file>

<file path=customXml/itemProps3.xml><?xml version="1.0" encoding="utf-8"?>
<ds:datastoreItem xmlns:ds="http://schemas.openxmlformats.org/officeDocument/2006/customXml" ds:itemID="{68479B25-B30C-478D-B102-CAEFA60A079D}"/>
</file>

<file path=customXml/itemProps4.xml><?xml version="1.0" encoding="utf-8"?>
<ds:datastoreItem xmlns:ds="http://schemas.openxmlformats.org/officeDocument/2006/customXml" ds:itemID="{74850FF2-905B-49C2-9176-C5B34C70F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8675</Words>
  <Characters>49451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</dc:creator>
  <cp:keywords/>
  <dc:description/>
  <cp:lastModifiedBy>pc-11</cp:lastModifiedBy>
  <cp:revision>1</cp:revision>
  <dcterms:created xsi:type="dcterms:W3CDTF">2021-03-16T13:49:00Z</dcterms:created>
  <dcterms:modified xsi:type="dcterms:W3CDTF">2021-03-16T13:50:00Z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dc0b5f19-5da1-484f-8dbc-1a5cc8cd292d</vt:lpwstr>
  </property>
</Properties>
</file>