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mc:AlternateContent>
          <mc:Choice Requires="wps">
            <w:drawing>
              <wp:anchor behindDoc="0" distT="0" distB="0" distL="118745" distR="118745" simplePos="0" locked="0" layoutInCell="1" allowOverlap="1" relativeHeight="2">
                <wp:simplePos x="0" y="0"/>
                <wp:positionH relativeFrom="page">
                  <wp:posOffset>-68580</wp:posOffset>
                </wp:positionH>
                <wp:positionV relativeFrom="page">
                  <wp:align>top</wp:align>
                </wp:positionV>
                <wp:extent cx="2788285" cy="152971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480" cy="152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389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92"/>
                              <w:gridCol w:w="3696"/>
                            </w:tblGrid>
                            <w:tr>
                              <w:trPr>
                                <w:trHeight w:val="802" w:hRule="atLeast"/>
                              </w:trPr>
                              <w:tc>
                                <w:tcPr>
                                  <w:tcW w:w="692" w:type="dxa"/>
                                  <w:tcBorders>
                                    <w:right w:val="single" w:sz="4" w:space="0" w:color="FFFFFF"/>
                                  </w:tcBorders>
                                  <w:shd w:fill="943634" w:val="clea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  <w:bookmarkStart w:id="0" w:name="__UnoMark__23479_9287447981"/>
                                  <w:bookmarkStart w:id="1" w:name="__UnoMark__23479_9287447981"/>
                                  <w:bookmarkEnd w:id="1"/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left w:val="single" w:sz="4" w:space="0" w:color="FFFFFF"/>
                                  </w:tcBorders>
                                  <w:shd w:fill="943634" w:val="clear"/>
                                  <w:vAlign w:val="bottom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b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</w:r>
                                  <w:bookmarkStart w:id="2" w:name="__UnoMark__23481_9287447981"/>
                                  <w:bookmarkStart w:id="3" w:name="__UnoMark__23481_9287447981"/>
                                  <w:bookmarkEnd w:id="3"/>
                                </w:p>
                              </w:tc>
                            </w:tr>
                            <w:tr>
                              <w:trPr>
                                <w:trHeight w:val="1605" w:hRule="atLeast"/>
                              </w:trPr>
                              <w:tc>
                                <w:tcPr>
                                  <w:tcW w:w="692" w:type="dxa"/>
                                  <w:tcBorders>
                                    <w:right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left" w:pos="709" w:leader="none"/>
                                    </w:tabs>
                                    <w:suppressAutoHyphens w:val="true"/>
                                    <w:bidi w:val="0"/>
                                    <w:spacing w:lineRule="atLeast" w:line="276" w:before="0" w:after="20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  <w:bookmarkStart w:id="4" w:name="__UnoMark__23482_9287447981"/>
                                  <w:bookmarkStart w:id="5" w:name="__UnoMark__23483_9287447981"/>
                                  <w:bookmarkStart w:id="6" w:name="__UnoMark__23482_9287447981"/>
                                  <w:bookmarkStart w:id="7" w:name="__UnoMark__23483_9287447981"/>
                                  <w:bookmarkEnd w:id="6"/>
                                  <w:bookmarkEnd w:id="7"/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lef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color w:val="76923C"/>
                                    </w:rPr>
                                  </w:pPr>
                                  <w:r>
                                    <w:rPr>
                                      <w:color w:val="76923C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7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0pt;width:219.45pt;height:120.35pt;mso-position-horizontal-relative:page;mso-position-vertical:top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389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92"/>
                        <w:gridCol w:w="3696"/>
                      </w:tblGrid>
                      <w:tr>
                        <w:trPr>
                          <w:trHeight w:val="802" w:hRule="atLeast"/>
                        </w:trPr>
                        <w:tc>
                          <w:tcPr>
                            <w:tcW w:w="692" w:type="dxa"/>
                            <w:tcBorders>
                              <w:right w:val="single" w:sz="4" w:space="0" w:color="FFFFFF"/>
                            </w:tcBorders>
                            <w:shd w:fill="943634" w:val="clear"/>
                          </w:tcPr>
                          <w:p>
                            <w:pPr>
                              <w:pStyle w:val="Normal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  <w:bookmarkStart w:id="8" w:name="__UnoMark__23479_9287447981"/>
                            <w:bookmarkStart w:id="9" w:name="__UnoMark__23479_9287447981"/>
                            <w:bookmarkEnd w:id="9"/>
                          </w:p>
                        </w:tc>
                        <w:tc>
                          <w:tcPr>
                            <w:tcW w:w="3696" w:type="dxa"/>
                            <w:tcBorders>
                              <w:left w:val="single" w:sz="4" w:space="0" w:color="FFFFFF"/>
                            </w:tcBorders>
                            <w:shd w:fill="943634" w:val="clear"/>
                            <w:vAlign w:val="bottom"/>
                          </w:tcPr>
                          <w:p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r>
                            <w:bookmarkStart w:id="10" w:name="__UnoMark__23481_9287447981"/>
                            <w:bookmarkStart w:id="11" w:name="__UnoMark__23481_9287447981"/>
                            <w:bookmarkEnd w:id="11"/>
                          </w:p>
                        </w:tc>
                      </w:tr>
                      <w:tr>
                        <w:trPr>
                          <w:trHeight w:val="1605" w:hRule="atLeast"/>
                        </w:trPr>
                        <w:tc>
                          <w:tcPr>
                            <w:tcW w:w="692" w:type="dxa"/>
                            <w:tcBorders>
                              <w:right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left" w:pos="709" w:leader="none"/>
                              </w:tabs>
                              <w:suppressAutoHyphens w:val="true"/>
                              <w:bidi w:val="0"/>
                              <w:spacing w:lineRule="atLeast" w:line="276" w:before="0" w:after="200"/>
                              <w:jc w:val="left"/>
                              <w:rPr/>
                            </w:pPr>
                            <w:r>
                              <w:rPr/>
                            </w:r>
                            <w:bookmarkStart w:id="12" w:name="__UnoMark__23482_9287447981"/>
                            <w:bookmarkStart w:id="13" w:name="__UnoMark__23483_9287447981"/>
                            <w:bookmarkStart w:id="14" w:name="__UnoMark__23482_9287447981"/>
                            <w:bookmarkStart w:id="15" w:name="__UnoMark__23483_9287447981"/>
                            <w:bookmarkEnd w:id="14"/>
                            <w:bookmarkEnd w:id="15"/>
                          </w:p>
                        </w:tc>
                        <w:tc>
                          <w:tcPr>
                            <w:tcW w:w="3696" w:type="dxa"/>
                            <w:tcBorders>
                              <w:lef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color w:val="76923C"/>
                              </w:rPr>
                            </w:pPr>
                            <w:r>
                              <w:rPr>
                                <w:color w:val="76923C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7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>
          <w:b/>
          <w:b/>
        </w:rPr>
      </w:pPr>
      <w:r>
        <w:rPr>
          <w:b/>
        </w:rPr>
        <w:t>План работы РМО учителей русского языка и литературы</w:t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>
          <w:b/>
          <w:b/>
        </w:rPr>
      </w:pPr>
      <w:r>
        <w:rPr>
          <w:b/>
        </w:rPr>
        <w:t>на 2020 – 2021 учебный год</w:t>
      </w:r>
    </w:p>
    <w:p>
      <w:pPr>
        <w:pStyle w:val="Normal"/>
        <w:tabs>
          <w:tab w:val="clear" w:pos="709"/>
          <w:tab w:val="left" w:pos="-851" w:leader="none"/>
          <w:tab w:val="left" w:pos="-284" w:leader="none"/>
        </w:tabs>
        <w:ind w:left="-1134" w:right="-284" w:hanging="0"/>
        <w:jc w:val="both"/>
        <w:rPr/>
      </w:pPr>
      <w:r>
        <w:rPr>
          <w:b/>
        </w:rPr>
        <w:t xml:space="preserve">Тема: </w:t>
      </w:r>
      <w:r>
        <w:rPr>
          <w:szCs w:val="28"/>
        </w:rPr>
        <w:t>Качество профессиональной деятельности педагога – главное условие обеспечения качества современного образования</w:t>
      </w:r>
      <w:r>
        <w:rPr>
          <w:rStyle w:val="Strong"/>
          <w:color w:val="111111"/>
          <w:highlight w:val="white"/>
        </w:rPr>
        <w:t>.</w:t>
      </w:r>
    </w:p>
    <w:p>
      <w:pPr>
        <w:pStyle w:val="Normal"/>
        <w:tabs>
          <w:tab w:val="clear" w:pos="709"/>
          <w:tab w:val="left" w:pos="-851" w:leader="none"/>
          <w:tab w:val="left" w:pos="-284" w:leader="none"/>
        </w:tabs>
        <w:ind w:left="-1134" w:right="-28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-851" w:leader="none"/>
          <w:tab w:val="left" w:pos="-284" w:leader="none"/>
        </w:tabs>
        <w:ind w:left="-1134" w:right="-284" w:hanging="0"/>
        <w:jc w:val="both"/>
        <w:rPr/>
      </w:pPr>
      <w:r>
        <w:rPr>
          <w:b/>
        </w:rPr>
        <w:t xml:space="preserve">Цель: </w:t>
      </w:r>
      <w:r>
        <w:rPr/>
        <w:t xml:space="preserve">Развитие профессиональных компетентностей педагогов с целью повышения качества образования. </w:t>
      </w:r>
    </w:p>
    <w:p>
      <w:pPr>
        <w:pStyle w:val="Normal"/>
        <w:tabs>
          <w:tab w:val="clear" w:pos="709"/>
          <w:tab w:val="left" w:pos="-851" w:leader="none"/>
          <w:tab w:val="left" w:pos="-284" w:leader="none"/>
        </w:tabs>
        <w:ind w:left="-993" w:right="-284" w:hanging="0"/>
        <w:jc w:val="both"/>
        <w:rPr>
          <w:b/>
          <w:b/>
        </w:rPr>
      </w:pPr>
      <w:r>
        <w:rPr>
          <w:b/>
        </w:rPr>
        <w:t>Основные задачи: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993" w:leader="none"/>
        </w:tabs>
        <w:ind w:left="-993" w:right="-284" w:hanging="0"/>
        <w:jc w:val="both"/>
        <w:rPr/>
      </w:pPr>
      <w:r>
        <w:rPr/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709" w:leader="none"/>
          <w:tab w:val="left" w:pos="-284" w:leader="none"/>
        </w:tabs>
        <w:ind w:left="-993" w:right="-284" w:hanging="0"/>
        <w:jc w:val="both"/>
        <w:rPr>
          <w:iCs/>
        </w:rPr>
      </w:pPr>
      <w:r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709" w:leader="none"/>
          <w:tab w:val="left" w:pos="-284" w:leader="none"/>
        </w:tabs>
        <w:ind w:left="-993" w:right="-284" w:hanging="0"/>
        <w:jc w:val="both"/>
        <w:rPr/>
      </w:pPr>
      <w:r>
        <w:rPr/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709" w:leader="none"/>
          <w:tab w:val="left" w:pos="-284" w:leader="none"/>
        </w:tabs>
        <w:ind w:left="-993" w:right="-284" w:hanging="0"/>
        <w:jc w:val="both"/>
        <w:rPr>
          <w:iCs/>
        </w:rPr>
      </w:pPr>
      <w:r>
        <w:rPr>
          <w:iCs/>
        </w:rPr>
        <w:t>стимулирование и развитие творческого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709" w:leader="none"/>
          <w:tab w:val="left" w:pos="-284" w:leader="none"/>
        </w:tabs>
        <w:ind w:left="-993" w:right="-284" w:hanging="0"/>
        <w:jc w:val="both"/>
        <w:rPr>
          <w:iCs/>
        </w:rPr>
      </w:pPr>
      <w:r>
        <w:rPr>
          <w:iCs/>
        </w:rPr>
        <w:t>организация системной подготовки учащихся к государственной итоговой аттестации и ВПР;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709" w:leader="none"/>
          <w:tab w:val="left" w:pos="-284" w:leader="none"/>
        </w:tabs>
        <w:ind w:left="-993" w:right="-284" w:hanging="0"/>
        <w:jc w:val="both"/>
        <w:rPr>
          <w:iCs/>
        </w:rPr>
      </w:pPr>
      <w:r>
        <w:rPr>
          <w:iCs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>
      <w:pPr>
        <w:pStyle w:val="Normal"/>
        <w:tabs>
          <w:tab w:val="clear" w:pos="709"/>
          <w:tab w:val="left" w:pos="-709" w:leader="none"/>
          <w:tab w:val="left" w:pos="-426" w:leader="none"/>
        </w:tabs>
        <w:ind w:left="-993" w:right="-28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/>
      </w:pPr>
      <w:r>
        <w:rPr>
          <w:b/>
          <w:u w:val="single"/>
        </w:rPr>
        <w:t>1 заседание РМО -  ноябрь 2020 года,</w:t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/>
      </w:pPr>
      <w:r>
        <w:rPr>
          <w:b/>
          <w:u w:val="single"/>
        </w:rPr>
        <w:t>(онлайн-конференция)</w:t>
      </w:r>
    </w:p>
    <w:p>
      <w:pPr>
        <w:pStyle w:val="Normal"/>
        <w:tabs>
          <w:tab w:val="clear" w:pos="709"/>
          <w:tab w:val="left" w:pos="-709" w:leader="none"/>
          <w:tab w:val="left" w:pos="-426" w:leader="none"/>
        </w:tabs>
        <w:ind w:left="-993" w:right="-284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-709" w:leader="none"/>
          <w:tab w:val="left" w:pos="-426" w:leader="none"/>
        </w:tabs>
        <w:ind w:left="-993" w:right="-284" w:hanging="0"/>
        <w:jc w:val="center"/>
        <w:rPr/>
      </w:pPr>
      <w:r>
        <w:rPr>
          <w:b/>
          <w:lang w:val="en-US"/>
        </w:rPr>
        <w:t>I</w:t>
      </w:r>
      <w:r>
        <w:rPr>
          <w:b/>
        </w:rPr>
        <w:t>. Информационно-аналитический блок</w:t>
      </w:r>
    </w:p>
    <w:p>
      <w:pPr>
        <w:pStyle w:val="Normal"/>
        <w:tabs>
          <w:tab w:val="clear" w:pos="709"/>
          <w:tab w:val="left" w:pos="-851" w:leader="none"/>
          <w:tab w:val="left" w:pos="-426" w:leader="none"/>
        </w:tabs>
        <w:ind w:left="-993" w:right="-284" w:hanging="0"/>
        <w:jc w:val="both"/>
        <w:rPr/>
      </w:pPr>
      <w:r>
        <w:rPr/>
        <w:t>1.Анализ  деятельности РМО за 2019-2020 учебный год. Планирование деятельности на 2020-2021 учебный год.              2.Особенности преподавания  предметов  в 2020-2021 учебном году (изучение методических рекомендаций, нормативных документов).</w:t>
      </w:r>
    </w:p>
    <w:p>
      <w:pPr>
        <w:pStyle w:val="Normal"/>
        <w:tabs>
          <w:tab w:val="clear" w:pos="709"/>
          <w:tab w:val="left" w:pos="-709" w:leader="none"/>
          <w:tab w:val="left" w:pos="-426" w:leader="none"/>
        </w:tabs>
        <w:ind w:left="-993" w:right="-284" w:hanging="0"/>
        <w:jc w:val="right"/>
        <w:rPr/>
      </w:pPr>
      <w:r>
        <w:rPr/>
        <w:t>Чернышова Е.В, руководитель РМО</w:t>
      </w:r>
    </w:p>
    <w:p>
      <w:pPr>
        <w:pStyle w:val="Normal"/>
        <w:tabs>
          <w:tab w:val="clear" w:pos="709"/>
          <w:tab w:val="left" w:pos="-709" w:leader="none"/>
          <w:tab w:val="left" w:pos="-426" w:leader="none"/>
        </w:tabs>
        <w:ind w:left="-993" w:right="-284" w:hanging="0"/>
        <w:jc w:val="center"/>
        <w:rPr/>
      </w:pPr>
      <w:r>
        <w:rPr>
          <w:b/>
          <w:lang w:val="en-US"/>
        </w:rPr>
        <w:t>II</w:t>
      </w:r>
      <w:r>
        <w:rPr>
          <w:b/>
        </w:rPr>
        <w:t>. Методический блок</w:t>
      </w:r>
    </w:p>
    <w:p>
      <w:pPr>
        <w:pStyle w:val="Normal"/>
        <w:tabs>
          <w:tab w:val="clear" w:pos="709"/>
          <w:tab w:val="left" w:pos="-709" w:leader="none"/>
          <w:tab w:val="left" w:pos="-426" w:leader="none"/>
        </w:tabs>
        <w:ind w:left="-993" w:right="-284" w:hanging="0"/>
        <w:jc w:val="center"/>
        <w:rPr/>
      </w:pPr>
      <w:r>
        <w:rPr/>
        <w:t>1. Формирование  функциональной грамотности обучающихся при обучении русскому языку и литературе (из опыта работы).   (Брандукова О.В)</w:t>
      </w:r>
    </w:p>
    <w:p>
      <w:pPr>
        <w:pStyle w:val="Normal"/>
        <w:tabs>
          <w:tab w:val="clear" w:pos="709"/>
          <w:tab w:val="left" w:pos="-851" w:leader="none"/>
        </w:tabs>
        <w:ind w:left="-993" w:right="-284" w:hanging="0"/>
        <w:jc w:val="right"/>
        <w:rPr/>
      </w:pPr>
      <w:r>
        <w:rPr/>
      </w:r>
    </w:p>
    <w:p>
      <w:pPr>
        <w:pStyle w:val="Normal"/>
        <w:tabs>
          <w:tab w:val="clear" w:pos="709"/>
          <w:tab w:val="left" w:pos="-851" w:leader="none"/>
          <w:tab w:val="left" w:pos="-426" w:leader="none"/>
        </w:tabs>
        <w:ind w:left="-993" w:right="-284" w:hanging="0"/>
        <w:jc w:val="both"/>
        <w:rPr/>
      </w:pPr>
      <w:r>
        <w:rPr/>
        <w:t>2.</w:t>
      </w:r>
      <w:r>
        <w:rPr>
          <w:color w:val="111111"/>
          <w:highlight w:val="white"/>
        </w:rPr>
        <w:t>Цифровая образовательная среда: новые компетенции педагога и  качество организации дистанционного обучения</w:t>
      </w:r>
      <w:r>
        <w:rPr/>
        <w:t xml:space="preserve"> (из опыта работы). (Семёнова Г.М.)</w:t>
      </w:r>
    </w:p>
    <w:p>
      <w:pPr>
        <w:pStyle w:val="Normal"/>
        <w:tabs>
          <w:tab w:val="clear" w:pos="709"/>
          <w:tab w:val="left" w:pos="-851" w:leader="none"/>
          <w:tab w:val="left" w:pos="-426" w:leader="none"/>
        </w:tabs>
        <w:ind w:left="-993" w:right="-284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tabs>
          <w:tab w:val="clear" w:pos="708"/>
          <w:tab w:val="left" w:pos="-851" w:leader="none"/>
          <w:tab w:val="left" w:pos="-426" w:leader="none"/>
        </w:tabs>
        <w:ind w:left="-993" w:right="-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-709" w:leader="none"/>
          <w:tab w:val="left" w:pos="-426" w:leader="none"/>
        </w:tabs>
        <w:ind w:left="-993" w:right="-284" w:hanging="0"/>
        <w:jc w:val="both"/>
        <w:rPr/>
      </w:pPr>
      <w:r>
        <w:rPr>
          <w:b/>
          <w:bCs/>
        </w:rPr>
        <w:t xml:space="preserve">III. Подведение итогов. </w:t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/>
      </w:pPr>
      <w:r>
        <w:rPr>
          <w:b/>
          <w:u w:val="single"/>
        </w:rPr>
        <w:t xml:space="preserve">2 заседание РМО -    февраль 2021 года, </w:t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/>
      </w:pPr>
      <w:r>
        <w:rPr>
          <w:b/>
          <w:bCs/>
        </w:rPr>
        <w:t>Семинар – п</w:t>
      </w:r>
      <w:r>
        <w:rPr>
          <w:b/>
        </w:rPr>
        <w:t xml:space="preserve">рактикум </w:t>
      </w:r>
    </w:p>
    <w:p>
      <w:pPr>
        <w:pStyle w:val="ListParagraph"/>
        <w:tabs>
          <w:tab w:val="clear" w:pos="709"/>
          <w:tab w:val="left" w:pos="-709" w:leader="none"/>
          <w:tab w:val="left" w:pos="-284" w:leader="none"/>
        </w:tabs>
        <w:spacing w:lineRule="auto" w:line="240" w:before="0" w:after="0"/>
        <w:ind w:left="-993" w:right="-284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Открытый  урок. </w:t>
      </w:r>
      <w:r>
        <w:rPr>
          <w:rFonts w:ascii="Times New Roman" w:hAnsi="Times New Roman"/>
          <w:sz w:val="20"/>
          <w:szCs w:val="24"/>
        </w:rPr>
        <w:t>(Брандукова О.В)</w:t>
      </w:r>
    </w:p>
    <w:p>
      <w:pPr>
        <w:pStyle w:val="ListParagraph"/>
        <w:tabs>
          <w:tab w:val="clear" w:pos="709"/>
          <w:tab w:val="left" w:pos="-709" w:leader="none"/>
          <w:tab w:val="left" w:pos="-284" w:leader="none"/>
        </w:tabs>
        <w:spacing w:lineRule="auto" w:line="240" w:before="0" w:after="0"/>
        <w:ind w:left="-993" w:right="-284" w:hanging="0"/>
        <w:contextualSpacing/>
        <w:jc w:val="both"/>
        <w:rPr/>
      </w:pPr>
      <w:r>
        <w:rPr/>
        <w:t>2. Анализ и самоанализ урока.</w:t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both"/>
        <w:rPr/>
      </w:pPr>
      <w:r>
        <w:rPr/>
        <w:t xml:space="preserve">3. </w:t>
      </w:r>
      <w:r>
        <w:rPr>
          <w:color w:val="111111"/>
        </w:rPr>
        <w:t xml:space="preserve">Роль предметов «Русския язык, литература» в формировании духовной культуры личности, уровня его интеллектуального развития и нравственного  облика </w:t>
      </w:r>
      <w:r>
        <w:rPr/>
        <w:t>(из опыта работы). (Калинина Т.М)</w:t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both"/>
        <w:rPr/>
      </w:pPr>
      <w:r>
        <w:rPr>
          <w:rStyle w:val="Strong"/>
          <w:b w:val="false"/>
          <w:iCs/>
          <w:color w:val="000000"/>
          <w:highlight w:val="white"/>
        </w:rPr>
        <w:t>4.Индивидуально-образовательный маршрут как технология подготовки к государственной итоговой аттестации и ВПР. (Чернышова Е.В)</w:t>
      </w:r>
    </w:p>
    <w:p>
      <w:pPr>
        <w:pStyle w:val="NoSpacing"/>
        <w:tabs>
          <w:tab w:val="clear" w:pos="708"/>
          <w:tab w:val="left" w:pos="-851" w:leader="none"/>
          <w:tab w:val="left" w:pos="-426" w:leader="none"/>
        </w:tabs>
        <w:ind w:left="-993" w:right="-284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/>
      </w:pPr>
      <w:r>
        <w:rPr>
          <w:b/>
          <w:u w:val="single"/>
        </w:rPr>
        <w:t xml:space="preserve">3 заседание РМО -апрель 2021   </w:t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Web"/>
        <w:tabs>
          <w:tab w:val="clear" w:pos="709"/>
          <w:tab w:val="left" w:pos="-709" w:leader="none"/>
        </w:tabs>
        <w:spacing w:before="0" w:after="0"/>
        <w:ind w:left="-993" w:right="-284" w:hanging="0"/>
        <w:jc w:val="both"/>
        <w:rPr/>
      </w:pPr>
      <w:r>
        <w:rPr/>
        <w:t>1.Подготовка школьников к ГИА. Знакомство с нормативными документами по итоговой аттестации выпускников (методические письма о преподавании учебных предметов, изменения в структуре экзаменов, о первичном проходном балле). Анализ пробных работ (ОГЭ и ЕГЭ) в 9, 11 классах.</w:t>
      </w:r>
    </w:p>
    <w:p>
      <w:pPr>
        <w:pStyle w:val="NoSpacing"/>
        <w:tabs>
          <w:tab w:val="clear" w:pos="708"/>
          <w:tab w:val="left" w:pos="-709" w:leader="none"/>
        </w:tabs>
        <w:ind w:left="-993" w:right="-284" w:hanging="0"/>
        <w:jc w:val="right"/>
        <w:rPr>
          <w:sz w:val="20"/>
          <w:szCs w:val="24"/>
        </w:rPr>
      </w:pPr>
      <w:r>
        <w:rPr>
          <w:sz w:val="20"/>
          <w:szCs w:val="24"/>
        </w:rPr>
        <w:t>Чернышова Е.В,  руководитель РМО</w:t>
      </w:r>
    </w:p>
    <w:p>
      <w:pPr>
        <w:pStyle w:val="NormalWeb"/>
        <w:tabs>
          <w:tab w:val="clear" w:pos="709"/>
          <w:tab w:val="left" w:pos="-709" w:leader="none"/>
        </w:tabs>
        <w:spacing w:before="0" w:after="0"/>
        <w:ind w:left="-993" w:right="-284" w:hanging="0"/>
        <w:jc w:val="right"/>
        <w:rPr/>
      </w:pPr>
      <w:r>
        <w:rPr/>
      </w:r>
    </w:p>
    <w:p>
      <w:pPr>
        <w:pStyle w:val="NormalWeb"/>
        <w:tabs>
          <w:tab w:val="clear" w:pos="709"/>
          <w:tab w:val="left" w:pos="-709" w:leader="none"/>
          <w:tab w:val="left" w:pos="-284" w:leader="none"/>
        </w:tabs>
        <w:spacing w:before="0" w:after="0"/>
        <w:ind w:left="-993" w:right="-284" w:hanging="0"/>
        <w:jc w:val="both"/>
        <w:rPr/>
      </w:pPr>
      <w:r>
        <w:rPr>
          <w:color w:val="111111"/>
          <w:highlight w:val="white"/>
        </w:rPr>
        <w:t>2.ФГОС третьего поколения: требования к предметным результатам освоения учебного предмета «Русский язык», выносимым на промежуточную и итоговую аттестацию. (Зуева М.Н)</w:t>
      </w:r>
    </w:p>
    <w:p>
      <w:pPr>
        <w:pStyle w:val="Normal"/>
        <w:tabs>
          <w:tab w:val="clear" w:pos="709"/>
          <w:tab w:val="left" w:pos="-709" w:leader="none"/>
          <w:tab w:val="left" w:pos="3405" w:leader="none"/>
        </w:tabs>
        <w:ind w:left="-993" w:right="-284" w:hanging="0"/>
        <w:jc w:val="right"/>
        <w:rPr>
          <w:rStyle w:val="Strong"/>
          <w:b w:val="false"/>
          <w:b w:val="false"/>
          <w:iCs/>
        </w:rPr>
      </w:pPr>
      <w:r>
        <w:rPr>
          <w:b w:val="false"/>
          <w:iCs/>
        </w:rPr>
      </w:r>
    </w:p>
    <w:p>
      <w:pPr>
        <w:pStyle w:val="NormalWeb"/>
        <w:tabs>
          <w:tab w:val="clear" w:pos="709"/>
          <w:tab w:val="left" w:pos="-709" w:leader="none"/>
          <w:tab w:val="left" w:pos="-284" w:leader="none"/>
        </w:tabs>
        <w:spacing w:before="0" w:after="0"/>
        <w:ind w:left="-993" w:right="-284" w:hanging="0"/>
        <w:jc w:val="both"/>
        <w:rPr/>
      </w:pPr>
      <w:r>
        <w:rPr/>
        <w:t xml:space="preserve">3. </w:t>
      </w:r>
      <w:r>
        <w:rPr>
          <w:color w:val="111111"/>
          <w:highlight w:val="white"/>
        </w:rPr>
        <w:t>ФГОС третьего поколения: требования к предметным результатам освоения учебного предмета «Литература», выносимым на промежуточную и итоговую аттестацию. (Суслова М.Ю.)</w:t>
      </w:r>
    </w:p>
    <w:p>
      <w:pPr>
        <w:pStyle w:val="Style20"/>
        <w:tabs>
          <w:tab w:val="clear" w:pos="709"/>
          <w:tab w:val="left" w:pos="-709" w:leader="none"/>
          <w:tab w:val="left" w:pos="252" w:leader="none"/>
        </w:tabs>
        <w:ind w:left="-993" w:right="-284" w:hanging="0"/>
        <w:jc w:val="right"/>
        <w:rPr/>
      </w:pPr>
      <w:r>
        <w:rPr/>
      </w:r>
    </w:p>
    <w:p>
      <w:pPr>
        <w:pStyle w:val="Normal"/>
        <w:shd w:val="clear" w:fill="FFFFFF"/>
        <w:ind w:left="-993" w:right="-284" w:hanging="0"/>
        <w:rPr/>
      </w:pPr>
      <w:r>
        <w:rPr>
          <w:rFonts w:ascii="yandex-sans" w:hAnsi="yandex-sans"/>
          <w:color w:val="000000"/>
        </w:rPr>
        <w:t>4.Индивидуальный проект как форма итоговой аттестации выпускника средней школы. (Чернышова Е.В)</w:t>
      </w:r>
    </w:p>
    <w:p>
      <w:pPr>
        <w:pStyle w:val="Normal"/>
        <w:tabs>
          <w:tab w:val="clear" w:pos="709"/>
          <w:tab w:val="left" w:pos="-709" w:leader="none"/>
        </w:tabs>
        <w:ind w:left="-993" w:right="-284" w:hanging="0"/>
        <w:jc w:val="right"/>
        <w:rPr/>
      </w:pPr>
      <w:r>
        <w:rPr/>
      </w:r>
    </w:p>
    <w:p>
      <w:pPr>
        <w:pStyle w:val="Normal"/>
        <w:tabs>
          <w:tab w:val="clear" w:pos="709"/>
          <w:tab w:val="left" w:pos="-709" w:leader="none"/>
          <w:tab w:val="left" w:pos="3405" w:leader="none"/>
        </w:tabs>
        <w:ind w:left="-993" w:right="-284" w:hanging="0"/>
        <w:jc w:val="both"/>
        <w:rPr/>
      </w:pPr>
      <w:r>
        <w:rPr/>
        <w:t xml:space="preserve">7.Подведение итогов. </w:t>
      </w:r>
    </w:p>
    <w:p>
      <w:pPr>
        <w:pStyle w:val="Normal"/>
        <w:spacing w:before="0" w:after="200"/>
        <w:ind w:left="-993" w:right="-284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426" w:footer="0" w:bottom="42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Book Antiqua">
    <w:charset w:val="cc"/>
    <w:family w:val="roman"/>
    <w:pitch w:val="variable"/>
  </w:font>
  <w:font w:name="yandex-san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clear" w:pos="708"/>
        <w:tab w:val="left" w:pos="709" w:leader="none"/>
      </w:tabs>
      <w:suppressAutoHyphens w:val="true"/>
      <w:overflowPunct w:val="true"/>
      <w:bidi w:val="0"/>
      <w:spacing w:lineRule="atLeast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DefaultParagraphFont">
    <w:name w:val="Default Paragraph Font"/>
    <w:qFormat/>
    <w:rPr/>
  </w:style>
  <w:style w:type="character" w:styleId="Style12">
    <w:name w:val="Без интервала Знак"/>
    <w:basedOn w:val="DefaultParagraphFont"/>
    <w:qFormat/>
    <w:rPr>
      <w:rFonts w:eastAsia="Calibri"/>
      <w:sz w:val="28"/>
      <w:szCs w:val="22"/>
      <w:lang w:eastAsia="en-US"/>
    </w:rPr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4">
    <w:name w:val="Основной текст Знак"/>
    <w:basedOn w:val="DefaultParagraphFont"/>
    <w:qFormat/>
    <w:rPr>
      <w:sz w:val="24"/>
      <w:szCs w:val="24"/>
    </w:rPr>
  </w:style>
  <w:style w:type="character" w:styleId="Style15">
    <w:name w:val="Текст сноски Знак"/>
    <w:basedOn w:val="DefaultParagraphFont"/>
    <w:qFormat/>
    <w:rPr/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basedOn w:val="DefaultParagraphFont"/>
    <w:qFormat/>
    <w:rPr>
      <w:b/>
      <w:bCs/>
      <w:kern w:val="2"/>
      <w:sz w:val="48"/>
      <w:szCs w:val="48"/>
    </w:rPr>
  </w:style>
  <w:style w:type="character" w:styleId="Style17">
    <w:name w:val="Интернет-ссылка"/>
    <w:basedOn w:val="DefaultParagraphFont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/>
  </w:style>
  <w:style w:type="character" w:styleId="21">
    <w:name w:val="Заголовок 2 Знак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yle18">
    <w:name w:val="Выделение"/>
    <w:basedOn w:val="DefaultParagraphFont"/>
    <w:qFormat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jc w:val="both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overflowPunct w:val="true"/>
      <w:bidi w:val="0"/>
      <w:jc w:val="left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4">
    <w:name w:val="Знак"/>
    <w:basedOn w:val="Normal"/>
    <w:qFormat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Style25">
    <w:name w:val="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6">
    <w:name w:val="Footnote Text"/>
    <w:basedOn w:val="Normal"/>
    <w:pPr/>
    <w:rPr>
      <w:sz w:val="20"/>
      <w:szCs w:val="20"/>
    </w:rPr>
  </w:style>
  <w:style w:type="paragraph" w:styleId="Default">
    <w:name w:val="Default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US75DVFUYAPE-2001214921-92</_dlc_DocId>
    <_dlc_DocIdUrl xmlns="1ca21ed8-a3df-4193-b700-fd65bdc63fa0">
      <Url>http://www.eduportal44.ru/Makariev_EDU/makar-rmk/_layouts/15/DocIdRedir.aspx?ID=US75DVFUYAPE-2001214921-92</Url>
      <Description>US75DVFUYAPE-2001214921-92</Description>
    </_dlc_DocIdUrl>
  </documentManagement>
</p:properties>
</file>

<file path=customXml/itemProps1.xml><?xml version="1.0" encoding="utf-8"?>
<ds:datastoreItem xmlns:ds="http://schemas.openxmlformats.org/officeDocument/2006/customXml" ds:itemID="{DB4BFF2C-B8A7-4662-BF1C-F3485D85D079}"/>
</file>

<file path=customXml/itemProps2.xml><?xml version="1.0" encoding="utf-8"?>
<ds:datastoreItem xmlns:ds="http://schemas.openxmlformats.org/officeDocument/2006/customXml" ds:itemID="{1E18DF3D-063A-4BC1-9856-3F68F4435EEF}"/>
</file>

<file path=customXml/itemProps3.xml><?xml version="1.0" encoding="utf-8"?>
<ds:datastoreItem xmlns:ds="http://schemas.openxmlformats.org/officeDocument/2006/customXml" ds:itemID="{CC6DEC46-8D66-43C5-8D40-3FCAD8254401}"/>
</file>

<file path=customXml/itemProps4.xml><?xml version="1.0" encoding="utf-8"?>
<ds:datastoreItem xmlns:ds="http://schemas.openxmlformats.org/officeDocument/2006/customXml" ds:itemID="{2E268300-E256-4ADB-ADB5-AB0EFAEDF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Application>Neat_Office/6.2.8.2$Windows_x86 LibreOffice_project/</Application>
  <Pages>2</Pages>
  <Words>352</Words>
  <Characters>2681</Characters>
  <CharactersWithSpaces>3035</CharactersWithSpaces>
  <Paragraphs>33</Paragraphs>
  <Company>РОО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dc:description/>
  <cp:lastModifiedBy/>
  <cp:revision>67</cp:revision>
  <cp:lastPrinted>2019-06-07T13:35:00Z</cp:lastPrinted>
  <dcterms:created xsi:type="dcterms:W3CDTF">2008-06-27T08:30:00Z</dcterms:created>
  <dcterms:modified xsi:type="dcterms:W3CDTF">2020-09-22T22:53:02Z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0x0101006E81212DC9DB8F448C80174DD77CEE23</vt:lpwstr>
  </property>
  <property fmtid="{D5CDD505-2E9C-101B-9397-08002B2CF9AE}" pid="10" name="_dlc_DocIdItemGuid">
    <vt:lpwstr>5ec4e7ec-9da7-435a-83d2-b373bd7a55a7</vt:lpwstr>
  </property>
</Properties>
</file>