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«Елочка»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Движение занимает 1 такт.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«И» - носки обеих ног слегка приподнять над полом и, соединив вместе, скользящим движением перевести вправо).</w:t>
      </w:r>
      <w:proofErr w:type="gramEnd"/>
      <w:r>
        <w:rPr>
          <w:color w:val="000000"/>
          <w:sz w:val="27"/>
          <w:szCs w:val="27"/>
        </w:rPr>
        <w:t xml:space="preserve"> Центр тяжести на каблуках обеих ног. «Раз» - соединенные носки опустить на пол. Направив чуть вправо. Корпус остается прямым.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«И» - каблуки обеих ног слегка приподнять над полом и, соединив вместе, скользящим движением перевести вправо. Центр тяжести на носках (полупальцах) обеих ног.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«Два» - каблуки обеих ног опустить на пол в 4-е положение, носки направлены влево. Положение корпуса не меняется.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«И» - пауза или повторить движение.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«Гармошка»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Движение занимает 1 такт.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«И» (затакт) - каблук правой ноги и носок левой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поднять над полом и скользящим движением перевести вправо.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«Раз» - каблук и носок опустить на пол: носки соприкасаются, каблуки разведены в стороны.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«И» - носок правой ноги и каблук левой слегка приподнять над подом и скользящим движением перевести вправо.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«Два» - каблук и носок опускаются на пол; каблуки соприкасаются, носки разведены в стороны.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«И» - пауза или повторить движение.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Движение выполняется вправо, влево, по кругу (с поворотом вокруг оси). Голова медленно поворачивается в сторону по ходу движения. Движение ног дополняется разнообразными движениями рук. </w:t>
      </w:r>
      <w:proofErr w:type="gramStart"/>
      <w:r>
        <w:rPr>
          <w:color w:val="000000"/>
          <w:sz w:val="27"/>
          <w:szCs w:val="27"/>
        </w:rPr>
        <w:t>При движении вправо центр тяжести незаметно перемещается на левую ногу, при движении влево - на правую.</w:t>
      </w:r>
      <w:proofErr w:type="gramEnd"/>
      <w:r>
        <w:rPr>
          <w:color w:val="000000"/>
          <w:sz w:val="27"/>
          <w:szCs w:val="27"/>
        </w:rPr>
        <w:t xml:space="preserve"> Это движение выполняется плавно, ноги в коленях выпрямлены.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Припадания</w:t>
      </w:r>
      <w:proofErr w:type="spellEnd"/>
      <w:r>
        <w:rPr>
          <w:color w:val="000000"/>
          <w:sz w:val="27"/>
          <w:szCs w:val="27"/>
        </w:rPr>
        <w:t>»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Движение занимает 1/2 такта.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«И» (затакт) - мягкий подъем на полупальцы левой ноги, колено выпрямить. Правую ногу слегка приподнять (стопа параллельна полу). Центр тяжести перенести на левую ногу.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«Раз» - правую ногу плавно всей стопой опустить на пол в исходное положение: колени согнуты и направлены вперед. Левую ногу приподнять над полом. Центр тяжести перенести на правую ногу.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«И» - пауза или повторить движение. Голова повернута чуть вправо и опущена вниз.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Припадание выполняется плавно, задумчиво, с незначительным продвижением вперед или в сторону; шаги небольшие, на полстопы. Очень часто этот вид </w:t>
      </w:r>
      <w:proofErr w:type="spellStart"/>
      <w:r>
        <w:rPr>
          <w:color w:val="000000"/>
          <w:sz w:val="27"/>
          <w:szCs w:val="27"/>
        </w:rPr>
        <w:t>припадания</w:t>
      </w:r>
      <w:proofErr w:type="spellEnd"/>
      <w:r>
        <w:rPr>
          <w:color w:val="000000"/>
          <w:sz w:val="27"/>
          <w:szCs w:val="27"/>
        </w:rPr>
        <w:t xml:space="preserve"> исполняется на месте или в медленном повороте вокруг себя. Полный поворот совершается за 4 или 8 </w:t>
      </w:r>
      <w:proofErr w:type="spellStart"/>
      <w:r>
        <w:rPr>
          <w:color w:val="000000"/>
          <w:sz w:val="27"/>
          <w:szCs w:val="27"/>
        </w:rPr>
        <w:t>припаданий</w:t>
      </w:r>
      <w:proofErr w:type="spellEnd"/>
      <w:r>
        <w:rPr>
          <w:color w:val="000000"/>
          <w:sz w:val="27"/>
          <w:szCs w:val="27"/>
        </w:rPr>
        <w:t>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«Ковырялочка»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Движение занимает I такт.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Без подскока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«И» (затакт) - одновременно с поворотом корпуса влево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низких</w:t>
      </w:r>
      <w:proofErr w:type="gramEnd"/>
      <w:r>
        <w:rPr>
          <w:color w:val="000000"/>
          <w:sz w:val="27"/>
          <w:szCs w:val="27"/>
        </w:rPr>
        <w:t xml:space="preserve"> полупальцах левой ноги правой ногой, согнув ее в колене и вытянув носок, сделать сильный взмах от колена </w:t>
      </w:r>
      <w:proofErr w:type="spellStart"/>
      <w:r>
        <w:rPr>
          <w:color w:val="000000"/>
          <w:sz w:val="27"/>
          <w:szCs w:val="27"/>
        </w:rPr>
        <w:t>назад-вправо</w:t>
      </w:r>
      <w:proofErr w:type="spellEnd"/>
      <w:r>
        <w:rPr>
          <w:color w:val="000000"/>
          <w:sz w:val="27"/>
          <w:szCs w:val="27"/>
        </w:rPr>
        <w:t>. Голову повернуть вправо, взгляд через плечо на стопу правой ноги.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«Раз» - правую ногу, согнув в колене и направив его влево, опустить носком в пол; пятка направлена вправо. Положение корпуса и головы не меняется. «И» - одновременно со скользящим движением на </w:t>
      </w:r>
      <w:proofErr w:type="gramStart"/>
      <w:r>
        <w:rPr>
          <w:color w:val="000000"/>
          <w:sz w:val="27"/>
          <w:szCs w:val="27"/>
        </w:rPr>
        <w:t>низких</w:t>
      </w:r>
      <w:proofErr w:type="gramEnd"/>
      <w:r>
        <w:rPr>
          <w:color w:val="000000"/>
          <w:sz w:val="27"/>
          <w:szCs w:val="27"/>
        </w:rPr>
        <w:t xml:space="preserve"> полупальцах левой ноги (колено свободно) корпус и голову повернуть к правой ноге. Одновременно с поворотом корпуса правую ногу, выпрямляя в колене, поднять вперед, стопа сокращена.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«Два» - правую ногу, выпрямив в колене, опустить на ребро каблука в ту точку, где раньше находился носок; подъем сокращен, носок направлен вверх. Колено левой опорной ноги в этот момент выпрямлено или полусогнут. Взгляд на носок правой ноги или прямо перед собой.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«И» - пауза.</w:t>
      </w:r>
    </w:p>
    <w:p w:rsidR="003D0724" w:rsidRDefault="003D0724" w:rsidP="003D07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повторении движения с другой ноги центр тяжести перенести на правую ногу, которая переходит с ребра каблука на всю стопу.</w:t>
      </w:r>
    </w:p>
    <w:p w:rsidR="007D63B4" w:rsidRDefault="007D63B4"/>
    <w:sectPr w:rsidR="007D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0724"/>
    <w:rsid w:val="003D0724"/>
    <w:rsid w:val="007D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US75DVFUYAPE-37-847</_dlc_DocId>
    <_dlc_DocIdUrl xmlns="1ca21ed8-a3df-4193-b700-fd65bdc63fa0">
      <Url>http://www.eduportal44.ru/Makariev_EDU/childrens_creation/zakon/_layouts/15/DocIdRedir.aspx?ID=US75DVFUYAPE-37-847</Url>
      <Description>US75DVFUYAPE-37-847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AD3B5-A799-4464-B9A0-CF281562A1B2}"/>
</file>

<file path=customXml/itemProps2.xml><?xml version="1.0" encoding="utf-8"?>
<ds:datastoreItem xmlns:ds="http://schemas.openxmlformats.org/officeDocument/2006/customXml" ds:itemID="{69A0B31D-94A1-467F-8C25-157EDFAD93A0}"/>
</file>

<file path=customXml/itemProps3.xml><?xml version="1.0" encoding="utf-8"?>
<ds:datastoreItem xmlns:ds="http://schemas.openxmlformats.org/officeDocument/2006/customXml" ds:itemID="{5517CD11-5725-4D0D-B388-2A722CD1CBF0}"/>
</file>

<file path=customXml/itemProps4.xml><?xml version="1.0" encoding="utf-8"?>
<ds:datastoreItem xmlns:ds="http://schemas.openxmlformats.org/officeDocument/2006/customXml" ds:itemID="{C3F6A0D2-0C44-4374-8E75-0142B77A94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2020-11-17T15:41:00Z</dcterms:created>
  <dcterms:modified xsi:type="dcterms:W3CDTF">2020-11-17T15:42:00Z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942c8e51-1c48-4140-ad86-ff2c16e495a5</vt:lpwstr>
  </property>
</Properties>
</file>