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989" w:rsidRDefault="006B3989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6B3989" w:rsidRDefault="006B3989">
      <w:pPr>
        <w:pStyle w:val="ConsPlusNormal"/>
        <w:jc w:val="both"/>
        <w:outlineLvl w:val="0"/>
      </w:pPr>
    </w:p>
    <w:p w:rsidR="006B3989" w:rsidRDefault="006B3989">
      <w:pPr>
        <w:pStyle w:val="ConsPlusNormal"/>
      </w:pPr>
      <w:r>
        <w:t>Зарегистрировано в Минюсте России 31 января 2020 г. N 57367</w:t>
      </w:r>
    </w:p>
    <w:p w:rsidR="006B3989" w:rsidRDefault="006B398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B3989" w:rsidRDefault="006B3989">
      <w:pPr>
        <w:pStyle w:val="ConsPlusNormal"/>
      </w:pPr>
    </w:p>
    <w:p w:rsidR="006B3989" w:rsidRDefault="006B3989">
      <w:pPr>
        <w:pStyle w:val="ConsPlusTitle"/>
        <w:jc w:val="center"/>
      </w:pPr>
      <w:r>
        <w:t>ФЕДЕРАЛЬНАЯ СЛУЖБА ПО НАДЗОРУ В СФЕРЕ ЗАЩИТЫ</w:t>
      </w:r>
    </w:p>
    <w:p w:rsidR="006B3989" w:rsidRDefault="006B3989">
      <w:pPr>
        <w:pStyle w:val="ConsPlusTitle"/>
        <w:jc w:val="center"/>
      </w:pPr>
      <w:r>
        <w:t>ПРАВ ПОТРЕБИТЕЛЕЙ И БЛАГОПОЛУЧИЯ ЧЕЛОВЕКА</w:t>
      </w:r>
    </w:p>
    <w:p w:rsidR="006B3989" w:rsidRDefault="006B3989">
      <w:pPr>
        <w:pStyle w:val="ConsPlusTitle"/>
        <w:jc w:val="center"/>
      </w:pPr>
    </w:p>
    <w:p w:rsidR="006B3989" w:rsidRDefault="006B3989">
      <w:pPr>
        <w:pStyle w:val="ConsPlusTitle"/>
        <w:jc w:val="center"/>
      </w:pPr>
      <w:r>
        <w:t>ГЛАВНЫЙ ГОСУДАРСТВЕННЫЙ САНИТАРНЫЙ ВРАЧ</w:t>
      </w:r>
    </w:p>
    <w:p w:rsidR="006B3989" w:rsidRDefault="006B3989">
      <w:pPr>
        <w:pStyle w:val="ConsPlusTitle"/>
        <w:jc w:val="center"/>
      </w:pPr>
      <w:r>
        <w:t>РОССИЙСКОЙ ФЕДЕРАЦИИ</w:t>
      </w:r>
    </w:p>
    <w:p w:rsidR="006B3989" w:rsidRDefault="006B3989">
      <w:pPr>
        <w:pStyle w:val="ConsPlusTitle"/>
        <w:jc w:val="center"/>
      </w:pPr>
    </w:p>
    <w:p w:rsidR="006B3989" w:rsidRDefault="006B3989">
      <w:pPr>
        <w:pStyle w:val="ConsPlusTitle"/>
        <w:jc w:val="center"/>
      </w:pPr>
      <w:r>
        <w:t>ПОСТАНОВЛЕНИЕ</w:t>
      </w:r>
    </w:p>
    <w:p w:rsidR="006B3989" w:rsidRDefault="006B3989">
      <w:pPr>
        <w:pStyle w:val="ConsPlusTitle"/>
        <w:jc w:val="center"/>
      </w:pPr>
      <w:r>
        <w:t>от 31 января 2020 г. N 3</w:t>
      </w:r>
    </w:p>
    <w:p w:rsidR="006B3989" w:rsidRDefault="006B3989">
      <w:pPr>
        <w:pStyle w:val="ConsPlusTitle"/>
        <w:jc w:val="center"/>
      </w:pPr>
    </w:p>
    <w:p w:rsidR="006B3989" w:rsidRDefault="006B3989">
      <w:pPr>
        <w:pStyle w:val="ConsPlusTitle"/>
        <w:jc w:val="center"/>
      </w:pPr>
      <w:r>
        <w:t>О ПРОВЕДЕНИИ</w:t>
      </w:r>
    </w:p>
    <w:p w:rsidR="006B3989" w:rsidRDefault="006B3989">
      <w:pPr>
        <w:pStyle w:val="ConsPlusTitle"/>
        <w:jc w:val="center"/>
      </w:pPr>
      <w:r>
        <w:t>ДОПОЛНИТЕЛЬНЫХ САНИТАРНО-ПРОТИВОЭПИДЕМИЧЕСКИХ</w:t>
      </w:r>
    </w:p>
    <w:p w:rsidR="006B3989" w:rsidRDefault="006B3989">
      <w:pPr>
        <w:pStyle w:val="ConsPlusTitle"/>
        <w:jc w:val="center"/>
      </w:pPr>
      <w:r>
        <w:t>(ПРОФИЛАКТИЧЕСКИХ) МЕРОПРИЯТИЙ ПО НЕДОПУЩЕНИЮ ЗАВОЗА</w:t>
      </w:r>
    </w:p>
    <w:p w:rsidR="006B3989" w:rsidRDefault="006B3989">
      <w:pPr>
        <w:pStyle w:val="ConsPlusTitle"/>
        <w:jc w:val="center"/>
      </w:pPr>
      <w:r>
        <w:t>И РАСПРОСТРАНЕНИЯ НОВОЙ КОРОНАВИРУСНОЙ ИНФЕКЦИИ,</w:t>
      </w:r>
    </w:p>
    <w:p w:rsidR="006B3989" w:rsidRDefault="006B3989">
      <w:pPr>
        <w:pStyle w:val="ConsPlusTitle"/>
        <w:jc w:val="center"/>
      </w:pPr>
      <w:r>
        <w:t>ВЫЗВАННОЙ 2019-NCOV</w:t>
      </w:r>
    </w:p>
    <w:p w:rsidR="006B3989" w:rsidRDefault="006B3989">
      <w:pPr>
        <w:pStyle w:val="ConsPlusNormal"/>
        <w:ind w:firstLine="540"/>
        <w:jc w:val="both"/>
      </w:pPr>
    </w:p>
    <w:p w:rsidR="006B3989" w:rsidRDefault="006B3989">
      <w:pPr>
        <w:pStyle w:val="ConsPlusNormal"/>
        <w:ind w:firstLine="540"/>
        <w:jc w:val="both"/>
      </w:pPr>
      <w:r>
        <w:t xml:space="preserve">В связи с угрозой завоза и распространения новой коронавирусной инфекции, вызванной 2019-nCoV, в соответствии с </w:t>
      </w:r>
      <w:hyperlink r:id="rId5" w:history="1">
        <w:r>
          <w:rPr>
            <w:color w:val="0000FF"/>
          </w:rPr>
          <w:t>пунктом 6 части 1 статьи 51</w:t>
        </w:r>
      </w:hyperlink>
      <w:r>
        <w:t xml:space="preserve"> Федерального закона от 30.03.1999 N 52-ФЗ "О санитарно-эпидемиологическом благополучии населения" (Собрание законодательства Российской Федерации, 1999, N 14, ст. 1650) постановляю:</w:t>
      </w:r>
    </w:p>
    <w:p w:rsidR="006B3989" w:rsidRDefault="006B3989">
      <w:pPr>
        <w:pStyle w:val="ConsPlusNormal"/>
        <w:spacing w:before="220"/>
        <w:ind w:firstLine="540"/>
        <w:jc w:val="both"/>
      </w:pPr>
      <w:bookmarkStart w:id="0" w:name="P20"/>
      <w:bookmarkEnd w:id="0"/>
      <w:r>
        <w:t>1. Высшим должностным лицам субъектов Российской Федерации (руководителям высшего исполнительного органа государственной власти субъектов Российской Федерации):</w:t>
      </w:r>
    </w:p>
    <w:p w:rsidR="006B3989" w:rsidRDefault="006B3989">
      <w:pPr>
        <w:pStyle w:val="ConsPlusNormal"/>
        <w:spacing w:before="220"/>
        <w:ind w:firstLine="540"/>
        <w:jc w:val="both"/>
      </w:pPr>
      <w:r>
        <w:t>1.1. Обеспечить подготовку мест для организации непрерывного медицинского наблюдения с учетом имеющихся мощностей медицинских, санаторно-курортных и других организаций с соответствующим материально-техническим обеспечением и медицинским обслуживанием, учитывая длительность такого наблюдения сроком 14 календарных дней.</w:t>
      </w:r>
    </w:p>
    <w:p w:rsidR="006B3989" w:rsidRDefault="006B3989">
      <w:pPr>
        <w:pStyle w:val="ConsPlusNormal"/>
        <w:spacing w:before="220"/>
        <w:ind w:firstLine="540"/>
        <w:jc w:val="both"/>
      </w:pPr>
      <w:r>
        <w:t>1.2. Уточнить имеющиеся схемы транспортирования лиц непосредственно из аэропортов в случае необходимости помещения их под медицинское наблюдение.</w:t>
      </w:r>
    </w:p>
    <w:p w:rsidR="006B3989" w:rsidRDefault="006B3989">
      <w:pPr>
        <w:pStyle w:val="ConsPlusNormal"/>
        <w:spacing w:before="220"/>
        <w:ind w:firstLine="540"/>
        <w:jc w:val="both"/>
      </w:pPr>
      <w:r>
        <w:t>1.3. Организовать совместно с юридическими лицами и индивидуальными предпринимателями, осуществляющими деятельность в сфере общественного питания и торговли продуктами питания, мероприятия по обеспечению усиленного дезинфекционного режима.</w:t>
      </w:r>
    </w:p>
    <w:p w:rsidR="006B3989" w:rsidRDefault="006B3989">
      <w:pPr>
        <w:pStyle w:val="ConsPlusNormal"/>
        <w:spacing w:before="220"/>
        <w:ind w:firstLine="540"/>
        <w:jc w:val="both"/>
      </w:pPr>
      <w:r>
        <w:t>1.4. Обеспечить непрерывное медицинское наблюдение на срок 14 календарных дней граждан КНР, имеющих вид на жительство в Российской Федерации, при их возвращении из КНР. В случае появления у таких граждан КНР симптомов, не исключающих новую коронавирусную инфекцию, провести их изоляцию и лабораторное обследование.</w:t>
      </w:r>
    </w:p>
    <w:p w:rsidR="006B3989" w:rsidRDefault="006B3989">
      <w:pPr>
        <w:pStyle w:val="ConsPlusNormal"/>
        <w:spacing w:before="220"/>
        <w:ind w:firstLine="540"/>
        <w:jc w:val="both"/>
      </w:pPr>
      <w:r>
        <w:t xml:space="preserve">1.5. По Приморскому краю, Хабаровскому краю, Забайкальскому краю, Амурской области и Еврейской автономной области обеспечить обязательное обследование на коронавирусную инфекцию и изоляцию на период до 14 календарных дней в специально организованных пунктах граждан Китайской Народной Республики, имеющих вид на жительство в Российской Федерации, пересекающих государственную границу Российской Федерации в пунктах пропуска, по которым </w:t>
      </w:r>
      <w:hyperlink r:id="rId6" w:history="1">
        <w:r>
          <w:rPr>
            <w:color w:val="0000FF"/>
          </w:rPr>
          <w:t>распоряжением</w:t>
        </w:r>
      </w:hyperlink>
      <w:r>
        <w:t xml:space="preserve"> Правительства Российской Федерации от 30 января 2019 г. N 140-р (официальный интернет-портал правовой информации (www.pravo.gov.ru), 30.01.2020 г., N 0001202001300031) введено временное ограничение движения.</w:t>
      </w:r>
    </w:p>
    <w:p w:rsidR="006B3989" w:rsidRDefault="006B3989">
      <w:pPr>
        <w:pStyle w:val="ConsPlusNormal"/>
        <w:spacing w:before="220"/>
        <w:ind w:firstLine="540"/>
        <w:jc w:val="both"/>
      </w:pPr>
      <w:bookmarkStart w:id="1" w:name="P26"/>
      <w:bookmarkEnd w:id="1"/>
      <w:r>
        <w:lastRenderedPageBreak/>
        <w:t>2. Минздраву России совместно с руководителями органов исполнительной власти субъектов Российской Федерации в сфере охраны здоровья:</w:t>
      </w:r>
    </w:p>
    <w:p w:rsidR="006B3989" w:rsidRDefault="006B3989">
      <w:pPr>
        <w:pStyle w:val="ConsPlusNormal"/>
        <w:spacing w:before="220"/>
        <w:ind w:firstLine="540"/>
        <w:jc w:val="both"/>
      </w:pPr>
      <w:r>
        <w:t>2.1. Рекомендовать:</w:t>
      </w:r>
    </w:p>
    <w:p w:rsidR="006B3989" w:rsidRDefault="006B3989">
      <w:pPr>
        <w:pStyle w:val="ConsPlusNormal"/>
        <w:spacing w:before="220"/>
        <w:ind w:firstLine="540"/>
        <w:jc w:val="both"/>
      </w:pPr>
      <w:r>
        <w:t>- медицинское наблюдение по месту жительства или изоляции за лицами, возвращающимися из КНР, в течение 14 календарных дней;</w:t>
      </w:r>
    </w:p>
    <w:p w:rsidR="006B3989" w:rsidRDefault="006B3989">
      <w:pPr>
        <w:pStyle w:val="ConsPlusNormal"/>
        <w:spacing w:before="220"/>
        <w:ind w:firstLine="540"/>
        <w:jc w:val="both"/>
      </w:pPr>
      <w:r>
        <w:t>- привлечение при необходимости дополнительного медицинского персонала для организации медицинского наблюдения;</w:t>
      </w:r>
    </w:p>
    <w:p w:rsidR="006B3989" w:rsidRDefault="006B3989">
      <w:pPr>
        <w:pStyle w:val="ConsPlusNormal"/>
        <w:spacing w:before="220"/>
        <w:ind w:firstLine="540"/>
        <w:jc w:val="both"/>
      </w:pPr>
      <w:r>
        <w:t>- наличие необходимого объема расходных материалов, включая средства для отбора проб с целью проведения лабораторных исследований, дезинфекционные препараты, средства индивидуальной защиты сотрудников.</w:t>
      </w:r>
    </w:p>
    <w:p w:rsidR="006B3989" w:rsidRDefault="006B3989">
      <w:pPr>
        <w:pStyle w:val="ConsPlusNormal"/>
        <w:spacing w:before="220"/>
        <w:ind w:firstLine="540"/>
        <w:jc w:val="both"/>
      </w:pPr>
      <w:r>
        <w:t>2.2. В случае появления лиц с симптомами, не исключающими новую коронавирусную инфекцию, среди находящихся под медицинским наблюдением - обеспечить незамедлительный отбор биоматериала и направление его в организации Роспотребнадзора.</w:t>
      </w:r>
    </w:p>
    <w:p w:rsidR="006B3989" w:rsidRDefault="006B3989">
      <w:pPr>
        <w:pStyle w:val="ConsPlusNormal"/>
        <w:spacing w:before="220"/>
        <w:ind w:firstLine="540"/>
        <w:jc w:val="both"/>
      </w:pPr>
      <w:r>
        <w:t>3. Руководителям территориальных органов Роспотребнадзора:</w:t>
      </w:r>
    </w:p>
    <w:p w:rsidR="006B3989" w:rsidRDefault="006B3989">
      <w:pPr>
        <w:pStyle w:val="ConsPlusNormal"/>
        <w:spacing w:before="220"/>
        <w:ind w:firstLine="540"/>
        <w:jc w:val="both"/>
      </w:pPr>
      <w:r>
        <w:t xml:space="preserve">3.1. Обеспечить контроль за реализацией </w:t>
      </w:r>
      <w:hyperlink w:anchor="P20" w:history="1">
        <w:r>
          <w:rPr>
            <w:color w:val="0000FF"/>
          </w:rPr>
          <w:t>пунктов 1</w:t>
        </w:r>
      </w:hyperlink>
      <w:r>
        <w:t xml:space="preserve">, </w:t>
      </w:r>
      <w:hyperlink w:anchor="P26" w:history="1">
        <w:r>
          <w:rPr>
            <w:color w:val="0000FF"/>
          </w:rPr>
          <w:t>2</w:t>
        </w:r>
      </w:hyperlink>
      <w:r>
        <w:t xml:space="preserve"> настоящего Постановления.</w:t>
      </w:r>
    </w:p>
    <w:p w:rsidR="006B3989" w:rsidRDefault="006B3989">
      <w:pPr>
        <w:pStyle w:val="ConsPlusNormal"/>
        <w:spacing w:before="220"/>
        <w:ind w:firstLine="540"/>
        <w:jc w:val="both"/>
      </w:pPr>
      <w:r>
        <w:t>3.2. Давать обязательные для исполнения в установленные сроки предписания и (или) требования о медицинском наблюдении, медицинском обследовании, изоляции и (или) госпитализации, проведении дополнительных санитарно-противоэпидемических (профилактических) мероприятий юридическим лицам, уполномоченным органам государственной власти, гражданам Российской Федерации, иностранным гражданам и лицам без гражданства - больным инфекционными заболеваниями, с подозрением на такие заболевания, бывших в контакте с больными инфекционным заболеванием.</w:t>
      </w:r>
    </w:p>
    <w:p w:rsidR="006B3989" w:rsidRDefault="006B3989">
      <w:pPr>
        <w:pStyle w:val="ConsPlusNormal"/>
        <w:spacing w:before="220"/>
        <w:ind w:firstLine="540"/>
        <w:jc w:val="both"/>
      </w:pPr>
      <w:r>
        <w:t>4. Рекомендовать МВД России принимать меры по обеспечению исполнения требований должностных лиц Роспотребнадзора, осуществляющих санитарно-карантинный контроль в пунктах пропуска через государственную границу Российской Федерации.</w:t>
      </w:r>
    </w:p>
    <w:p w:rsidR="006B3989" w:rsidRDefault="006B3989">
      <w:pPr>
        <w:pStyle w:val="ConsPlusNormal"/>
        <w:spacing w:before="220"/>
        <w:ind w:firstLine="540"/>
        <w:jc w:val="both"/>
      </w:pPr>
      <w:r>
        <w:t>5. Контроль за выполнением настоящего Постановления оставляю за собой.</w:t>
      </w:r>
    </w:p>
    <w:p w:rsidR="006B3989" w:rsidRDefault="006B3989">
      <w:pPr>
        <w:pStyle w:val="ConsPlusNormal"/>
        <w:jc w:val="right"/>
      </w:pPr>
    </w:p>
    <w:p w:rsidR="006B3989" w:rsidRDefault="006B3989">
      <w:pPr>
        <w:pStyle w:val="ConsPlusNormal"/>
        <w:jc w:val="right"/>
      </w:pPr>
      <w:r>
        <w:t>А.Ю.ПОПОВА</w:t>
      </w:r>
    </w:p>
    <w:p w:rsidR="006B3989" w:rsidRDefault="006B3989">
      <w:pPr>
        <w:pStyle w:val="ConsPlusNormal"/>
        <w:jc w:val="both"/>
      </w:pPr>
    </w:p>
    <w:p w:rsidR="006B3989" w:rsidRDefault="006B3989">
      <w:pPr>
        <w:pStyle w:val="ConsPlusNormal"/>
        <w:jc w:val="both"/>
      </w:pPr>
    </w:p>
    <w:p w:rsidR="006B3989" w:rsidRDefault="006B398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B3AB6" w:rsidRDefault="005B3AB6">
      <w:bookmarkStart w:id="2" w:name="_GoBack"/>
      <w:bookmarkEnd w:id="2"/>
    </w:p>
    <w:sectPr w:rsidR="005B3AB6" w:rsidSect="00350F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989"/>
    <w:rsid w:val="005B3AB6"/>
    <w:rsid w:val="006B3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70D937-1CB7-4A5A-9F3F-0C9B0C656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B398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B398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B398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A94021BF7174525EDEE5BAB28AE292EB05FF75797FE6195344EDF6124526D8FCF0136F4646E786C1DA3A52871o1O4M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consultantplus://offline/ref=AA94021BF7174525EDEE5BAB28AE292EB053F85A92FE6195344EDF6124526D8FDD016EF8656665691AB6F3793743417F566E2A1EBC2C893Bo0ODM" TargetMode="External"/><Relationship Id="rId10" Type="http://schemas.openxmlformats.org/officeDocument/2006/relationships/customXml" Target="../customXml/item2.xml"/><Relationship Id="rId4" Type="http://schemas.openxmlformats.org/officeDocument/2006/relationships/hyperlink" Target="https://www.consultant.ru" TargetMode="Externa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90E631DFF36AA46B31811296A6E3DAE" ma:contentTypeVersion="2" ma:contentTypeDescription="Создание документа." ma:contentTypeScope="" ma:versionID="2b77ba2459c5f1b7fb738d1649a343e0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7a631a40d3b82c4bc396bf2865ae5d45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US75DVFUYAPE-37-1217</_dlc_DocId>
    <_dlc_DocIdUrl xmlns="1ca21ed8-a3df-4193-b700-fd65bdc63fa0">
      <Url>http://www.eduportal44.ru/Makariev_EDU/childrens_creation/zakon/_layouts/15/DocIdRedir.aspx?ID=US75DVFUYAPE-37-1217</Url>
      <Description>US75DVFUYAPE-37-1217</Description>
    </_dlc_DocIdUrl>
  </documentManagement>
</p:properties>
</file>

<file path=customXml/itemProps1.xml><?xml version="1.0" encoding="utf-8"?>
<ds:datastoreItem xmlns:ds="http://schemas.openxmlformats.org/officeDocument/2006/customXml" ds:itemID="{C3C6C8DA-0869-48C6-B8E6-6A7A9BDCCE4E}"/>
</file>

<file path=customXml/itemProps2.xml><?xml version="1.0" encoding="utf-8"?>
<ds:datastoreItem xmlns:ds="http://schemas.openxmlformats.org/officeDocument/2006/customXml" ds:itemID="{809A99F8-599F-4441-8BB3-BF9D30EDE664}"/>
</file>

<file path=customXml/itemProps3.xml><?xml version="1.0" encoding="utf-8"?>
<ds:datastoreItem xmlns:ds="http://schemas.openxmlformats.org/officeDocument/2006/customXml" ds:itemID="{D65229A8-3853-4714-B80E-60388339CD56}"/>
</file>

<file path=customXml/itemProps4.xml><?xml version="1.0" encoding="utf-8"?>
<ds:datastoreItem xmlns:ds="http://schemas.openxmlformats.org/officeDocument/2006/customXml" ds:itemID="{EBAF5415-E78E-437A-B9D1-C7E5A70BEE4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723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2022-01-18T12:14:00Z</dcterms:created>
  <dcterms:modified xsi:type="dcterms:W3CDTF">2022-01-18T12:14:00Z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0x010100090E631DFF36AA46B31811296A6E3DAE</vt:lpwstr>
  </property>
  <property fmtid="{D5CDD505-2E9C-101B-9397-08002B2CF9AE}" pid="3" name="_dlc_DocIdItemGuid">
    <vt:lpwstr>8ea1922f-d40a-4ab0-ad32-252a9d55dca7</vt:lpwstr>
  </property>
</Properties>
</file>