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D2" w:rsidRDefault="00C37BD2" w:rsidP="00C37BD2">
      <w:pPr>
        <w:jc w:val="center"/>
        <w:rPr>
          <w:rStyle w:val="a3"/>
          <w:rFonts w:ascii="Arial Unicode MS" w:eastAsia="Arial Unicode MS" w:hAnsi="Arial Unicode MS" w:cs="Arial Unicode MS"/>
          <w:color w:val="000000"/>
          <w:sz w:val="72"/>
          <w:szCs w:val="72"/>
        </w:rPr>
      </w:pPr>
      <w:r>
        <w:rPr>
          <w:rStyle w:val="a3"/>
          <w:rFonts w:ascii="Arial Unicode MS" w:eastAsia="Arial Unicode MS" w:hAnsi="Arial Unicode MS" w:cs="Arial Unicode MS" w:hint="eastAsia"/>
          <w:color w:val="000000"/>
          <w:sz w:val="72"/>
          <w:szCs w:val="72"/>
        </w:rPr>
        <w:t>Консультация для родителей</w:t>
      </w:r>
    </w:p>
    <w:p w:rsidR="00C37BD2" w:rsidRDefault="00C37BD2" w:rsidP="00C37BD2">
      <w:pPr>
        <w:jc w:val="center"/>
        <w:rPr>
          <w:rFonts w:ascii="Monotype Corsiva" w:hAnsi="Monotype Corsiva" w:hint="eastAsia"/>
          <w:i/>
          <w:color w:val="F79646"/>
          <w:sz w:val="144"/>
          <w:szCs w:val="144"/>
          <w:lang w:eastAsia="ru-RU"/>
        </w:rPr>
      </w:pPr>
      <w:r>
        <w:rPr>
          <w:rFonts w:ascii="Monotype Corsiva" w:hAnsi="Monotype Corsiva"/>
          <w:b/>
          <w:i/>
          <w:color w:val="76923C"/>
          <w:sz w:val="144"/>
          <w:szCs w:val="144"/>
          <w:lang w:eastAsia="ru-RU"/>
        </w:rPr>
        <w:t xml:space="preserve">«С чего начинается </w:t>
      </w:r>
      <w:r>
        <w:rPr>
          <w:rFonts w:ascii="Monotype Corsiva" w:hAnsi="Monotype Corsiva"/>
          <w:b/>
          <w:i/>
          <w:color w:val="F79646"/>
          <w:sz w:val="144"/>
          <w:szCs w:val="144"/>
        </w:rPr>
        <w:t>Родина</w:t>
      </w:r>
      <w:r>
        <w:rPr>
          <w:rFonts w:ascii="Monotype Corsiva" w:hAnsi="Monotype Corsiva"/>
          <w:b/>
          <w:i/>
          <w:color w:val="F79646"/>
          <w:sz w:val="144"/>
          <w:szCs w:val="144"/>
          <w:lang w:eastAsia="ru-RU"/>
        </w:rPr>
        <w:t>»</w:t>
      </w:r>
    </w:p>
    <w:p w:rsidR="00C37BD2" w:rsidRDefault="00C37BD2" w:rsidP="00C37BD2">
      <w:pPr>
        <w:rPr>
          <w:color w:val="000000"/>
          <w:sz w:val="96"/>
          <w:szCs w:val="96"/>
          <w:lang w:eastAsia="ru-RU"/>
        </w:rPr>
      </w:pPr>
    </w:p>
    <w:p w:rsidR="00C37BD2" w:rsidRDefault="00C37BD2" w:rsidP="00C37BD2">
      <w:pPr>
        <w:rPr>
          <w:sz w:val="36"/>
          <w:szCs w:val="36"/>
          <w:lang w:eastAsia="ru-RU"/>
        </w:rPr>
      </w:pPr>
    </w:p>
    <w:p w:rsidR="00C37BD2" w:rsidRDefault="00C37BD2" w:rsidP="00C37BD2">
      <w:pPr>
        <w:spacing w:after="0" w:line="240" w:lineRule="auto"/>
        <w:jc w:val="center"/>
        <w:rPr>
          <w:rFonts w:ascii="Times New Roman" w:eastAsia="Times New Roman" w:hAnsi="Times New Roman"/>
          <w:b/>
          <w:bCs/>
          <w:sz w:val="36"/>
          <w:szCs w:val="36"/>
          <w:lang w:eastAsia="ru-RU"/>
        </w:rPr>
      </w:pPr>
    </w:p>
    <w:p w:rsidR="00C37BD2" w:rsidRDefault="00C37BD2" w:rsidP="00C37BD2">
      <w:pPr>
        <w:spacing w:after="0" w:line="240" w:lineRule="auto"/>
        <w:jc w:val="center"/>
        <w:rPr>
          <w:rFonts w:ascii="Times New Roman" w:eastAsia="Times New Roman" w:hAnsi="Times New Roman"/>
          <w:b/>
          <w:bCs/>
          <w:sz w:val="36"/>
          <w:szCs w:val="36"/>
          <w:lang w:eastAsia="ru-RU"/>
        </w:rPr>
      </w:pPr>
    </w:p>
    <w:p w:rsidR="00C37BD2" w:rsidRDefault="00C37BD2" w:rsidP="00C37BD2">
      <w:pPr>
        <w:spacing w:after="0" w:line="240" w:lineRule="auto"/>
        <w:jc w:val="center"/>
        <w:rPr>
          <w:rFonts w:ascii="Times New Roman" w:eastAsia="Times New Roman" w:hAnsi="Times New Roman"/>
          <w:b/>
          <w:bCs/>
          <w:sz w:val="36"/>
          <w:szCs w:val="36"/>
          <w:lang w:eastAsia="ru-RU"/>
        </w:rPr>
      </w:pPr>
    </w:p>
    <w:p w:rsidR="00C37BD2" w:rsidRDefault="00C37BD2" w:rsidP="00C37BD2">
      <w:pPr>
        <w:spacing w:after="0" w:line="240" w:lineRule="auto"/>
        <w:jc w:val="center"/>
        <w:rPr>
          <w:rFonts w:ascii="Times New Roman" w:eastAsia="Times New Roman" w:hAnsi="Times New Roman"/>
          <w:b/>
          <w:bCs/>
          <w:sz w:val="36"/>
          <w:szCs w:val="36"/>
          <w:lang w:eastAsia="ru-RU"/>
        </w:rPr>
      </w:pPr>
    </w:p>
    <w:p w:rsidR="00C37BD2" w:rsidRDefault="00C37BD2" w:rsidP="00C37BD2">
      <w:pPr>
        <w:spacing w:after="0" w:line="240" w:lineRule="auto"/>
        <w:jc w:val="center"/>
        <w:rPr>
          <w:rFonts w:ascii="Times New Roman" w:eastAsia="Times New Roman" w:hAnsi="Times New Roman"/>
          <w:b/>
          <w:bCs/>
          <w:sz w:val="36"/>
          <w:szCs w:val="36"/>
          <w:lang w:eastAsia="ru-RU"/>
        </w:rPr>
      </w:pPr>
    </w:p>
    <w:p w:rsidR="00C37BD2" w:rsidRDefault="00C37BD2" w:rsidP="00C37BD2">
      <w:pPr>
        <w:spacing w:after="0" w:line="240" w:lineRule="auto"/>
        <w:jc w:val="center"/>
        <w:rPr>
          <w:rFonts w:ascii="Times New Roman" w:eastAsia="Times New Roman" w:hAnsi="Times New Roman"/>
          <w:b/>
          <w:bCs/>
          <w:sz w:val="36"/>
          <w:szCs w:val="36"/>
          <w:lang w:eastAsia="ru-RU"/>
        </w:rPr>
      </w:pPr>
    </w:p>
    <w:p w:rsidR="00C37BD2" w:rsidRDefault="00C37BD2" w:rsidP="00C37BD2">
      <w:pPr>
        <w:spacing w:after="0" w:line="240" w:lineRule="auto"/>
        <w:jc w:val="center"/>
        <w:rPr>
          <w:rFonts w:ascii="Times New Roman" w:eastAsia="Times New Roman" w:hAnsi="Times New Roman"/>
          <w:b/>
          <w:bCs/>
          <w:sz w:val="36"/>
          <w:szCs w:val="36"/>
          <w:lang w:eastAsia="ru-RU"/>
        </w:rPr>
      </w:pPr>
    </w:p>
    <w:p w:rsidR="00C37BD2" w:rsidRDefault="00C37BD2" w:rsidP="00C37BD2">
      <w:pPr>
        <w:spacing w:after="0" w:line="240" w:lineRule="auto"/>
        <w:jc w:val="center"/>
        <w:rPr>
          <w:rFonts w:ascii="Times New Roman" w:eastAsia="Times New Roman" w:hAnsi="Times New Roman"/>
          <w:b/>
          <w:bCs/>
          <w:sz w:val="36"/>
          <w:szCs w:val="36"/>
          <w:lang w:eastAsia="ru-RU"/>
        </w:rPr>
      </w:pPr>
    </w:p>
    <w:p w:rsidR="00C37BD2" w:rsidRDefault="00C37BD2" w:rsidP="00C37BD2">
      <w:pPr>
        <w:spacing w:after="0" w:line="240" w:lineRule="auto"/>
        <w:jc w:val="both"/>
        <w:rPr>
          <w:rFonts w:ascii="Times New Roman" w:eastAsia="Times New Roman" w:hAnsi="Times New Roman"/>
          <w:sz w:val="40"/>
          <w:szCs w:val="40"/>
          <w:lang w:eastAsia="ru-RU"/>
        </w:rPr>
      </w:pPr>
    </w:p>
    <w:p w:rsidR="00C37BD2" w:rsidRDefault="00C37BD2" w:rsidP="00C37BD2">
      <w:pPr>
        <w:spacing w:after="0" w:line="240" w:lineRule="auto"/>
        <w:jc w:val="both"/>
        <w:rPr>
          <w:rFonts w:ascii="Times New Roman" w:eastAsia="Times New Roman" w:hAnsi="Times New Roman"/>
          <w:sz w:val="40"/>
          <w:szCs w:val="40"/>
          <w:lang w:eastAsia="ru-RU"/>
        </w:rPr>
      </w:pPr>
    </w:p>
    <w:p w:rsidR="00C37BD2" w:rsidRDefault="00C37BD2" w:rsidP="00C37BD2">
      <w:pPr>
        <w:spacing w:after="0" w:line="240" w:lineRule="auto"/>
        <w:jc w:val="both"/>
        <w:rPr>
          <w:rFonts w:ascii="Arial" w:eastAsia="Times New Roman" w:hAnsi="Arial" w:cs="Arial"/>
          <w:sz w:val="18"/>
          <w:szCs w:val="18"/>
          <w:lang w:eastAsia="ru-RU"/>
        </w:rPr>
      </w:pPr>
      <w:r>
        <w:rPr>
          <w:rFonts w:ascii="Times New Roman" w:eastAsia="Times New Roman" w:hAnsi="Times New Roman"/>
          <w:sz w:val="40"/>
          <w:szCs w:val="40"/>
          <w:lang w:eastAsia="ru-RU"/>
        </w:rPr>
        <w:t>Целенаправленное ознакомление ребенка с родным краем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крае,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p>
    <w:p w:rsidR="00C37BD2" w:rsidRDefault="00C37BD2" w:rsidP="00C37BD2">
      <w:pPr>
        <w:spacing w:after="0"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 xml:space="preserve">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поселка, удивляется тому новому, которое, казалось бы, давно ему известно. Взрослые, гуляя с дошкольником, каждый раз находят объект для наблюдения. Вот ребенок видит свою улицу утром, когда идет в детсад. Это улица деловая, размеренно спешащая, с группками людей на автобусных </w:t>
      </w:r>
      <w:r>
        <w:rPr>
          <w:rFonts w:ascii="Times New Roman" w:eastAsia="Times New Roman" w:hAnsi="Times New Roman"/>
          <w:sz w:val="40"/>
          <w:szCs w:val="40"/>
          <w:lang w:eastAsia="ru-RU"/>
        </w:rPr>
        <w:lastRenderedPageBreak/>
        <w:t>остановках. Одна сторона улицы озарена солнцем, другая в тени. Вечерняя улица совсем иная: дома кажутся выше, небо на фоне ярких фонарей - бездонно темным, витрины магазинов - особенно нарядными... Ребенок видит зимнюю улицу, когда выпал первый снег, и весеннюю с искрящейся капелью, с лужицами-зеркалами, отражающими солнечных зайчиков, летнюю улицу, озаренную светом, и осеннюю - с серыми дождями. А сколько радости возникает у дошкольника при виде предпраздничной улицы, украшенной флагами, транспарантами, гирляндами цветов и огней! Все это впечатления, помогающие ему знакомиться с улицей в разных ракурсах, открывая новое в привычном, обыденном. Так ребенок с помощью близких всматривается в то, что его окружает, видит трудовую и праздничную жизнь родного города.</w:t>
      </w:r>
    </w:p>
    <w:p w:rsidR="00C37BD2" w:rsidRDefault="00C37BD2" w:rsidP="00C37BD2">
      <w:pPr>
        <w:spacing w:after="26"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 </w:t>
      </w:r>
    </w:p>
    <w:p w:rsidR="00C37BD2" w:rsidRDefault="00C37BD2" w:rsidP="00C37BD2">
      <w:pPr>
        <w:spacing w:after="0"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 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библиотека, почта, аптека, парикмахерская, магазин, рассказать об их названии, подчеркнуть, что все это создано для удобства людей.</w:t>
      </w:r>
    </w:p>
    <w:p w:rsidR="00C37BD2" w:rsidRDefault="00C37BD2" w:rsidP="00C37BD2">
      <w:pPr>
        <w:spacing w:after="0"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 </w:t>
      </w:r>
    </w:p>
    <w:p w:rsidR="00C37BD2" w:rsidRDefault="00C37BD2" w:rsidP="00C37BD2">
      <w:pPr>
        <w:spacing w:after="0"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 xml:space="preserve">Диапазон объектов, с которыми знакомят старших дошкольников, расширяется - это близлежащая улица, район в целом и его достопримечательности. Ребенку полезно объяснить, в честь кого назвали улицу. Его знакомят с памятными местами родного город. И в </w:t>
      </w:r>
      <w:r>
        <w:rPr>
          <w:rFonts w:ascii="Times New Roman" w:eastAsia="Times New Roman" w:hAnsi="Times New Roman"/>
          <w:sz w:val="40"/>
          <w:szCs w:val="40"/>
          <w:lang w:eastAsia="ru-RU"/>
        </w:rPr>
        <w:lastRenderedPageBreak/>
        <w:t>этом родителям принадлежит особая роль, ведь они имеют больше возможности, чем детский сад, чтобы пойти с ребенком на экскурсию в любую, даже отдаленную часть города. Какой объем сведений о родном городе способен усвоить старший дошкольник? Какие понятия доступны его пониманию? С помощью взрослого он постепенно усваивает следующее: у каждого человека есть родной дом и город или село, где он родился и живет. Когда говорят «макарьевец» это указывает на принадлежность человека к тому городу, где он живет. Каждый человек любит родной город и гордится им;  старший дошкольник должен знать название своего города и своей улицы, в честь кого она названа, знать почтовый адрес, путь от дома до детского сада, ориентироваться в ближайших улицах; - знать отдельные достопримечательности и исторические места родного города, главные улицы и проспекты, архитектурные ансамбли и памятники.</w:t>
      </w:r>
    </w:p>
    <w:p w:rsidR="00C37BD2" w:rsidRDefault="00C37BD2" w:rsidP="00C37BD2">
      <w:pPr>
        <w:spacing w:after="225"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 </w:t>
      </w:r>
    </w:p>
    <w:p w:rsidR="00C37BD2" w:rsidRDefault="00C37BD2" w:rsidP="00C37BD2">
      <w:pPr>
        <w:spacing w:after="26"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Родной город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C37BD2" w:rsidRDefault="00C37BD2" w:rsidP="00C37BD2">
      <w:pPr>
        <w:spacing w:after="225"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 xml:space="preserve">При ознакомлении ребенка с родным городом необходимо опираться на имеющийся у него опыт, а также учитывать психологические особенности дошкольника. Так, например, нельзя не принимать во внимание эмоциональность восприятия ими окружающего, образность и конкретность мышления, </w:t>
      </w:r>
      <w:r>
        <w:rPr>
          <w:rFonts w:ascii="Times New Roman" w:eastAsia="Times New Roman" w:hAnsi="Times New Roman"/>
          <w:sz w:val="40"/>
          <w:szCs w:val="40"/>
          <w:lang w:eastAsia="ru-RU"/>
        </w:rPr>
        <w:lastRenderedPageBreak/>
        <w:t xml:space="preserve">впечатлительность. Вот почему знакомство с родным городом должно осуществляться на самом главном, ярком, запоминающемся. И еще: воспитывать любовь к родному городу как начало патриотизма - значит связать весь воспитательный процесс с окружающей общественной жизнью и ближайшими и доступными объектами. Старшему дошкольнику можно рассказать, что жители города постоянно следят за порядком на улицах, высаживают цветы и деревья для озеленения. Значит, и он, маленький макарьевец, должен быть причастным к делам взрослых - бережно относиться ко всему тому, что его окружает (не топтать газоны, не сорить на улице, беречь зеленые насаждения). С этого начинается формирования у ребенка чувства гордости за родной город. Помимо экскурсий и целевых прогулок для ознакомления детей с родным городом в вашем распоряжении имеется немало средств и методов: наблюдения, изменения в облике города, улиц; рассказ, объяснение взрослого в сочетании с показом и непосредственными наблюдениями ребенка; чтение детской и художественной литературы о родном городе и событиях, связанных с ним, а также рассматривание картин, иллюстраций, просмотр диафильмов. Наборы открыток, наборы с видами городов помогут дошкольникам познакомиться не только со своим городом, но и с другими. Разучивание стихотворений и песен, слушание музыкальных произведений о родном городе создадут у ребенка эмоциональное настроение. Привлечение ребенка к посильному общественно-полезному труду в ближайшем для него окружении в благоустройстве </w:t>
      </w:r>
      <w:r>
        <w:rPr>
          <w:rFonts w:ascii="Times New Roman" w:eastAsia="Times New Roman" w:hAnsi="Times New Roman"/>
          <w:sz w:val="40"/>
          <w:szCs w:val="40"/>
          <w:lang w:eastAsia="ru-RU"/>
        </w:rPr>
        <w:lastRenderedPageBreak/>
        <w:t>двора, улицы, территории детского сада. Ребенок более бережно относится к тому, что сделано его руками. Весь комплекс воздействия должен быть направлен на то, чтобы вызвать у дошкольника чувство восхищения родным городом, воспитать у него любовь и привязанность к тем местам, где родился и живет. И еще хотелось бы подчеркнуть особую значимость личного примера родителей в воспитании патриотизма и любви к своему городу.</w:t>
      </w:r>
    </w:p>
    <w:p w:rsidR="00C37BD2" w:rsidRDefault="00C37BD2" w:rsidP="00C37BD2">
      <w:pPr>
        <w:spacing w:after="225" w:line="240" w:lineRule="auto"/>
        <w:jc w:val="both"/>
        <w:rPr>
          <w:rFonts w:ascii="Arial" w:eastAsia="Times New Roman" w:hAnsi="Arial" w:cs="Arial"/>
          <w:sz w:val="40"/>
          <w:szCs w:val="40"/>
          <w:lang w:eastAsia="ru-RU"/>
        </w:rPr>
      </w:pPr>
      <w:r>
        <w:rPr>
          <w:rFonts w:ascii="Times New Roman" w:eastAsia="Times New Roman" w:hAnsi="Times New Roman"/>
          <w:sz w:val="40"/>
          <w:szCs w:val="40"/>
          <w:lang w:eastAsia="ru-RU"/>
        </w:rPr>
        <w:t> С этого начинается чувство Родины. Пусть ваша влюблённость в родной город, ваше деятельное участие в его судьбе послужит примером сыну, дочери.</w:t>
      </w:r>
    </w:p>
    <w:p w:rsidR="009E4168" w:rsidRDefault="009E4168">
      <w:bookmarkStart w:id="0" w:name="_GoBack"/>
      <w:bookmarkEnd w:id="0"/>
    </w:p>
    <w:sectPr w:rsidR="009E4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6E"/>
    <w:rsid w:val="009E4168"/>
    <w:rsid w:val="00C37BD2"/>
    <w:rsid w:val="00E20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52449-794F-4361-AB3F-DE33E5BA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BD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C37BD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US75DVFUYAPE-636-956</_dlc_DocId>
    <_dlc_DocIdUrl xmlns="1ca21ed8-a3df-4193-b700-fd65bdc63fa0">
      <Url>http://www.eduportal44.ru/Makariev_EDU/Solnyshko/_layouts/15/DocIdRedir.aspx?ID=US75DVFUYAPE-636-956</Url>
      <Description>US75DVFUYAPE-636-956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3CA7F-C89E-47B1-9D7D-9DE4A2D05657}"/>
</file>

<file path=customXml/itemProps2.xml><?xml version="1.0" encoding="utf-8"?>
<ds:datastoreItem xmlns:ds="http://schemas.openxmlformats.org/officeDocument/2006/customXml" ds:itemID="{15F0C8D1-5ABA-4B3C-B838-BF5067EFF253}"/>
</file>

<file path=customXml/itemProps3.xml><?xml version="1.0" encoding="utf-8"?>
<ds:datastoreItem xmlns:ds="http://schemas.openxmlformats.org/officeDocument/2006/customXml" ds:itemID="{92A5CB40-6AB3-42A4-B30B-C41162D562E3}"/>
</file>

<file path=customXml/itemProps4.xml><?xml version="1.0" encoding="utf-8"?>
<ds:datastoreItem xmlns:ds="http://schemas.openxmlformats.org/officeDocument/2006/customXml" ds:itemID="{8A2837FF-073D-49BA-B392-42246AD2289F}"/>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2020-02-14T10:05:00Z</dcterms:created>
  <dcterms:modified xsi:type="dcterms:W3CDTF">2020-02-14T10:05:00Z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74a35999-8795-45fb-84ce-c16b8ba48dd0</vt:lpwstr>
  </property>
</Properties>
</file>