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DA" w:rsidRPr="004965DA" w:rsidRDefault="004965DA" w:rsidP="0049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DA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4965DA" w:rsidRPr="004965DA" w:rsidRDefault="00073A25" w:rsidP="0049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</w:t>
      </w:r>
      <w:r w:rsidR="004965DA" w:rsidRPr="004965DA">
        <w:rPr>
          <w:rFonts w:ascii="Times New Roman" w:hAnsi="Times New Roman" w:cs="Times New Roman"/>
          <w:b/>
          <w:sz w:val="28"/>
          <w:szCs w:val="28"/>
        </w:rPr>
        <w:t>Солнышко» города Макарьева</w:t>
      </w:r>
    </w:p>
    <w:p w:rsidR="004965DA" w:rsidRDefault="004965DA" w:rsidP="00496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5DA">
        <w:rPr>
          <w:rFonts w:ascii="Times New Roman" w:hAnsi="Times New Roman" w:cs="Times New Roman"/>
          <w:b/>
          <w:sz w:val="28"/>
          <w:szCs w:val="28"/>
        </w:rPr>
        <w:t>Макарьевского  муниципального района  Костромской области.</w:t>
      </w:r>
    </w:p>
    <w:p w:rsidR="004965DA" w:rsidRPr="004965DA" w:rsidRDefault="004965DA" w:rsidP="00496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5DA">
        <w:rPr>
          <w:rFonts w:ascii="Times New Roman" w:hAnsi="Times New Roman" w:cs="Times New Roman"/>
          <w:sz w:val="24"/>
          <w:szCs w:val="24"/>
        </w:rPr>
        <w:t>157460 г. Макарьев  Костромской области, переулок  Понизовский,  дом 1.                    Телефон  8-49-445-55-5-02</w:t>
      </w:r>
    </w:p>
    <w:p w:rsidR="004965DA" w:rsidRPr="004965DA" w:rsidRDefault="004965DA" w:rsidP="004965DA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DA">
        <w:rPr>
          <w:rFonts w:ascii="Times New Roman" w:hAnsi="Times New Roman" w:cs="Times New Roman"/>
          <w:sz w:val="24"/>
          <w:szCs w:val="24"/>
        </w:rPr>
        <w:t xml:space="preserve">Принят </w:t>
      </w:r>
      <w:r w:rsidRPr="004965DA">
        <w:rPr>
          <w:rFonts w:ascii="Times New Roman" w:hAnsi="Times New Roman" w:cs="Times New Roman"/>
          <w:sz w:val="24"/>
          <w:szCs w:val="24"/>
        </w:rPr>
        <w:tab/>
        <w:t xml:space="preserve"> Утверждаю:</w:t>
      </w:r>
    </w:p>
    <w:p w:rsidR="004965DA" w:rsidRPr="004965DA" w:rsidRDefault="004965DA" w:rsidP="004965DA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DA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заведующий МКДОУ</w:t>
      </w:r>
    </w:p>
    <w:p w:rsidR="004965DA" w:rsidRPr="004965DA" w:rsidRDefault="004965DA" w:rsidP="004965DA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DA">
        <w:rPr>
          <w:rFonts w:ascii="Times New Roman" w:hAnsi="Times New Roman" w:cs="Times New Roman"/>
          <w:sz w:val="24"/>
          <w:szCs w:val="24"/>
        </w:rPr>
        <w:t>Протокол №</w:t>
      </w:r>
      <w:r w:rsidR="00B00756">
        <w:rPr>
          <w:rFonts w:ascii="Times New Roman" w:hAnsi="Times New Roman" w:cs="Times New Roman"/>
          <w:sz w:val="24"/>
          <w:szCs w:val="24"/>
        </w:rPr>
        <w:t xml:space="preserve"> 42</w:t>
      </w:r>
      <w:r w:rsidRPr="004965D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D87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965DA">
        <w:rPr>
          <w:rFonts w:ascii="Times New Roman" w:hAnsi="Times New Roman" w:cs="Times New Roman"/>
          <w:sz w:val="24"/>
          <w:szCs w:val="24"/>
        </w:rPr>
        <w:t>Мацкая</w:t>
      </w:r>
      <w:r w:rsidR="00D87772">
        <w:rPr>
          <w:rFonts w:ascii="Times New Roman" w:hAnsi="Times New Roman" w:cs="Times New Roman"/>
          <w:sz w:val="24"/>
          <w:szCs w:val="24"/>
        </w:rPr>
        <w:t xml:space="preserve"> Л.Н</w:t>
      </w:r>
    </w:p>
    <w:p w:rsidR="004965DA" w:rsidRPr="004965DA" w:rsidRDefault="004965DA" w:rsidP="004965DA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5DA">
        <w:rPr>
          <w:rFonts w:ascii="Times New Roman" w:hAnsi="Times New Roman" w:cs="Times New Roman"/>
          <w:sz w:val="24"/>
          <w:szCs w:val="24"/>
        </w:rPr>
        <w:t>От</w:t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Pr="004965DA">
        <w:rPr>
          <w:rFonts w:ascii="Times New Roman" w:hAnsi="Times New Roman" w:cs="Times New Roman"/>
          <w:sz w:val="24"/>
          <w:szCs w:val="24"/>
        </w:rPr>
        <w:softHyphen/>
      </w:r>
      <w:r w:rsidR="00073A25">
        <w:rPr>
          <w:rFonts w:ascii="Times New Roman" w:hAnsi="Times New Roman" w:cs="Times New Roman"/>
          <w:sz w:val="24"/>
          <w:szCs w:val="24"/>
        </w:rPr>
        <w:t xml:space="preserve"> 14.07.2016 г</w:t>
      </w:r>
      <w:r w:rsidRPr="004965DA">
        <w:rPr>
          <w:rFonts w:ascii="Times New Roman" w:hAnsi="Times New Roman" w:cs="Times New Roman"/>
          <w:sz w:val="24"/>
          <w:szCs w:val="24"/>
        </w:rPr>
        <w:t>.</w:t>
      </w:r>
      <w:r w:rsidR="00D87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73A25">
        <w:rPr>
          <w:rFonts w:ascii="Times New Roman" w:hAnsi="Times New Roman" w:cs="Times New Roman"/>
          <w:sz w:val="24"/>
          <w:szCs w:val="24"/>
        </w:rPr>
        <w:t>Приказ №15 от 14.07.2016 г.</w:t>
      </w:r>
    </w:p>
    <w:p w:rsidR="004965DA" w:rsidRPr="004965DA" w:rsidRDefault="004965DA" w:rsidP="0049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DA" w:rsidRPr="004965DA" w:rsidRDefault="004965DA" w:rsidP="00496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5DA" w:rsidRDefault="004965DA" w:rsidP="004965DA"/>
    <w:p w:rsidR="004965DA" w:rsidRDefault="004965DA" w:rsidP="004965DA"/>
    <w:p w:rsidR="004965DA" w:rsidRDefault="004965DA" w:rsidP="004965DA"/>
    <w:p w:rsidR="00D87772" w:rsidRDefault="00D87772" w:rsidP="004965D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7772" w:rsidRDefault="00D87772" w:rsidP="004965D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7772" w:rsidRDefault="00D87772" w:rsidP="004965D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65DA" w:rsidRPr="004965DA" w:rsidRDefault="004965DA" w:rsidP="004965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65DA">
        <w:rPr>
          <w:rFonts w:ascii="Times New Roman" w:hAnsi="Times New Roman" w:cs="Times New Roman"/>
          <w:b/>
          <w:sz w:val="48"/>
          <w:szCs w:val="48"/>
        </w:rPr>
        <w:t>Отчёт</w:t>
      </w:r>
    </w:p>
    <w:p w:rsidR="004965DA" w:rsidRPr="004965DA" w:rsidRDefault="004965DA" w:rsidP="004965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5DA">
        <w:rPr>
          <w:rFonts w:ascii="Times New Roman" w:hAnsi="Times New Roman" w:cs="Times New Roman"/>
          <w:b/>
          <w:sz w:val="40"/>
          <w:szCs w:val="40"/>
        </w:rPr>
        <w:t>о  результатах  самообследования  МКДОУ  детский сад « Солнышко»</w:t>
      </w:r>
    </w:p>
    <w:p w:rsidR="004965DA" w:rsidRPr="004965DA" w:rsidRDefault="004965DA" w:rsidP="004965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5DA">
        <w:rPr>
          <w:rFonts w:ascii="Times New Roman" w:hAnsi="Times New Roman" w:cs="Times New Roman"/>
          <w:b/>
          <w:sz w:val="40"/>
          <w:szCs w:val="40"/>
        </w:rPr>
        <w:t>за 2015-2016 учебный год.</w:t>
      </w:r>
    </w:p>
    <w:p w:rsidR="00820BE6" w:rsidRDefault="00820BE6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2086E" w:rsidRPr="0002086E" w:rsidRDefault="0002086E" w:rsidP="0002086E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b/>
          <w:sz w:val="28"/>
          <w:szCs w:val="28"/>
        </w:rPr>
        <w:t>Цель проведения самообследования</w:t>
      </w:r>
      <w:r w:rsidRPr="0002086E">
        <w:rPr>
          <w:sz w:val="28"/>
          <w:szCs w:val="28"/>
        </w:rPr>
        <w:t xml:space="preserve"> – определение эффективности и качества образовательной деятельности дошкольного учреждения за 2015-2016 учебный год, выявление возникших проблем в работе, определение дальнейших перспектив развития МКДОУ в соответствии с требованиями Закона «Об образовании в Российской Федерации» и ФГОС ДО.  </w:t>
      </w:r>
    </w:p>
    <w:p w:rsidR="0002086E" w:rsidRPr="0002086E" w:rsidRDefault="0002086E" w:rsidP="0002086E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b/>
          <w:sz w:val="28"/>
          <w:szCs w:val="28"/>
        </w:rPr>
        <w:t>Задачи проведения  самообследования</w:t>
      </w:r>
      <w:r w:rsidRPr="0002086E">
        <w:rPr>
          <w:sz w:val="28"/>
          <w:szCs w:val="28"/>
        </w:rPr>
        <w:t xml:space="preserve"> - получение объективной информации о состоянии образовательной деятельности в МКДОУ детский сад « Солнышко»города  Макарьева, системы управления, организации образовательного процесса, качества кадрового состава, материально-технического, методического, информационного обеспечения, функционирования внутренней системы оценки качества образования. </w:t>
      </w:r>
    </w:p>
    <w:p w:rsidR="0002086E" w:rsidRPr="0002086E" w:rsidRDefault="0002086E" w:rsidP="0002086E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Аналитическая часть представлена следующими направлениями:  </w:t>
      </w:r>
    </w:p>
    <w:p w:rsidR="0002086E" w:rsidRPr="0002086E" w:rsidRDefault="0002086E" w:rsidP="0002086E">
      <w:pPr>
        <w:pStyle w:val="p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оценка образовательной деятельности; </w:t>
      </w:r>
    </w:p>
    <w:p w:rsidR="0002086E" w:rsidRPr="0002086E" w:rsidRDefault="0002086E" w:rsidP="0002086E">
      <w:pPr>
        <w:pStyle w:val="p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оценка системы управления учреждения; </w:t>
      </w:r>
    </w:p>
    <w:p w:rsidR="0002086E" w:rsidRPr="0002086E" w:rsidRDefault="0002086E" w:rsidP="0002086E">
      <w:pPr>
        <w:pStyle w:val="p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>оценка содержания и качества подготовки воспитанников;</w:t>
      </w:r>
    </w:p>
    <w:p w:rsidR="0002086E" w:rsidRPr="0002086E" w:rsidRDefault="0002086E" w:rsidP="0002086E">
      <w:pPr>
        <w:pStyle w:val="p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оценка организации образовательного процесса; </w:t>
      </w:r>
    </w:p>
    <w:p w:rsidR="0002086E" w:rsidRPr="0002086E" w:rsidRDefault="0002086E" w:rsidP="0002086E">
      <w:pPr>
        <w:pStyle w:val="p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>оценка качества кадрового, учебно – методического обеспечения;</w:t>
      </w:r>
    </w:p>
    <w:p w:rsidR="0002086E" w:rsidRPr="0002086E" w:rsidRDefault="0002086E" w:rsidP="0002086E">
      <w:pPr>
        <w:pStyle w:val="p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>оценка материально – технической базы;</w:t>
      </w:r>
    </w:p>
    <w:p w:rsidR="0002086E" w:rsidRPr="0002086E" w:rsidRDefault="0002086E" w:rsidP="0002086E">
      <w:pPr>
        <w:pStyle w:val="p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оценка функционирования  внутренней системы оценки качества образования.  </w:t>
      </w:r>
    </w:p>
    <w:p w:rsidR="0002086E" w:rsidRPr="0002086E" w:rsidRDefault="0002086E" w:rsidP="0002086E">
      <w:pPr>
        <w:pStyle w:val="p3"/>
        <w:spacing w:before="0" w:beforeAutospacing="0" w:after="0" w:afterAutospacing="0"/>
        <w:jc w:val="center"/>
        <w:rPr>
          <w:b/>
          <w:sz w:val="36"/>
          <w:szCs w:val="36"/>
        </w:rPr>
      </w:pPr>
      <w:r w:rsidRPr="0002086E">
        <w:rPr>
          <w:b/>
          <w:sz w:val="36"/>
          <w:szCs w:val="36"/>
        </w:rPr>
        <w:t>Аналитическая часть.</w:t>
      </w:r>
    </w:p>
    <w:p w:rsidR="0002086E" w:rsidRPr="0002086E" w:rsidRDefault="0002086E" w:rsidP="0002086E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02086E">
        <w:rPr>
          <w:b/>
          <w:sz w:val="28"/>
          <w:szCs w:val="28"/>
        </w:rPr>
        <w:t>1.Оцен</w:t>
      </w:r>
      <w:r>
        <w:rPr>
          <w:b/>
          <w:sz w:val="28"/>
          <w:szCs w:val="28"/>
        </w:rPr>
        <w:t>ка образовательной деятельности.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Настоящий отчет подготовлен по результатам проведения самообследования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2086E">
          <w:rPr>
            <w:sz w:val="28"/>
            <w:szCs w:val="28"/>
          </w:rPr>
          <w:t>2012 г</w:t>
        </w:r>
      </w:smartTag>
      <w:r w:rsidRPr="0002086E">
        <w:rPr>
          <w:sz w:val="28"/>
          <w:szCs w:val="28"/>
        </w:rPr>
        <w:t xml:space="preserve">. № 273-ФЗ «Об образовании в Российской Федерации (с изменениями и дополнениями)). 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Самобследование проводилось в соответствии с требованиями приказов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02086E">
          <w:rPr>
            <w:sz w:val="28"/>
            <w:szCs w:val="28"/>
          </w:rPr>
          <w:t>2013 г</w:t>
        </w:r>
      </w:smartTag>
      <w:r w:rsidRPr="0002086E">
        <w:rPr>
          <w:sz w:val="28"/>
          <w:szCs w:val="28"/>
        </w:rPr>
        <w:t xml:space="preserve">. № 462 «Об утверждении Порядка проведения самообследования образовательной организацией» и от 10 декабря </w:t>
      </w:r>
      <w:smartTag w:uri="urn:schemas-microsoft-com:office:smarttags" w:element="metricconverter">
        <w:smartTagPr>
          <w:attr w:name="ProductID" w:val="2013 г"/>
        </w:smartTagPr>
        <w:r w:rsidRPr="0002086E">
          <w:rPr>
            <w:sz w:val="28"/>
            <w:szCs w:val="28"/>
          </w:rPr>
          <w:t>2013 г</w:t>
        </w:r>
      </w:smartTag>
      <w:r w:rsidRPr="0002086E">
        <w:rPr>
          <w:sz w:val="28"/>
          <w:szCs w:val="28"/>
        </w:rPr>
        <w:t xml:space="preserve">. № 1324 «Об утверждении показателей деятельности образовательной организации, подлежащей самообследованию». 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>Сроки, форма проведения самообследования, состав лиц, привлекаемых для его проведения</w:t>
      </w:r>
      <w:r w:rsidR="00B00756">
        <w:rPr>
          <w:sz w:val="28"/>
          <w:szCs w:val="28"/>
        </w:rPr>
        <w:t>,</w:t>
      </w:r>
      <w:r w:rsidRPr="0002086E">
        <w:rPr>
          <w:sz w:val="28"/>
          <w:szCs w:val="28"/>
        </w:rPr>
        <w:t xml:space="preserve"> был определен согласно приказу заведующей ДОУ «Об утверждении положения по самообследованию</w:t>
      </w:r>
      <w:r w:rsidR="00B00756">
        <w:rPr>
          <w:sz w:val="28"/>
          <w:szCs w:val="28"/>
        </w:rPr>
        <w:t xml:space="preserve"> ДОУ и о сроках его проведения».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Муниципальное казённое дошкольное образовательное учреждение детский сад  «Солнышко» города Макарьева введено в эксплуатацию в 1985 году. </w:t>
      </w:r>
    </w:p>
    <w:p w:rsidR="0002086E" w:rsidRPr="0002086E" w:rsidRDefault="0002086E" w:rsidP="0002086E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>Учреждение расположено по адресу:</w:t>
      </w:r>
      <w:r w:rsidRPr="0002086E">
        <w:rPr>
          <w:rStyle w:val="s3"/>
          <w:sz w:val="28"/>
          <w:szCs w:val="28"/>
        </w:rPr>
        <w:t xml:space="preserve"> 157460,Костромская область, город Макарьев, переулок Понизовский дом 1.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lastRenderedPageBreak/>
        <w:t>Лицензия на право ведения образовательной деятельности – выдана Департаментом образования и науки Костромской области от 12 июля 2012 года  регистрационный № 0000026  /Серия 44Л01. Срок действия лицензии «бессрочно». Лицензия на дополнительное образование (приложение №1) от 12 июля 2012 года: № 0000022 серия 44П01.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>МКДОУ детский сад « Солнышко» осуществляет свою деятельность в соответствии с документами: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Конвенция ООН «О правах ребенка» от 20.11.1989г. № 44/25 принята Генеральной Ассамблеей;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Конституция Российской Федерации от 12.12.1993г;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Федеральный закон «Об основных гарантиях прав ребенка в РФ» от 09.07.1998г. с изменениями от 02.12.2013г. № 328-ФЗ одобрен Советом Федерации;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Семейный кодекс Российской Федерации от 29.12.1995г. № 223-ФЗ (с изм. от 31.01.2014г.) принят ГД ФС РФ;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Федеральный закон «Об образовании в Российской Федерации» от 29.12.2012г. № 273-ФЗ принят Государственной Думой РФ;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«Концепция национальной образовательной политики в Российской Федерации» от 03.08.2006г. № 201 одобрена приказом Минобрнауки России;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 xml:space="preserve">Постановление Правительства Российской Федерации «Об утверждении положения о лицензировании образовательной деятельности», от 28.10.2013г. № 966; 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Постановление главного государственного санитарного врача Р.Ф. «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15.05.2013г. № 26;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Приказ Минобрнауки Р.Ф. «Об утверждении федерального государственного образовательного стандарта дошкольного образования» от 17.10.2013г. №1155;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Приказ Минобрнауки РФ «Порядок организации и осуществления образовательной деятельности по основным общеобразовательным программам дошкольного образования» от 30.08.2013г. № 1014;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Приказ Минобнауки «Об утверждении порядка проведения самообследования образовательной организации» от 14.06.2013г. № 462;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rStyle w:val="s5"/>
          <w:sz w:val="28"/>
          <w:szCs w:val="28"/>
        </w:rPr>
      </w:pPr>
      <w:r w:rsidRPr="0002086E">
        <w:rPr>
          <w:rStyle w:val="s4"/>
          <w:sz w:val="28"/>
          <w:szCs w:val="28"/>
        </w:rPr>
        <w:t>•​ </w:t>
      </w:r>
      <w:r w:rsidRPr="0002086E">
        <w:rPr>
          <w:rStyle w:val="s5"/>
          <w:sz w:val="28"/>
          <w:szCs w:val="28"/>
        </w:rPr>
        <w:t>Устав МКДОУ детского сада  « Солнышко» города Макарьева , локальные акты.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5"/>
          <w:sz w:val="28"/>
          <w:szCs w:val="28"/>
        </w:rPr>
        <w:t>Рабочий телефон:</w:t>
      </w:r>
    </w:p>
    <w:p w:rsidR="0002086E" w:rsidRPr="0002086E" w:rsidRDefault="0002086E" w:rsidP="0002086E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>8(49-445) 55-5-02</w:t>
      </w:r>
    </w:p>
    <w:p w:rsidR="0002086E" w:rsidRPr="0002086E" w:rsidRDefault="0002086E" w:rsidP="0002086E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>Адрес электронной почты-</w:t>
      </w:r>
    </w:p>
    <w:p w:rsidR="0002086E" w:rsidRPr="0002086E" w:rsidRDefault="0002086E" w:rsidP="0002086E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1"/>
          <w:sz w:val="28"/>
          <w:szCs w:val="28"/>
        </w:rPr>
        <w:t>Режим работы:</w:t>
      </w:r>
      <w:r w:rsidRPr="0002086E">
        <w:rPr>
          <w:sz w:val="28"/>
          <w:szCs w:val="28"/>
        </w:rPr>
        <w:t xml:space="preserve"> детский сад работает в 10,5 часовом режиме с понедельника по пятницу с 07ч..30 мин. до 18ч.00 мин., выходные дни - суббота, воскресенье, праздничные дни по календарю РФ.</w:t>
      </w:r>
    </w:p>
    <w:p w:rsidR="0002086E" w:rsidRPr="0002086E" w:rsidRDefault="0002086E" w:rsidP="0002086E">
      <w:pPr>
        <w:pStyle w:val="p8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02086E">
        <w:rPr>
          <w:rStyle w:val="s1"/>
          <w:sz w:val="28"/>
          <w:szCs w:val="28"/>
        </w:rPr>
        <w:t>Структура и количество групп:количество групп в 2015-2016 учебном году-7;1 младшая-1 группа,2 младшая-2 группы,средняя-1 группа,старшая-1 группа, подготовительная к школе-2 группы.</w:t>
      </w:r>
    </w:p>
    <w:p w:rsidR="0002086E" w:rsidRPr="0002086E" w:rsidRDefault="0002086E" w:rsidP="0002086E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rStyle w:val="s1"/>
          <w:sz w:val="28"/>
          <w:szCs w:val="28"/>
        </w:rPr>
        <w:lastRenderedPageBreak/>
        <w:t>Наличие групп кратковременного пребывания, консультационных пунктов для родителей (законных представителей) и т.д.-</w:t>
      </w:r>
      <w:r w:rsidRPr="0002086E">
        <w:rPr>
          <w:sz w:val="28"/>
          <w:szCs w:val="28"/>
        </w:rPr>
        <w:t xml:space="preserve"> нет.</w:t>
      </w:r>
    </w:p>
    <w:p w:rsidR="0002086E" w:rsidRDefault="0002086E" w:rsidP="0002086E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2086E">
        <w:rPr>
          <w:sz w:val="28"/>
          <w:szCs w:val="28"/>
        </w:rPr>
        <w:t xml:space="preserve">Вывод: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 экономического развития Российской Федерации, государственной политикой в сфере образования и осуществляется в соответствии с ФГОС  ДО. </w:t>
      </w:r>
    </w:p>
    <w:p w:rsidR="0002086E" w:rsidRPr="0002086E" w:rsidRDefault="0002086E" w:rsidP="0002086E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02086E" w:rsidRPr="0002086E" w:rsidRDefault="0002086E" w:rsidP="0002086E">
      <w:pPr>
        <w:pStyle w:val="p8"/>
        <w:spacing w:before="0" w:beforeAutospacing="0" w:after="0" w:afterAutospacing="0"/>
        <w:rPr>
          <w:b/>
          <w:sz w:val="28"/>
          <w:szCs w:val="28"/>
        </w:rPr>
      </w:pPr>
      <w:r w:rsidRPr="0002086E">
        <w:rPr>
          <w:b/>
          <w:sz w:val="28"/>
          <w:szCs w:val="28"/>
        </w:rPr>
        <w:t xml:space="preserve">2. Оценка </w:t>
      </w:r>
      <w:r w:rsidRPr="0002086E">
        <w:rPr>
          <w:rStyle w:val="s7"/>
          <w:b/>
          <w:sz w:val="28"/>
          <w:szCs w:val="28"/>
        </w:rPr>
        <w:t xml:space="preserve"> системы управления.</w:t>
      </w:r>
    </w:p>
    <w:p w:rsidR="0002086E" w:rsidRPr="0002086E" w:rsidRDefault="0002086E" w:rsidP="0002086E">
      <w:pPr>
        <w:pStyle w:val="p5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02086E">
        <w:rPr>
          <w:rStyle w:val="s3"/>
          <w:sz w:val="28"/>
          <w:szCs w:val="28"/>
        </w:rPr>
        <w:t>Управление Муниципального казённого дошкольного образовательного учреждения детского сада « Солнышко»  г. Макарьева осуществляется в соответствии с Уставом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собранием работников трудового коллектива, Педагогическим советом, Родительским комитетом.</w:t>
      </w:r>
    </w:p>
    <w:p w:rsidR="0002086E" w:rsidRPr="0002086E" w:rsidRDefault="0002086E" w:rsidP="000208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Работу Учреждения регламентируют следующие локальные акты:</w:t>
      </w:r>
    </w:p>
    <w:p w:rsidR="0002086E" w:rsidRPr="0002086E" w:rsidRDefault="0002086E" w:rsidP="001451A1">
      <w:pPr>
        <w:pStyle w:val="msolistparagraphbullet1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Устав;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Основная образовательная программа ДОУ;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Штатное расписание Учреждения;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Должностные инструкции работников Учреждения;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Правила внутреннего трудового распорядка;</w:t>
      </w:r>
    </w:p>
    <w:p w:rsid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Инструкции по организации охраны жизни и здоровья детей  в Учреждении;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Положение о педагогическом совете;</w:t>
      </w:r>
    </w:p>
    <w:p w:rsid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Годовой план работы Учреждения;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Программа развития Учреждения;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Режим дня;</w:t>
      </w:r>
    </w:p>
    <w:p w:rsid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Положение об оплате труда работников Учреждения;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Положение о Родительском комитете Учреждения;</w:t>
      </w:r>
    </w:p>
    <w:p w:rsid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Правила приема и отчисления детей в учреждении;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Положение о тематическом контроле в Учреждении;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Положение о защите персональных данных работников Учреждения;</w:t>
      </w:r>
    </w:p>
    <w:p w:rsidR="0002086E" w:rsidRPr="0002086E" w:rsidRDefault="0002086E" w:rsidP="001451A1">
      <w:pPr>
        <w:pStyle w:val="msolistparagraphbullet2gif"/>
        <w:numPr>
          <w:ilvl w:val="0"/>
          <w:numId w:val="4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Положение о порядке проведения аттестации руководящих и педагогических работников Учреждения</w:t>
      </w:r>
    </w:p>
    <w:p w:rsidR="0002086E" w:rsidRPr="001451A1" w:rsidRDefault="0002086E" w:rsidP="0002086E">
      <w:pPr>
        <w:pStyle w:val="msolistparagraphbullet3gif"/>
        <w:numPr>
          <w:ilvl w:val="0"/>
          <w:numId w:val="4"/>
        </w:numPr>
        <w:spacing w:before="0" w:after="0"/>
        <w:contextualSpacing/>
        <w:jc w:val="both"/>
        <w:rPr>
          <w:bCs/>
          <w:color w:val="000000"/>
          <w:sz w:val="28"/>
          <w:szCs w:val="28"/>
        </w:rPr>
      </w:pPr>
      <w:r w:rsidRPr="0002086E">
        <w:rPr>
          <w:bCs/>
          <w:color w:val="000000"/>
          <w:sz w:val="28"/>
          <w:szCs w:val="28"/>
        </w:rPr>
        <w:t>Положение о сайте ДОУ.</w:t>
      </w:r>
    </w:p>
    <w:p w:rsidR="0002086E" w:rsidRPr="0002086E" w:rsidRDefault="0002086E" w:rsidP="0002086E">
      <w:pPr>
        <w:pStyle w:val="p5"/>
        <w:spacing w:before="0" w:beforeAutospacing="0" w:after="0" w:afterAutospacing="0"/>
        <w:rPr>
          <w:sz w:val="28"/>
          <w:szCs w:val="28"/>
        </w:rPr>
      </w:pPr>
      <w:r w:rsidRPr="0002086E">
        <w:rPr>
          <w:rStyle w:val="s3"/>
          <w:sz w:val="28"/>
          <w:szCs w:val="28"/>
        </w:rPr>
        <w:t>Собрание трудового коллектива вправе принимать решения, если в его работе участвует более половины работников, для которых Учреждение является основным местом работы.</w:t>
      </w:r>
    </w:p>
    <w:p w:rsidR="0002086E" w:rsidRPr="0002086E" w:rsidRDefault="0002086E" w:rsidP="0002086E">
      <w:pPr>
        <w:pStyle w:val="p5"/>
        <w:spacing w:before="0" w:beforeAutospacing="0" w:after="0" w:afterAutospacing="0"/>
        <w:rPr>
          <w:sz w:val="28"/>
          <w:szCs w:val="28"/>
        </w:rPr>
      </w:pPr>
      <w:r w:rsidRPr="0002086E">
        <w:rPr>
          <w:rStyle w:val="s3"/>
          <w:sz w:val="28"/>
          <w:szCs w:val="28"/>
        </w:rPr>
        <w:t>Педагогический совет осуществляет руководство образовательной деятельности.</w:t>
      </w:r>
    </w:p>
    <w:p w:rsidR="0002086E" w:rsidRPr="0002086E" w:rsidRDefault="0002086E" w:rsidP="0002086E">
      <w:pPr>
        <w:pStyle w:val="p5"/>
        <w:spacing w:before="0" w:beforeAutospacing="0" w:after="0" w:afterAutospacing="0"/>
        <w:rPr>
          <w:sz w:val="28"/>
          <w:szCs w:val="28"/>
        </w:rPr>
      </w:pPr>
      <w:r w:rsidRPr="0002086E">
        <w:rPr>
          <w:rStyle w:val="s3"/>
          <w:sz w:val="28"/>
          <w:szCs w:val="28"/>
        </w:rPr>
        <w:lastRenderedPageBreak/>
        <w:t xml:space="preserve">Отношения МКДОУ детского сада  « Солнышко»  г. Макарьева с родителями (законными представителями) воспитанников регулируются в порядке, установленном </w:t>
      </w:r>
      <w:r w:rsidRPr="0002086E"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2086E">
          <w:rPr>
            <w:sz w:val="28"/>
            <w:szCs w:val="28"/>
          </w:rPr>
          <w:t>2012 г</w:t>
        </w:r>
      </w:smartTag>
      <w:r w:rsidRPr="0002086E">
        <w:rPr>
          <w:sz w:val="28"/>
          <w:szCs w:val="28"/>
        </w:rPr>
        <w:t>. № 273-ФЗ «Об образовании в Российской Федерации»</w:t>
      </w:r>
      <w:r w:rsidRPr="0002086E">
        <w:rPr>
          <w:rStyle w:val="s3"/>
          <w:sz w:val="28"/>
          <w:szCs w:val="28"/>
        </w:rPr>
        <w:t xml:space="preserve"> и Уставом ДОУ.</w:t>
      </w:r>
    </w:p>
    <w:p w:rsidR="001451A1" w:rsidRDefault="0002086E" w:rsidP="001451A1">
      <w:pPr>
        <w:pStyle w:val="p5"/>
        <w:spacing w:before="0" w:beforeAutospacing="0" w:after="0" w:afterAutospacing="0"/>
        <w:rPr>
          <w:sz w:val="28"/>
          <w:szCs w:val="28"/>
        </w:rPr>
      </w:pPr>
      <w:r w:rsidRPr="001451A1">
        <w:rPr>
          <w:rStyle w:val="s8"/>
          <w:b/>
          <w:sz w:val="28"/>
          <w:szCs w:val="28"/>
        </w:rPr>
        <w:t>Вывод:</w:t>
      </w:r>
      <w:r w:rsidRPr="0002086E">
        <w:rPr>
          <w:sz w:val="28"/>
          <w:szCs w:val="28"/>
        </w:rPr>
        <w:t>Структура и механизм управления ДОУ определяет стабильное его функционирование.</w:t>
      </w:r>
    </w:p>
    <w:p w:rsidR="001451A1" w:rsidRDefault="001451A1" w:rsidP="001451A1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02086E" w:rsidRPr="001451A1" w:rsidRDefault="0002086E" w:rsidP="001451A1">
      <w:pPr>
        <w:pStyle w:val="p5"/>
        <w:spacing w:before="0" w:beforeAutospacing="0" w:after="0" w:afterAutospacing="0"/>
        <w:rPr>
          <w:b/>
          <w:sz w:val="28"/>
          <w:szCs w:val="28"/>
        </w:rPr>
      </w:pPr>
      <w:r w:rsidRPr="001451A1">
        <w:rPr>
          <w:b/>
          <w:sz w:val="28"/>
          <w:szCs w:val="28"/>
        </w:rPr>
        <w:t xml:space="preserve">3.Оценка </w:t>
      </w:r>
      <w:r w:rsidR="001451A1">
        <w:rPr>
          <w:b/>
          <w:bCs/>
          <w:sz w:val="28"/>
          <w:szCs w:val="28"/>
        </w:rPr>
        <w:t>о</w:t>
      </w:r>
      <w:r w:rsidRPr="001451A1">
        <w:rPr>
          <w:b/>
          <w:bCs/>
          <w:sz w:val="28"/>
          <w:szCs w:val="28"/>
        </w:rPr>
        <w:t>рганизации образовательного процесса.</w:t>
      </w:r>
    </w:p>
    <w:p w:rsidR="0002086E" w:rsidRPr="001451A1" w:rsidRDefault="0002086E" w:rsidP="00145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51A1">
        <w:rPr>
          <w:rFonts w:ascii="Times New Roman" w:eastAsia="Times New Roman" w:hAnsi="Times New Roman" w:cs="Times New Roman"/>
          <w:bCs/>
          <w:sz w:val="28"/>
          <w:szCs w:val="28"/>
        </w:rPr>
        <w:t>Общая численность воспитанников, осваивающих  образовательную программу дошкольного образования составляет 115 детей, или 100</w:t>
      </w:r>
      <w:r w:rsidR="001451A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1451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086E" w:rsidRPr="001451A1" w:rsidRDefault="0002086E" w:rsidP="0014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A1">
        <w:rPr>
          <w:rFonts w:ascii="Times New Roman" w:eastAsia="Times New Roman" w:hAnsi="Times New Roman" w:cs="Times New Roman"/>
          <w:sz w:val="28"/>
          <w:szCs w:val="28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02086E" w:rsidRPr="001451A1" w:rsidRDefault="0002086E" w:rsidP="0014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A1">
        <w:rPr>
          <w:rFonts w:ascii="Times New Roman" w:eastAsia="Times New Roman" w:hAnsi="Times New Roman" w:cs="Times New Roman"/>
          <w:sz w:val="28"/>
          <w:szCs w:val="28"/>
        </w:rPr>
        <w:t xml:space="preserve">В ДОУ создана эстетически привлекательная предметно-пространственная развивающая среда, 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02086E" w:rsidRPr="001451A1" w:rsidRDefault="0002086E" w:rsidP="0014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A1">
        <w:rPr>
          <w:rFonts w:ascii="Times New Roman" w:eastAsia="Times New Roman" w:hAnsi="Times New Roman" w:cs="Times New Roman"/>
          <w:sz w:val="28"/>
          <w:szCs w:val="28"/>
        </w:rPr>
        <w:t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ДОУ).</w:t>
      </w:r>
    </w:p>
    <w:p w:rsidR="0002086E" w:rsidRPr="001451A1" w:rsidRDefault="0002086E" w:rsidP="0014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A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02086E" w:rsidRPr="001451A1" w:rsidRDefault="0002086E" w:rsidP="0014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A1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02086E" w:rsidRPr="001451A1" w:rsidRDefault="0002086E" w:rsidP="001451A1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 xml:space="preserve">2012 года образовательный процесс в МКДОУ осуществляется в соответствии с основной образовательной программой Муниципального казенного дошкольного образовательного учреждения детский сад « Солнышко» г. Макарьева  Макарьевского муниципального района Костромской области, разработанной на основе примерной общеобразовательной программы дошкольного образования «От рождения до школы» (под редакцией Н.Е.Вераксы, Т.С.Комаровой, М.А.Васильевой. - 3-е издание М.: МОЗАИКА-СИНТЕЗ, 2012 года), принятой на педагогическом совете. </w:t>
      </w:r>
    </w:p>
    <w:p w:rsidR="0002086E" w:rsidRPr="001451A1" w:rsidRDefault="0002086E" w:rsidP="001451A1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 xml:space="preserve"> В связи с приказом Министерства образования и науки РФ от 17.10 2013 года за № 1155 «Об утверждении федерального государственного образовательного стандарта дошкольного образования» в МКДОУ разработан план мероприятий поэтапного перехода от ФГТ к ФГОС ДО. На переходном периоде с сентября 2014 года по май 2015 года МКДОУ детский сад </w:t>
      </w:r>
      <w:r w:rsidR="001451A1">
        <w:rPr>
          <w:sz w:val="28"/>
          <w:szCs w:val="28"/>
        </w:rPr>
        <w:t xml:space="preserve"> «</w:t>
      </w:r>
      <w:r w:rsidRPr="001451A1">
        <w:rPr>
          <w:sz w:val="28"/>
          <w:szCs w:val="28"/>
        </w:rPr>
        <w:t xml:space="preserve">Солнышко» продолжает работу по реализации основной </w:t>
      </w:r>
      <w:r w:rsidR="001451A1">
        <w:rPr>
          <w:sz w:val="28"/>
          <w:szCs w:val="28"/>
        </w:rPr>
        <w:t>образовательной программы</w:t>
      </w:r>
      <w:r w:rsidRPr="001451A1">
        <w:rPr>
          <w:sz w:val="28"/>
          <w:szCs w:val="28"/>
        </w:rPr>
        <w:t xml:space="preserve">, разработанной на основе ФГТ с учетом </w:t>
      </w:r>
      <w:r w:rsidRPr="001451A1">
        <w:rPr>
          <w:sz w:val="28"/>
          <w:szCs w:val="28"/>
        </w:rPr>
        <w:lastRenderedPageBreak/>
        <w:t>примерной общеобразовательной программы дошкольного образования «От рождения до школы» (под редакцией Н.Е.Вераксы, М.А.Васильевой, Т.С.Комаровой</w:t>
      </w:r>
      <w:r w:rsidRPr="001451A1">
        <w:rPr>
          <w:rStyle w:val="s10"/>
          <w:sz w:val="28"/>
          <w:szCs w:val="28"/>
        </w:rPr>
        <w:t>.</w:t>
      </w:r>
      <w:r w:rsidRPr="001451A1">
        <w:rPr>
          <w:sz w:val="28"/>
          <w:szCs w:val="28"/>
        </w:rPr>
        <w:t xml:space="preserve"> 3-е издание М.: МОЗАИКА-СИНТЕЗ,2012 год. ). На данном этапе педагоги изучили</w:t>
      </w:r>
      <w:r w:rsidR="001451A1">
        <w:rPr>
          <w:sz w:val="28"/>
          <w:szCs w:val="28"/>
        </w:rPr>
        <w:t xml:space="preserve"> теоретические основы ФГОС ДО (</w:t>
      </w:r>
      <w:r w:rsidRPr="001451A1">
        <w:rPr>
          <w:sz w:val="28"/>
          <w:szCs w:val="28"/>
        </w:rPr>
        <w:t>прошли КПК) и внедряют в систему работы с детьми новые подходы – используют в образовательной деятельности игровые образовательные ситуации, организуют самостоятельную деятельность детей на основе их интересов и потребностей, привлекают родителей к активному участию в образовательном процессе.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 xml:space="preserve">Деятельность ДОУ организована в соответствии с уставом, локальными актами учреждения, обеспечена годовым и календарно-тематическим планированием. Содержание планирования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образовательным областям: физическому, социально-коммуникативному, познавательному, речевому и художественно-эстетическому развитию. 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Непосредственно образовательная деятельность реализуется через организацию различных видов детской деятельности и их интеграции. В процессе планирования учитываются следующие параметры:</w:t>
      </w:r>
    </w:p>
    <w:p w:rsidR="0002086E" w:rsidRPr="001451A1" w:rsidRDefault="0002086E" w:rsidP="001451A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rStyle w:val="s11"/>
          <w:sz w:val="28"/>
          <w:szCs w:val="28"/>
        </w:rPr>
        <w:t>1.​ </w:t>
      </w:r>
      <w:r w:rsidRPr="001451A1">
        <w:rPr>
          <w:sz w:val="28"/>
          <w:szCs w:val="28"/>
        </w:rPr>
        <w:t>Общий объем  организованной образовательной деятельности.</w:t>
      </w:r>
    </w:p>
    <w:p w:rsidR="0002086E" w:rsidRPr="001451A1" w:rsidRDefault="0002086E" w:rsidP="001451A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rStyle w:val="s11"/>
          <w:sz w:val="28"/>
          <w:szCs w:val="28"/>
        </w:rPr>
        <w:t>2.​ </w:t>
      </w:r>
      <w:r w:rsidRPr="001451A1">
        <w:rPr>
          <w:sz w:val="28"/>
          <w:szCs w:val="28"/>
        </w:rPr>
        <w:t>Продолжительность периодов непрерывной ООД в течение дня, распределение периодов непрерывной  ООД в течение дня (в первую и во вторую половину).</w:t>
      </w:r>
    </w:p>
    <w:p w:rsidR="0002086E" w:rsidRPr="001451A1" w:rsidRDefault="0002086E" w:rsidP="001451A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rStyle w:val="s11"/>
          <w:sz w:val="28"/>
          <w:szCs w:val="28"/>
        </w:rPr>
        <w:t>3.​ </w:t>
      </w:r>
      <w:r w:rsidRPr="001451A1">
        <w:rPr>
          <w:sz w:val="28"/>
          <w:szCs w:val="28"/>
        </w:rPr>
        <w:t>Перерывы между периодами непрерывной организованной образовательной деятельности.</w:t>
      </w:r>
    </w:p>
    <w:p w:rsidR="0002086E" w:rsidRPr="001451A1" w:rsidRDefault="0002086E" w:rsidP="001451A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rStyle w:val="s11"/>
          <w:sz w:val="28"/>
          <w:szCs w:val="28"/>
        </w:rPr>
        <w:t>4.​ </w:t>
      </w:r>
      <w:r w:rsidRPr="001451A1">
        <w:rPr>
          <w:sz w:val="28"/>
          <w:szCs w:val="28"/>
        </w:rPr>
        <w:t>Основные виды деятельности детей в конкретные периоды  образовательной деятельности в течение дня, недели и их чередование.</w:t>
      </w:r>
    </w:p>
    <w:p w:rsidR="0002086E" w:rsidRPr="001451A1" w:rsidRDefault="0002086E" w:rsidP="001451A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rStyle w:val="s11"/>
          <w:sz w:val="28"/>
          <w:szCs w:val="28"/>
        </w:rPr>
        <w:t>5.​ </w:t>
      </w:r>
      <w:r w:rsidRPr="001451A1">
        <w:rPr>
          <w:sz w:val="28"/>
          <w:szCs w:val="28"/>
        </w:rPr>
        <w:t>Образовательные области, задачи которых решаются в каждой из конкретных периодов непрерывной непосредственно образовательной деятельности.</w:t>
      </w:r>
    </w:p>
    <w:p w:rsidR="0002086E" w:rsidRPr="001451A1" w:rsidRDefault="0002086E" w:rsidP="001451A1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rStyle w:val="s11"/>
          <w:sz w:val="28"/>
          <w:szCs w:val="28"/>
        </w:rPr>
        <w:t>6.​ </w:t>
      </w:r>
      <w:r w:rsidRPr="001451A1">
        <w:rPr>
          <w:sz w:val="28"/>
          <w:szCs w:val="28"/>
        </w:rPr>
        <w:t>Формы работы, в которых осуществляется непрерывная организованная образовательная деятельность.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Педагогами ДОУ разработано комплексно – тематическое планирование на учебный год для детей младшего, среднего и старшего дошкольного возраста. Темы недели различны в зависимости от возрастной группы.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 xml:space="preserve">В комплексно-тематической неделе за основу берется познавательное занимательное дело. К нему разработаны сопутствующие занятия (развитие речи, лепка, аппликация, конструирование, рисование), которые продолжают основную тему недели. В разных видах детской деятельности дети познают необходимый объем знаний, умений и навыков по теме. 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Педагоги стали более тщательно планировать и организовывать образовательную деятельность не только на НОД (занятиях), а в течение всего пребывания ребенка в детском саду: через все виды детской деятельности, основной из которых является игра, что соответствует ФГОС  ДО.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lastRenderedPageBreak/>
        <w:t>Воспитателями тщательно продумывается содержание развивающей среды по возрастам. Они еженедельно стараются обновлять игровую и наглядную среду в зависимости от темы недели. При планировании педагоги предусматривают виды самостоятельной свободной детской деятельности в специально подготовленной развивающей среде ДОУ, где дети могут закрепить знания, умения, навыки в самостоятельных играх и взаимодействии с окружающей средой. Иллюстрации, книги, игрушки, работы детей, использованные на тематической неделе, оформляются в группе, чтобы дети вне занятий повторно рассматривали, использовали для игры, беседовали со сверстниками в свободной обстановке и тем самым закрепляли свои знания по теме.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Родители принимают активное участие в жизнедеятельности детского сада.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Хорошей традицией нашего детского сада стала организация различных детско-родительских смотров - конкурсов, в которых принимают активное участие и сотрудники детского сада, и родители, дети. (Конкурс новогодней игрушки « Вместе нарядим ёлку», «Осенний калейдоскоп» «Золотые руки мамы».) Такие мероприятия, позволяют каждому проявить свои творческие способности.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Также родители оказывают большую помощь по благоустройству территории детского сада, игровых площадок.</w:t>
      </w:r>
    </w:p>
    <w:p w:rsidR="0002086E" w:rsidRPr="001451A1" w:rsidRDefault="0002086E" w:rsidP="001451A1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rStyle w:val="s1"/>
          <w:sz w:val="28"/>
          <w:szCs w:val="28"/>
        </w:rPr>
        <w:t>Сохранение и укрепление здоровья воспитанников</w:t>
      </w:r>
    </w:p>
    <w:p w:rsidR="0002086E" w:rsidRPr="001451A1" w:rsidRDefault="0002086E" w:rsidP="001451A1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Сохранение и укрепление здоровья детей – еще одно из основных направлений работы ДОУ. Только здоровый ребенок способен на гармоничное развитие, поэтому формирование привычки к здоровому образу жизни были и остаются первостепенной задачей детского сада.</w:t>
      </w:r>
    </w:p>
    <w:p w:rsidR="0002086E" w:rsidRPr="001451A1" w:rsidRDefault="0002086E" w:rsidP="001451A1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ДОУ организует разностороннюю деятельность, направленную на сохранение здоровья детей, реализует комплекс воспитательно-образовательных, оздоровительных и лечебно-профилактических мероприятий по разным возрастным ступеням.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Систематически проводятся: утренняя гимнастика, как средство тренировки и закаливания организма, ритмическая гимнастика, медико-педагогический контроль, подвижные игры на прогулке, физкультминутки на занятиях. Организованы занятия, которые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к здоровому образу жизни.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Педагогический коллектив ДОУ уделяет должное внимание закаливающим процедурам, которые подходят для детей всех трех групп здоровья. Это щадящие методы закаливания: игровая оздоровительная гимнастика после дневного сна, включающая релаксационную и дыхательную гимнастику, упражнения на профилактику плоскостопия и нарушений осанки у детей; хождение босиком по «дорожке здоровья», утренний прием на свежем воздухе, и др.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 xml:space="preserve">В течение учебного года всего пропущено детьми по болезни-1469 дней. Из них по болезни ОРЗ и ОРВИ-207 дней( от 3 лет и старше 130 случаев) отит-5 </w:t>
      </w:r>
      <w:r w:rsidRPr="001451A1">
        <w:rPr>
          <w:sz w:val="28"/>
          <w:szCs w:val="28"/>
        </w:rPr>
        <w:lastRenderedPageBreak/>
        <w:t>случаев,гастрит-1,заболеваний ангиной, гриппом, различными инфекциями не зарегистрированы.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На одного ребёнка приходится 13 дней пропусков по болезни.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Показатели группы здоровья детей: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1 группа здоровья-54%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2 группа здоровья-40%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3 группа здоровья-6%</w:t>
      </w:r>
    </w:p>
    <w:p w:rsidR="0002086E" w:rsidRPr="001451A1" w:rsidRDefault="0002086E" w:rsidP="001451A1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 xml:space="preserve">Питание детей организовано в групповых комнатах согласно СанПиНа, 3-х разовое, для всех детей. Поставки продуктов питания организованы на договорной основе. Пищеблок оборудован соответствующими СанПиНа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 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rStyle w:val="s3"/>
          <w:sz w:val="28"/>
          <w:szCs w:val="28"/>
        </w:rPr>
        <w:t>МКДОУ детский сад « Солнышко» активно ведет поиск нового облика образовательного учреждения, отвечающего запросам времени, Федеральным государственным образовательным стандартам, соответствующего потребностям и запросам родителей (законных представителей), индивидуальности развития  каждого ребёнка.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Вывод: учебный процесс в ДОУ организован в  соответствии с требованиями, предъявляемыми  законодательством к дошкольному образованию и направлен на сохранение и укрепление здоровья детей, предоставление равных возможностей для полноценного развития каждого ребёнка.</w:t>
      </w:r>
    </w:p>
    <w:p w:rsidR="0002086E" w:rsidRPr="001451A1" w:rsidRDefault="0002086E" w:rsidP="001451A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02086E" w:rsidRPr="001451A1" w:rsidRDefault="0002086E" w:rsidP="001451A1">
      <w:pPr>
        <w:pStyle w:val="p5"/>
        <w:spacing w:before="0" w:beforeAutospacing="0" w:after="0" w:afterAutospacing="0"/>
        <w:rPr>
          <w:b/>
          <w:sz w:val="28"/>
          <w:szCs w:val="28"/>
        </w:rPr>
      </w:pPr>
      <w:r w:rsidRPr="001451A1">
        <w:rPr>
          <w:b/>
          <w:sz w:val="28"/>
          <w:szCs w:val="28"/>
        </w:rPr>
        <w:t>4.Оценка содержания и качества подготовки воспитанников.</w:t>
      </w:r>
    </w:p>
    <w:p w:rsidR="0002086E" w:rsidRDefault="0002086E" w:rsidP="001451A1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1451A1">
        <w:rPr>
          <w:sz w:val="28"/>
          <w:szCs w:val="28"/>
        </w:rPr>
        <w:t>Основным показателем качества образовательного процесса для педагогического коллектива МКДОУ детского сада « Солнышко» является воспитание здорового ребёнка, с развитыми психомоторными функциями, адаптированного к социальной среде и уверенного в себе. Профессиональный рост педагогов можно проследить и через сопровождение воспитанников в конкурсах, привлечение родителей к участию вместе с детьми. Ежегодно воспитанники МКДОУ вместе с педагогами принимают активное участие в конкурсах разного уровня. Совместное участие в конкурсах сближает детей, помогает детям поверить в свои силы, проявить свои таланты и осознать себя личностью.</w:t>
      </w:r>
    </w:p>
    <w:p w:rsidR="00073A25" w:rsidRPr="001451A1" w:rsidRDefault="00073A25" w:rsidP="001451A1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02086E" w:rsidRDefault="0002086E" w:rsidP="001451A1">
      <w:pPr>
        <w:pStyle w:val="p11"/>
        <w:spacing w:before="0" w:beforeAutospacing="0" w:after="0" w:afterAutospacing="0"/>
        <w:rPr>
          <w:rStyle w:val="s1"/>
          <w:sz w:val="28"/>
          <w:szCs w:val="28"/>
        </w:rPr>
      </w:pPr>
      <w:r w:rsidRPr="001451A1">
        <w:rPr>
          <w:rStyle w:val="s1"/>
          <w:sz w:val="28"/>
          <w:szCs w:val="28"/>
        </w:rPr>
        <w:t>В течение 2015-2016года воспитанники принимали участие в мероприятиях: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1451A1" w:rsidTr="00B00756">
        <w:tc>
          <w:tcPr>
            <w:tcW w:w="4361" w:type="dxa"/>
          </w:tcPr>
          <w:p w:rsidR="001451A1" w:rsidRDefault="001451A1" w:rsidP="001451A1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1"/>
              </w:rPr>
              <w:t>Название конкурса</w:t>
            </w:r>
          </w:p>
        </w:tc>
        <w:tc>
          <w:tcPr>
            <w:tcW w:w="2019" w:type="dxa"/>
          </w:tcPr>
          <w:p w:rsidR="001451A1" w:rsidRDefault="001451A1" w:rsidP="001451A1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1"/>
              </w:rPr>
              <w:t>Количество участников</w:t>
            </w:r>
          </w:p>
        </w:tc>
        <w:tc>
          <w:tcPr>
            <w:tcW w:w="3191" w:type="dxa"/>
          </w:tcPr>
          <w:p w:rsidR="001451A1" w:rsidRDefault="001451A1" w:rsidP="001451A1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1"/>
              </w:rPr>
              <w:t>Результат</w:t>
            </w:r>
          </w:p>
        </w:tc>
      </w:tr>
      <w:tr w:rsidR="00334221" w:rsidTr="00073A25">
        <w:tc>
          <w:tcPr>
            <w:tcW w:w="9571" w:type="dxa"/>
            <w:gridSpan w:val="3"/>
            <w:vAlign w:val="center"/>
          </w:tcPr>
          <w:p w:rsidR="00334221" w:rsidRDefault="00334221" w:rsidP="00334221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s1"/>
              </w:rPr>
              <w:t>Муниципальный уровень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Конкурс по ПДД «Малыш,засветись!»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8 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1 место старшая группа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lastRenderedPageBreak/>
              <w:t>Конкурс «Осенние фантазии»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47 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грамоты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Конкурс «Зимняя сказка»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32 человека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Сертификаты, 1место, 2место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Акция по ПДД «23февраля»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5человек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Благодарственное письмо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Акция по ПДД « Поздравим мам»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10 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Благодарственное письмо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«Дерево –жизни ,дерево-счастья, дерево-любви»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56человек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Благодарственные письма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Конкурс чтецов «Благодарим солдаты Вас</w:t>
            </w:r>
            <w:r w:rsidR="00B00756">
              <w:t>…</w:t>
            </w:r>
            <w:r>
              <w:t>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20человека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1,2,3места и благодарственные письма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Конкурс рисунков «Зелёная планета глазами детей»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15 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Грамоты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Акция по ПДД «Отрази опасность светом»»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37 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rPr>
                <w:rFonts w:ascii="Calibri" w:eastAsia="Times New Roman" w:hAnsi="Calibri" w:cs="Times New Roman"/>
              </w:rPr>
            </w:pP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Акция по ПДД «Поздравим женщин пешеходов»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37 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rPr>
                <w:rFonts w:ascii="Calibri" w:eastAsia="Times New Roman" w:hAnsi="Calibri" w:cs="Times New Roman"/>
              </w:rPr>
            </w:pP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Конкурс рисунков «Дети России за мир»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35человек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грамоты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конкурс рисунков по противопожарной безопасности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26человек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грамоты</w:t>
            </w:r>
          </w:p>
        </w:tc>
      </w:tr>
      <w:tr w:rsidR="00334221" w:rsidTr="00073A25">
        <w:tc>
          <w:tcPr>
            <w:tcW w:w="9571" w:type="dxa"/>
            <w:gridSpan w:val="3"/>
            <w:vAlign w:val="center"/>
          </w:tcPr>
          <w:p w:rsidR="00334221" w:rsidRDefault="00334221" w:rsidP="00334221">
            <w:pPr>
              <w:pStyle w:val="p7"/>
              <w:jc w:val="center"/>
            </w:pPr>
            <w:r>
              <w:rPr>
                <w:rStyle w:val="s1"/>
              </w:rPr>
              <w:t>Региональный уровень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Конкурс по ПДД «Шагающий автобус»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8 человек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2 место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Конкурс «Зимняя сказка»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4 человека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Сертификаты участников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B00756">
            <w:pPr>
              <w:pStyle w:val="p7"/>
            </w:pPr>
            <w:r>
              <w:t xml:space="preserve">Конкурс рисунков 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2 человека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7"/>
            </w:pPr>
            <w:r>
              <w:t>В ожидании</w:t>
            </w:r>
          </w:p>
        </w:tc>
      </w:tr>
      <w:tr w:rsidR="00334221" w:rsidTr="00073A25">
        <w:tc>
          <w:tcPr>
            <w:tcW w:w="9571" w:type="dxa"/>
            <w:gridSpan w:val="3"/>
            <w:vAlign w:val="center"/>
          </w:tcPr>
          <w:p w:rsidR="00334221" w:rsidRDefault="00334221" w:rsidP="00334221">
            <w:pPr>
              <w:pStyle w:val="p7"/>
              <w:jc w:val="center"/>
            </w:pPr>
            <w:r>
              <w:rPr>
                <w:rStyle w:val="s12"/>
              </w:rPr>
              <w:t>Всерос</w:t>
            </w:r>
            <w:r w:rsidR="00B00756">
              <w:rPr>
                <w:rStyle w:val="s12"/>
              </w:rPr>
              <w:t>с</w:t>
            </w:r>
            <w:r>
              <w:rPr>
                <w:rStyle w:val="s12"/>
              </w:rPr>
              <w:t>ийский уровень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Международный конкурс рисунков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3 человека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12"/>
            </w:pPr>
            <w:r>
              <w:t>1 победитель,</w:t>
            </w:r>
          </w:p>
          <w:p w:rsidR="00334221" w:rsidRDefault="00334221" w:rsidP="00073A25">
            <w:pPr>
              <w:pStyle w:val="p12"/>
            </w:pPr>
            <w:r>
              <w:t>2 призёра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Всероссийский конкурс рисунков (март)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2 человека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12"/>
            </w:pPr>
            <w:r>
              <w:t>2 призёра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Всероссийский конкурс рисунков (апрель)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2 человека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12"/>
            </w:pPr>
            <w:r>
              <w:t>1 победитель,</w:t>
            </w:r>
          </w:p>
          <w:p w:rsidR="00334221" w:rsidRDefault="00334221" w:rsidP="00073A25">
            <w:pPr>
              <w:pStyle w:val="p12"/>
            </w:pPr>
            <w:r>
              <w:t>1 призёр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  <w:r>
              <w:t>Всероссийский конкурс рисунков (май)</w:t>
            </w: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pStyle w:val="p7"/>
            </w:pPr>
            <w:r>
              <w:t>2 человека</w:t>
            </w: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pStyle w:val="p12"/>
            </w:pPr>
            <w:r>
              <w:t>2 победителя</w:t>
            </w:r>
          </w:p>
        </w:tc>
      </w:tr>
      <w:tr w:rsidR="00334221" w:rsidTr="00B00756">
        <w:tc>
          <w:tcPr>
            <w:tcW w:w="4361" w:type="dxa"/>
            <w:vAlign w:val="center"/>
          </w:tcPr>
          <w:p w:rsidR="00334221" w:rsidRDefault="00334221" w:rsidP="00073A25">
            <w:pPr>
              <w:pStyle w:val="p7"/>
            </w:pPr>
          </w:p>
        </w:tc>
        <w:tc>
          <w:tcPr>
            <w:tcW w:w="2019" w:type="dxa"/>
            <w:vAlign w:val="center"/>
          </w:tcPr>
          <w:p w:rsidR="00334221" w:rsidRDefault="00334221" w:rsidP="00073A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91" w:type="dxa"/>
            <w:vAlign w:val="center"/>
          </w:tcPr>
          <w:p w:rsidR="00334221" w:rsidRDefault="00334221" w:rsidP="00073A25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02086E" w:rsidRPr="00334221" w:rsidRDefault="0002086E" w:rsidP="00334221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334221">
        <w:rPr>
          <w:rStyle w:val="s1"/>
          <w:b/>
          <w:sz w:val="28"/>
          <w:szCs w:val="28"/>
        </w:rPr>
        <w:t>Вывод</w:t>
      </w:r>
      <w:r w:rsidRPr="00334221">
        <w:rPr>
          <w:b/>
          <w:sz w:val="28"/>
          <w:szCs w:val="28"/>
        </w:rPr>
        <w:t>:</w:t>
      </w:r>
      <w:r w:rsidRPr="00334221">
        <w:rPr>
          <w:sz w:val="28"/>
          <w:szCs w:val="28"/>
        </w:rPr>
        <w:t xml:space="preserve"> Таким образом, за прошедший учебный год воспитанники МКДОУ детского сада</w:t>
      </w:r>
      <w:r w:rsidR="00B00756">
        <w:rPr>
          <w:sz w:val="28"/>
          <w:szCs w:val="28"/>
        </w:rPr>
        <w:t xml:space="preserve"> «</w:t>
      </w:r>
      <w:r w:rsidRPr="00334221">
        <w:rPr>
          <w:sz w:val="28"/>
          <w:szCs w:val="28"/>
        </w:rPr>
        <w:t xml:space="preserve">Солнышко» г. Макарьева приняли участие в конкурсах, акциях различного уровня </w:t>
      </w:r>
    </w:p>
    <w:p w:rsidR="0002086E" w:rsidRPr="00334221" w:rsidRDefault="0002086E" w:rsidP="0033422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34221">
        <w:rPr>
          <w:sz w:val="28"/>
          <w:szCs w:val="28"/>
        </w:rPr>
        <w:t>В мае 2015 – 2016 учебного года был проведен промежуточный мониторинг</w:t>
      </w:r>
    </w:p>
    <w:p w:rsidR="0002086E" w:rsidRPr="00334221" w:rsidRDefault="0002086E" w:rsidP="00334221">
      <w:pPr>
        <w:pStyle w:val="p1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34221">
        <w:rPr>
          <w:rStyle w:val="s11"/>
          <w:sz w:val="28"/>
          <w:szCs w:val="28"/>
        </w:rPr>
        <w:t>​</w:t>
      </w:r>
      <w:r w:rsidRPr="00334221">
        <w:rPr>
          <w:sz w:val="28"/>
          <w:szCs w:val="28"/>
        </w:rPr>
        <w:t xml:space="preserve">в группах раннего возраста на основе целевых ориентиров ДО , </w:t>
      </w:r>
    </w:p>
    <w:p w:rsidR="0002086E" w:rsidRPr="00334221" w:rsidRDefault="0002086E" w:rsidP="00334221">
      <w:pPr>
        <w:pStyle w:val="p1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34221">
        <w:rPr>
          <w:rStyle w:val="s11"/>
          <w:sz w:val="28"/>
          <w:szCs w:val="28"/>
        </w:rPr>
        <w:t>​</w:t>
      </w:r>
      <w:r w:rsidRPr="00334221">
        <w:rPr>
          <w:sz w:val="28"/>
          <w:szCs w:val="28"/>
        </w:rPr>
        <w:t>в младшей, средней и старшей группах по итогам освоения ООП ДО,</w:t>
      </w:r>
    </w:p>
    <w:p w:rsidR="0002086E" w:rsidRPr="00334221" w:rsidRDefault="0002086E" w:rsidP="00334221">
      <w:pPr>
        <w:pStyle w:val="p1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34221">
        <w:rPr>
          <w:sz w:val="28"/>
          <w:szCs w:val="28"/>
        </w:rPr>
        <w:t xml:space="preserve">в подготовительной к школе группе на основе целевых ориентиров на этапе завершения дошкольного образования. </w:t>
      </w:r>
    </w:p>
    <w:p w:rsidR="0002086E" w:rsidRPr="00334221" w:rsidRDefault="0002086E" w:rsidP="00334221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334221">
        <w:rPr>
          <w:rStyle w:val="s1"/>
          <w:sz w:val="28"/>
          <w:szCs w:val="28"/>
        </w:rPr>
        <w:t>По итогам мониторинга были выявлены следующие результаты:</w:t>
      </w:r>
    </w:p>
    <w:p w:rsidR="00334221" w:rsidRPr="008C6CE2" w:rsidRDefault="0002086E" w:rsidP="008C6CE2">
      <w:pPr>
        <w:pStyle w:val="p7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8C6CE2">
        <w:rPr>
          <w:rStyle w:val="s2"/>
          <w:b/>
          <w:sz w:val="28"/>
          <w:szCs w:val="28"/>
        </w:rPr>
        <w:t>Педагогическая диагностика образовательного процесса</w:t>
      </w:r>
    </w:p>
    <w:p w:rsidR="0002086E" w:rsidRPr="008C6CE2" w:rsidRDefault="0002086E" w:rsidP="008C6CE2">
      <w:pPr>
        <w:pStyle w:val="p7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8C6CE2">
        <w:rPr>
          <w:rStyle w:val="s2"/>
          <w:b/>
          <w:sz w:val="28"/>
          <w:szCs w:val="28"/>
        </w:rPr>
        <w:t>по овладению основными знаниями, умениями и навыками по образовательным областям.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34221" w:rsidTr="00334221">
        <w:tc>
          <w:tcPr>
            <w:tcW w:w="3190" w:type="dxa"/>
            <w:vMerge w:val="restart"/>
            <w:vAlign w:val="center"/>
          </w:tcPr>
          <w:p w:rsidR="00334221" w:rsidRPr="00334221" w:rsidRDefault="00334221" w:rsidP="00073A25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34221">
              <w:rPr>
                <w:rStyle w:val="s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380" w:type="dxa"/>
            <w:gridSpan w:val="2"/>
            <w:vAlign w:val="center"/>
          </w:tcPr>
          <w:p w:rsid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rStyle w:val="s1"/>
                <w:sz w:val="28"/>
                <w:szCs w:val="28"/>
              </w:rPr>
              <w:t>Возраст детей</w:t>
            </w:r>
          </w:p>
        </w:tc>
      </w:tr>
      <w:tr w:rsidR="00334221" w:rsidTr="00334221">
        <w:tc>
          <w:tcPr>
            <w:tcW w:w="3190" w:type="dxa"/>
            <w:vMerge/>
            <w:vAlign w:val="center"/>
          </w:tcPr>
          <w:p w:rsidR="00334221" w:rsidRPr="00334221" w:rsidRDefault="00334221" w:rsidP="00073A2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rStyle w:val="s1"/>
                <w:sz w:val="28"/>
                <w:szCs w:val="28"/>
              </w:rPr>
              <w:t>От 3 до 7 лет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rStyle w:val="s1"/>
                <w:sz w:val="28"/>
                <w:szCs w:val="28"/>
              </w:rPr>
              <w:t>От 2-3 лет</w:t>
            </w:r>
          </w:p>
        </w:tc>
      </w:tr>
      <w:tr w:rsidR="00334221" w:rsidTr="00334221">
        <w:tc>
          <w:tcPr>
            <w:tcW w:w="3190" w:type="dxa"/>
            <w:vAlign w:val="center"/>
          </w:tcPr>
          <w:p w:rsidR="00334221" w:rsidRPr="00334221" w:rsidRDefault="00334221" w:rsidP="00073A25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 xml:space="preserve">Социально – </w:t>
            </w:r>
            <w:r w:rsidRPr="00334221">
              <w:rPr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lastRenderedPageBreak/>
              <w:t>2,3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2,4</w:t>
            </w:r>
          </w:p>
        </w:tc>
      </w:tr>
      <w:tr w:rsidR="00334221" w:rsidTr="00334221">
        <w:tc>
          <w:tcPr>
            <w:tcW w:w="3190" w:type="dxa"/>
            <w:vAlign w:val="center"/>
          </w:tcPr>
          <w:p w:rsidR="00334221" w:rsidRPr="00334221" w:rsidRDefault="00334221" w:rsidP="00073A25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2,6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2,4</w:t>
            </w:r>
          </w:p>
        </w:tc>
      </w:tr>
      <w:tr w:rsidR="00334221" w:rsidTr="00334221">
        <w:tc>
          <w:tcPr>
            <w:tcW w:w="3190" w:type="dxa"/>
            <w:vAlign w:val="center"/>
          </w:tcPr>
          <w:p w:rsidR="00334221" w:rsidRPr="00334221" w:rsidRDefault="00334221" w:rsidP="00073A25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2,5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2,5</w:t>
            </w:r>
          </w:p>
        </w:tc>
      </w:tr>
      <w:tr w:rsidR="00334221" w:rsidTr="00334221">
        <w:tc>
          <w:tcPr>
            <w:tcW w:w="3190" w:type="dxa"/>
            <w:vAlign w:val="center"/>
          </w:tcPr>
          <w:p w:rsidR="00334221" w:rsidRPr="00334221" w:rsidRDefault="00334221" w:rsidP="00073A25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2,5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2,6</w:t>
            </w:r>
          </w:p>
        </w:tc>
      </w:tr>
      <w:tr w:rsidR="00334221" w:rsidTr="00334221">
        <w:tc>
          <w:tcPr>
            <w:tcW w:w="3190" w:type="dxa"/>
            <w:vAlign w:val="center"/>
          </w:tcPr>
          <w:p w:rsidR="00334221" w:rsidRPr="00334221" w:rsidRDefault="00334221" w:rsidP="00073A25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2.8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2,6</w:t>
            </w:r>
          </w:p>
        </w:tc>
      </w:tr>
      <w:tr w:rsidR="00334221" w:rsidTr="00334221">
        <w:tc>
          <w:tcPr>
            <w:tcW w:w="3190" w:type="dxa"/>
            <w:vAlign w:val="center"/>
          </w:tcPr>
          <w:p w:rsidR="00334221" w:rsidRPr="00334221" w:rsidRDefault="00334221" w:rsidP="00073A25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Итог по детскому саду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2,6</w:t>
            </w:r>
          </w:p>
        </w:tc>
        <w:tc>
          <w:tcPr>
            <w:tcW w:w="3190" w:type="dxa"/>
            <w:vAlign w:val="center"/>
          </w:tcPr>
          <w:p w:rsidR="00334221" w:rsidRPr="00334221" w:rsidRDefault="00334221" w:rsidP="00334221">
            <w:pPr>
              <w:pStyle w:val="p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221">
              <w:rPr>
                <w:sz w:val="28"/>
                <w:szCs w:val="28"/>
              </w:rPr>
              <w:t>2,5</w:t>
            </w:r>
          </w:p>
        </w:tc>
      </w:tr>
    </w:tbl>
    <w:p w:rsidR="00334221" w:rsidRPr="00334221" w:rsidRDefault="00334221" w:rsidP="00334221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</w:p>
    <w:p w:rsidR="0002086E" w:rsidRPr="00334221" w:rsidRDefault="0002086E" w:rsidP="00334221">
      <w:pPr>
        <w:pStyle w:val="p15"/>
        <w:spacing w:before="0" w:beforeAutospacing="0" w:after="0" w:afterAutospacing="0"/>
        <w:rPr>
          <w:sz w:val="28"/>
          <w:szCs w:val="28"/>
        </w:rPr>
      </w:pPr>
      <w:r w:rsidRPr="00334221">
        <w:rPr>
          <w:rStyle w:val="s1"/>
          <w:sz w:val="28"/>
          <w:szCs w:val="28"/>
        </w:rPr>
        <w:t>Анализ готовности выпускников к школьному обучению</w:t>
      </w:r>
    </w:p>
    <w:p w:rsidR="0002086E" w:rsidRPr="00334221" w:rsidRDefault="0002086E" w:rsidP="00334221">
      <w:pPr>
        <w:pStyle w:val="p16"/>
        <w:spacing w:before="0" w:beforeAutospacing="0" w:after="0" w:afterAutospacing="0"/>
        <w:rPr>
          <w:sz w:val="28"/>
          <w:szCs w:val="28"/>
        </w:rPr>
      </w:pPr>
      <w:r w:rsidRPr="00334221">
        <w:rPr>
          <w:sz w:val="28"/>
          <w:szCs w:val="28"/>
        </w:rPr>
        <w:t>В мае прошли выпускные вечера в подготовительной группе и в школу пошли 24 ребенка. Дети получили знания, умения и навыки необходимые для обучения в школе. По данным педагогической диагностики готовность детей к школьному обучению составила:</w:t>
      </w:r>
    </w:p>
    <w:p w:rsidR="0002086E" w:rsidRPr="00334221" w:rsidRDefault="0002086E" w:rsidP="00334221">
      <w:pPr>
        <w:pStyle w:val="p8"/>
        <w:spacing w:before="0" w:beforeAutospacing="0" w:after="0" w:afterAutospacing="0"/>
        <w:rPr>
          <w:sz w:val="28"/>
          <w:szCs w:val="28"/>
        </w:rPr>
      </w:pPr>
      <w:r w:rsidRPr="008C6CE2">
        <w:rPr>
          <w:rStyle w:val="s1"/>
          <w:b/>
          <w:sz w:val="28"/>
          <w:szCs w:val="28"/>
        </w:rPr>
        <w:t>Вывод:</w:t>
      </w:r>
      <w:r w:rsidRPr="00334221">
        <w:rPr>
          <w:sz w:val="28"/>
          <w:szCs w:val="28"/>
        </w:rPr>
        <w:t xml:space="preserve">Анализ готовности детей к школе показал, что у наших воспитанников хорошо развиты мыслительные операции – способность анализировать, сравнивать, рассуждать, делать выводы.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217"/>
        <w:gridCol w:w="66"/>
        <w:gridCol w:w="81"/>
      </w:tblGrid>
      <w:tr w:rsidR="0002086E" w:rsidTr="00073A25">
        <w:trPr>
          <w:trHeight w:val="343"/>
          <w:tblCellSpacing w:w="15" w:type="dxa"/>
        </w:trPr>
        <w:tc>
          <w:tcPr>
            <w:tcW w:w="0" w:type="auto"/>
            <w:vAlign w:val="center"/>
          </w:tcPr>
          <w:p w:rsidR="0002086E" w:rsidRDefault="0002086E" w:rsidP="0033422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8C6CE2" w:rsidRDefault="008C6CE2" w:rsidP="008C6CE2">
            <w:pPr>
              <w:pStyle w:val="p7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2086E" w:rsidRPr="008C6CE2" w:rsidRDefault="008C6CE2" w:rsidP="008C6CE2">
            <w:pPr>
              <w:pStyle w:val="p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02086E" w:rsidRPr="008C6CE2">
              <w:rPr>
                <w:b/>
                <w:sz w:val="28"/>
                <w:szCs w:val="28"/>
              </w:rPr>
              <w:t>Оценка качества кадрового,учебно-методическогообеспечения.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7"/>
                <w:sz w:val="28"/>
                <w:szCs w:val="28"/>
              </w:rPr>
              <w:t>Качественный и количественный состав персонала (возраст, образование, переподготовка), динамика изменений, вакансии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sz w:val="28"/>
                <w:szCs w:val="28"/>
              </w:rPr>
              <w:t>Численность работников всего- 23 человека. В том числе:</w:t>
            </w:r>
          </w:p>
          <w:p w:rsidR="0002086E" w:rsidRPr="008C6CE2" w:rsidRDefault="0002086E" w:rsidP="008C6CE2">
            <w:pPr>
              <w:pStyle w:val="p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11"/>
                <w:sz w:val="28"/>
                <w:szCs w:val="28"/>
              </w:rPr>
              <w:t>1.​ </w:t>
            </w:r>
            <w:r w:rsidRPr="008C6CE2">
              <w:rPr>
                <w:sz w:val="28"/>
                <w:szCs w:val="28"/>
              </w:rPr>
              <w:t>Административный персонал (заведующая) – 1человек.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sz w:val="28"/>
                <w:szCs w:val="28"/>
              </w:rPr>
              <w:t xml:space="preserve">Качество дошкольного образования в первую очередь обеспечивают педагогические кадры дошкольного учреждения. Педагогический </w:t>
            </w:r>
            <w:r w:rsidR="00073A25">
              <w:rPr>
                <w:sz w:val="28"/>
                <w:szCs w:val="28"/>
              </w:rPr>
              <w:t>коллектив МКДОУ детского сада «</w:t>
            </w:r>
            <w:r w:rsidRPr="008C6CE2">
              <w:rPr>
                <w:sz w:val="28"/>
                <w:szCs w:val="28"/>
              </w:rPr>
              <w:t>Солнышко»  -это сплочённый коллектив единомышленников и партнёров, живущий общими интересами, имеющий стабильный уровень профессионального развития выше среднего и имеющий достаточно большой потенциал для дальнейшего профессионального развития.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sz w:val="28"/>
                <w:szCs w:val="28"/>
              </w:rPr>
              <w:t>Педагогический персонал- 12 человек. В том числе: воспитатели- 11 человек, музы</w:t>
            </w:r>
            <w:r w:rsidR="008C6CE2">
              <w:rPr>
                <w:sz w:val="28"/>
                <w:szCs w:val="28"/>
              </w:rPr>
              <w:t>кальный руководитель- 1 человек.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3"/>
                <w:sz w:val="28"/>
                <w:szCs w:val="28"/>
              </w:rPr>
              <w:t xml:space="preserve">Обслуживающий персонал -13 человек. В том числе: младшие воспитатели- 7человек, медицинская сестра- 1 человек, повара- 2 человека, завхоз- </w:t>
            </w:r>
            <w:r w:rsidR="008C6CE2">
              <w:rPr>
                <w:rStyle w:val="s3"/>
                <w:sz w:val="28"/>
                <w:szCs w:val="28"/>
              </w:rPr>
              <w:t xml:space="preserve">1 человек, сторожа - 1 человек,  </w:t>
            </w:r>
            <w:r w:rsidRPr="008C6CE2">
              <w:rPr>
                <w:rStyle w:val="s3"/>
                <w:sz w:val="28"/>
                <w:szCs w:val="28"/>
              </w:rPr>
              <w:t>рабочая по кухне-1человек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13"/>
                <w:sz w:val="28"/>
                <w:szCs w:val="28"/>
              </w:rPr>
              <w:t>Распределение административного и педагогического персонала по возрасту:</w:t>
            </w:r>
          </w:p>
          <w:p w:rsidR="0002086E" w:rsidRPr="008C6CE2" w:rsidRDefault="0002086E" w:rsidP="008C6CE2">
            <w:pPr>
              <w:pStyle w:val="p1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11"/>
                <w:sz w:val="28"/>
                <w:szCs w:val="28"/>
              </w:rPr>
              <w:t>​</w:t>
            </w:r>
            <w:r w:rsidRPr="008C6CE2">
              <w:rPr>
                <w:rStyle w:val="s3"/>
                <w:sz w:val="28"/>
                <w:szCs w:val="28"/>
              </w:rPr>
              <w:t>В возрасте от 30 до 40 лет – 7 человек</w:t>
            </w:r>
          </w:p>
          <w:p w:rsidR="0002086E" w:rsidRPr="008C6CE2" w:rsidRDefault="0002086E" w:rsidP="008C6CE2">
            <w:pPr>
              <w:pStyle w:val="p1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11"/>
                <w:sz w:val="28"/>
                <w:szCs w:val="28"/>
              </w:rPr>
              <w:t>​</w:t>
            </w:r>
            <w:r w:rsidRPr="008C6CE2">
              <w:rPr>
                <w:rStyle w:val="s3"/>
                <w:sz w:val="28"/>
                <w:szCs w:val="28"/>
              </w:rPr>
              <w:t>В возрасте от 50 –до 55 лет –13  человек.</w:t>
            </w:r>
          </w:p>
          <w:p w:rsidR="0002086E" w:rsidRPr="008C6CE2" w:rsidRDefault="0002086E" w:rsidP="008C6CE2">
            <w:pPr>
              <w:pStyle w:val="p1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11"/>
                <w:sz w:val="28"/>
                <w:szCs w:val="28"/>
              </w:rPr>
              <w:t>​</w:t>
            </w:r>
            <w:r w:rsidRPr="008C6CE2">
              <w:rPr>
                <w:rStyle w:val="s3"/>
                <w:sz w:val="28"/>
                <w:szCs w:val="28"/>
              </w:rPr>
              <w:t>В возрасте от 55 – до 60 лет – 1 человек.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13"/>
                <w:sz w:val="28"/>
                <w:szCs w:val="28"/>
              </w:rPr>
              <w:t>Образование педагогических работников: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3"/>
                <w:sz w:val="28"/>
                <w:szCs w:val="28"/>
              </w:rPr>
              <w:t>Высшее педагогическое образование- 2 человека.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3"/>
                <w:sz w:val="28"/>
                <w:szCs w:val="28"/>
              </w:rPr>
              <w:t>Среднее специальное педагогическое образование- 8 человек.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3"/>
                <w:sz w:val="28"/>
                <w:szCs w:val="28"/>
              </w:rPr>
              <w:lastRenderedPageBreak/>
              <w:t>Студенты педагогических учебных заведений – 1 человек</w:t>
            </w:r>
          </w:p>
          <w:p w:rsidR="0002086E" w:rsidRPr="008C6CE2" w:rsidRDefault="0002086E" w:rsidP="008C6CE2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rStyle w:val="s2"/>
                <w:sz w:val="28"/>
                <w:szCs w:val="28"/>
              </w:rPr>
              <w:t>Курсы повышения квалификации прошли все педагоги.</w:t>
            </w:r>
          </w:p>
          <w:p w:rsidR="0002086E" w:rsidRDefault="0002086E" w:rsidP="008C6CE2">
            <w:pPr>
              <w:pStyle w:val="p1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6CE2">
              <w:rPr>
                <w:sz w:val="28"/>
                <w:szCs w:val="28"/>
              </w:rPr>
              <w:t>Методическая работа с педагогами по повышению теоретических знаний и деловой квалификации, положительно повлияла на образовательный уровень педагогов. В соответствии с перспективным планом по курсовой подготовке на 2014 - 2015 год педагоги прошли курсы повышения квалификации по изучению ФГОС ДО.</w:t>
            </w:r>
          </w:p>
          <w:tbl>
            <w:tblPr>
              <w:tblStyle w:val="a4"/>
              <w:tblW w:w="9146" w:type="dxa"/>
              <w:tblLook w:val="04A0" w:firstRow="1" w:lastRow="0" w:firstColumn="1" w:lastColumn="0" w:noHBand="0" w:noVBand="1"/>
            </w:tblPr>
            <w:tblGrid>
              <w:gridCol w:w="2059"/>
              <w:gridCol w:w="3402"/>
              <w:gridCol w:w="1701"/>
              <w:gridCol w:w="1984"/>
            </w:tblGrid>
            <w:tr w:rsidR="0020124D" w:rsidTr="00073A25">
              <w:trPr>
                <w:trHeight w:val="1060"/>
              </w:trPr>
              <w:tc>
                <w:tcPr>
                  <w:tcW w:w="2059" w:type="dxa"/>
                </w:tcPr>
                <w:p w:rsidR="0020124D" w:rsidRPr="008C6CE2" w:rsidRDefault="0020124D" w:rsidP="00073A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6C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учреждения</w:t>
                  </w:r>
                </w:p>
                <w:p w:rsidR="0020124D" w:rsidRDefault="0020124D" w:rsidP="00073A25">
                  <w:pPr>
                    <w:pStyle w:val="p18"/>
                    <w:spacing w:before="0" w:beforeAutospacing="0" w:after="0" w:afterAutospacing="0"/>
                    <w:jc w:val="both"/>
                  </w:pPr>
                </w:p>
                <w:p w:rsidR="0020124D" w:rsidRPr="008C6CE2" w:rsidRDefault="0020124D" w:rsidP="00073A25">
                  <w:pPr>
                    <w:pStyle w:val="p18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402" w:type="dxa"/>
                </w:tcPr>
                <w:p w:rsidR="0020124D" w:rsidRPr="008C6CE2" w:rsidRDefault="0020124D" w:rsidP="008C6CE2">
                  <w:pPr>
                    <w:pStyle w:val="p18"/>
                    <w:spacing w:before="0" w:beforeAutospacing="0" w:after="0" w:afterAutospacing="0"/>
                    <w:jc w:val="both"/>
                  </w:pPr>
                  <w:r w:rsidRPr="008C6CE2">
                    <w:t>Название образовательной программы обучения</w:t>
                  </w:r>
                </w:p>
              </w:tc>
              <w:tc>
                <w:tcPr>
                  <w:tcW w:w="1701" w:type="dxa"/>
                </w:tcPr>
                <w:p w:rsidR="0020124D" w:rsidRDefault="0020124D" w:rsidP="008C6CE2">
                  <w:pPr>
                    <w:pStyle w:val="p18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8C6CE2">
                    <w:t>Количество педагогов прошедших КПК.</w:t>
                  </w:r>
                </w:p>
              </w:tc>
              <w:tc>
                <w:tcPr>
                  <w:tcW w:w="1984" w:type="dxa"/>
                </w:tcPr>
                <w:p w:rsidR="0020124D" w:rsidRDefault="0020124D" w:rsidP="008C6CE2">
                  <w:pPr>
                    <w:pStyle w:val="p18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8C6CE2">
                    <w:t>Объём образовательных часов.</w:t>
                  </w:r>
                </w:p>
              </w:tc>
            </w:tr>
            <w:tr w:rsidR="0020124D" w:rsidTr="0020124D">
              <w:trPr>
                <w:trHeight w:val="1543"/>
              </w:trPr>
              <w:tc>
                <w:tcPr>
                  <w:tcW w:w="2059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43"/>
                  </w:tblGrid>
                  <w:tr w:rsidR="0020124D" w:rsidRPr="008C6CE2" w:rsidTr="00073A2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0124D" w:rsidRPr="008C6CE2" w:rsidRDefault="0020124D" w:rsidP="0020124D">
                        <w:pPr>
                          <w:pStyle w:val="p7"/>
                          <w:spacing w:before="0" w:beforeAutospacing="0" w:after="0" w:afterAutospacing="0"/>
                        </w:pPr>
                        <w:r w:rsidRPr="008C6CE2">
                          <w:t>ОГБОУ ДПО</w:t>
                        </w:r>
                      </w:p>
                      <w:p w:rsidR="0020124D" w:rsidRPr="008C6CE2" w:rsidRDefault="0020124D" w:rsidP="0020124D">
                        <w:pPr>
                          <w:pStyle w:val="p7"/>
                          <w:spacing w:before="0" w:beforeAutospacing="0" w:after="0" w:afterAutospacing="0"/>
                        </w:pPr>
                        <w:r w:rsidRPr="008C6CE2">
                          <w:t>Костромской областной институт развития образования</w:t>
                        </w:r>
                      </w:p>
                    </w:tc>
                  </w:tr>
                </w:tbl>
                <w:p w:rsidR="0020124D" w:rsidRPr="008C6CE2" w:rsidRDefault="0020124D" w:rsidP="00073A25">
                  <w:pPr>
                    <w:pStyle w:val="p18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402" w:type="dxa"/>
                </w:tcPr>
                <w:p w:rsidR="0020124D" w:rsidRPr="008C6CE2" w:rsidRDefault="0020124D" w:rsidP="0020124D">
                  <w:pPr>
                    <w:pStyle w:val="p18"/>
                    <w:spacing w:before="0" w:beforeAutospacing="0" w:after="0" w:afterAutospacing="0"/>
                    <w:rPr>
                      <w:rStyle w:val="s3"/>
                    </w:rPr>
                  </w:pPr>
                  <w:r w:rsidRPr="008C6CE2">
                    <w:t>« Современные подходы к осуществлению и организации образовательной деятельност</w:t>
                  </w:r>
                  <w:r>
                    <w:t>и с детьми дошкольного возраста</w:t>
                  </w:r>
                  <w:r w:rsidRPr="008C6CE2">
                    <w:t>. теоретические основы ФГОС ДО</w:t>
                  </w:r>
                  <w:r>
                    <w:t>»</w:t>
                  </w:r>
                </w:p>
              </w:tc>
              <w:tc>
                <w:tcPr>
                  <w:tcW w:w="1701" w:type="dxa"/>
                </w:tcPr>
                <w:p w:rsidR="0020124D" w:rsidRDefault="0020124D" w:rsidP="008C6CE2">
                  <w:pPr>
                    <w:pStyle w:val="p18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8C6CE2">
                    <w:rPr>
                      <w:rStyle w:val="s3"/>
                    </w:rPr>
                    <w:t>12 человек- 100%</w:t>
                  </w:r>
                </w:p>
              </w:tc>
              <w:tc>
                <w:tcPr>
                  <w:tcW w:w="1984" w:type="dxa"/>
                </w:tcPr>
                <w:p w:rsidR="0020124D" w:rsidRPr="008C6CE2" w:rsidRDefault="0020124D" w:rsidP="0020124D">
                  <w:pPr>
                    <w:pStyle w:val="p7"/>
                    <w:rPr>
                      <w:rStyle w:val="s3"/>
                    </w:rPr>
                  </w:pPr>
                  <w:r w:rsidRPr="008C6CE2">
                    <w:rPr>
                      <w:rStyle w:val="s3"/>
                    </w:rPr>
                    <w:t>72 академ.</w:t>
                  </w:r>
                </w:p>
                <w:p w:rsidR="0020124D" w:rsidRDefault="0020124D" w:rsidP="0020124D">
                  <w:pPr>
                    <w:pStyle w:val="p18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8C6CE2">
                    <w:rPr>
                      <w:rStyle w:val="s3"/>
                    </w:rPr>
                    <w:t xml:space="preserve"> часа</w:t>
                  </w:r>
                </w:p>
              </w:tc>
            </w:tr>
          </w:tbl>
          <w:p w:rsidR="0002086E" w:rsidRDefault="0002086E" w:rsidP="008C6CE2">
            <w:pPr>
              <w:pStyle w:val="p7"/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pStyle w:val="p7"/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pStyle w:val="p7"/>
            </w:pPr>
          </w:p>
        </w:tc>
      </w:tr>
    </w:tbl>
    <w:p w:rsidR="0002086E" w:rsidRPr="0020124D" w:rsidRDefault="0002086E" w:rsidP="00090A32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20124D">
        <w:rPr>
          <w:rStyle w:val="s1"/>
          <w:sz w:val="28"/>
          <w:szCs w:val="28"/>
        </w:rPr>
        <w:t>В ДОУ созданы необходимые условия для профессионального роста педагогов.Ежегодно они повышают свое мастерство в ходе прохождения аттестации,повышения квалификации,участия в семинарах , методических объединениях, показе мастер-классов.</w:t>
      </w:r>
    </w:p>
    <w:p w:rsidR="0002086E" w:rsidRPr="0020124D" w:rsidRDefault="0002086E" w:rsidP="00090A32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20124D">
        <w:rPr>
          <w:rStyle w:val="s2"/>
          <w:sz w:val="28"/>
          <w:szCs w:val="28"/>
        </w:rPr>
        <w:t>Вакантных рабочих мест в ДОУ нет.</w:t>
      </w:r>
    </w:p>
    <w:p w:rsidR="000C3D03" w:rsidRDefault="0002086E" w:rsidP="00090A32">
      <w:pPr>
        <w:pStyle w:val="p13"/>
        <w:spacing w:before="0" w:beforeAutospacing="0" w:after="0" w:afterAutospacing="0"/>
        <w:jc w:val="both"/>
        <w:rPr>
          <w:rStyle w:val="s1"/>
        </w:rPr>
      </w:pPr>
      <w:r w:rsidRPr="0020124D">
        <w:rPr>
          <w:sz w:val="28"/>
          <w:szCs w:val="28"/>
        </w:rPr>
        <w:t>Профессиональный рост педагогов можно оценить в реализации конкурсной системы для педагогов ДОУ. Педагоги детского сада принимают активное участие в конкурсах профессионального мастерства разного уровня. При участии в конкурсах с каждым годом возрастает количество участников, и педагоги проявляют заинтересованность в развитии своих профессиональных компетенций.</w:t>
      </w:r>
    </w:p>
    <w:p w:rsidR="000C3D03" w:rsidRDefault="000C3D03" w:rsidP="000C3D03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rStyle w:val="s1"/>
          <w:b/>
          <w:sz w:val="28"/>
          <w:szCs w:val="28"/>
        </w:rPr>
        <w:t>Вывод</w:t>
      </w:r>
      <w:r w:rsidR="0020124D" w:rsidRPr="000C3D03">
        <w:rPr>
          <w:rStyle w:val="s1"/>
          <w:b/>
          <w:sz w:val="28"/>
          <w:szCs w:val="28"/>
        </w:rPr>
        <w:t>:</w:t>
      </w:r>
      <w:r w:rsidR="0020124D" w:rsidRPr="000C3D03">
        <w:rPr>
          <w:sz w:val="28"/>
          <w:szCs w:val="28"/>
        </w:rPr>
        <w:t xml:space="preserve"> Таким образом, за прошедший учебный год педагоги МКДОУ детского сада  «Солнышко» г. Макарьева приняли участие в конкурсах профессионального мастерства и поднимали имидж ДОУ.</w:t>
      </w:r>
    </w:p>
    <w:p w:rsidR="000C3D03" w:rsidRDefault="0020124D" w:rsidP="000C3D03">
      <w:pPr>
        <w:pStyle w:val="p13"/>
        <w:spacing w:before="0" w:beforeAutospacing="0" w:after="0" w:afterAutospacing="0"/>
        <w:jc w:val="both"/>
        <w:rPr>
          <w:rStyle w:val="s1"/>
        </w:rPr>
      </w:pPr>
      <w:r w:rsidRPr="000C3D03">
        <w:rPr>
          <w:rStyle w:val="s8"/>
          <w:sz w:val="28"/>
          <w:szCs w:val="28"/>
        </w:rPr>
        <w:t>Взаимодействие с социумом Макарьевского муниципального района</w:t>
      </w:r>
      <w:r w:rsidR="000C3D03">
        <w:rPr>
          <w:rStyle w:val="s8"/>
          <w:sz w:val="28"/>
          <w:szCs w:val="28"/>
        </w:rPr>
        <w:t xml:space="preserve">. </w:t>
      </w:r>
      <w:r w:rsidRPr="000C3D03">
        <w:rPr>
          <w:sz w:val="28"/>
          <w:szCs w:val="28"/>
        </w:rPr>
        <w:t>В течение учебного года МКДОУ сотрудничало с образовательными и просв</w:t>
      </w:r>
      <w:r w:rsidR="000C3D03">
        <w:rPr>
          <w:sz w:val="28"/>
          <w:szCs w:val="28"/>
        </w:rPr>
        <w:t>етительными учреждениями района.</w:t>
      </w:r>
    </w:p>
    <w:p w:rsidR="000C3D03" w:rsidRDefault="000C3D03" w:rsidP="000C3D03">
      <w:pPr>
        <w:pStyle w:val="p13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0C3D03">
        <w:rPr>
          <w:rStyle w:val="s1"/>
          <w:sz w:val="28"/>
          <w:szCs w:val="28"/>
        </w:rPr>
        <w:t>За прошедший учебный год педагоги с детьми посетили организации города и приняли участие в мероприятиях для детей</w:t>
      </w:r>
      <w:r>
        <w:rPr>
          <w:rStyle w:val="s1"/>
          <w:sz w:val="28"/>
          <w:szCs w:val="28"/>
        </w:rPr>
        <w:t>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190"/>
        <w:gridCol w:w="3722"/>
        <w:gridCol w:w="2658"/>
      </w:tblGrid>
      <w:tr w:rsidR="000C3D03" w:rsidTr="000C3D03">
        <w:tc>
          <w:tcPr>
            <w:tcW w:w="3190" w:type="dxa"/>
            <w:vAlign w:val="center"/>
          </w:tcPr>
          <w:p w:rsidR="000C3D03" w:rsidRDefault="000C3D03" w:rsidP="00073A25">
            <w:pPr>
              <w:pStyle w:val="p8"/>
            </w:pPr>
            <w:r>
              <w:t xml:space="preserve">Название организации </w:t>
            </w:r>
          </w:p>
        </w:tc>
        <w:tc>
          <w:tcPr>
            <w:tcW w:w="3722" w:type="dxa"/>
            <w:vAlign w:val="center"/>
          </w:tcPr>
          <w:p w:rsidR="000C3D03" w:rsidRDefault="000C3D03" w:rsidP="00073A25">
            <w:pPr>
              <w:pStyle w:val="p8"/>
            </w:pPr>
            <w:r>
              <w:t xml:space="preserve">Мероприятия для детей </w:t>
            </w:r>
          </w:p>
        </w:tc>
        <w:tc>
          <w:tcPr>
            <w:tcW w:w="2658" w:type="dxa"/>
            <w:vAlign w:val="center"/>
          </w:tcPr>
          <w:p w:rsidR="000C3D03" w:rsidRDefault="000C3D03" w:rsidP="00073A25">
            <w:pPr>
              <w:pStyle w:val="p8"/>
            </w:pPr>
            <w:r>
              <w:t>Общее количество детей.</w:t>
            </w:r>
          </w:p>
        </w:tc>
      </w:tr>
      <w:tr w:rsidR="000C3D03" w:rsidTr="000C3D03">
        <w:tc>
          <w:tcPr>
            <w:tcW w:w="3190" w:type="dxa"/>
            <w:vAlign w:val="center"/>
          </w:tcPr>
          <w:p w:rsidR="000C3D03" w:rsidRDefault="000C3D03" w:rsidP="00073A25">
            <w:pPr>
              <w:pStyle w:val="p8"/>
            </w:pPr>
            <w:r>
              <w:t xml:space="preserve">Краеведческий музей </w:t>
            </w:r>
          </w:p>
        </w:tc>
        <w:tc>
          <w:tcPr>
            <w:tcW w:w="3722" w:type="dxa"/>
            <w:vAlign w:val="center"/>
          </w:tcPr>
          <w:p w:rsidR="000C3D03" w:rsidRDefault="000C3D03" w:rsidP="000C3D03">
            <w:pPr>
              <w:pStyle w:val="p8"/>
              <w:spacing w:before="0" w:beforeAutospacing="0" w:after="0" w:afterAutospacing="0"/>
            </w:pPr>
            <w:r>
              <w:t>Экскурсия и познавательная беседа «О природе Макарьевского района»</w:t>
            </w:r>
          </w:p>
          <w:p w:rsidR="000C3D03" w:rsidRDefault="000C3D03" w:rsidP="000C3D03">
            <w:pPr>
              <w:pStyle w:val="p8"/>
              <w:spacing w:before="0" w:beforeAutospacing="0" w:after="0" w:afterAutospacing="0"/>
            </w:pPr>
            <w:r>
              <w:t>Экскурсия и познавательная беседа «Дети войны»</w:t>
            </w:r>
          </w:p>
        </w:tc>
        <w:tc>
          <w:tcPr>
            <w:tcW w:w="2658" w:type="dxa"/>
            <w:vAlign w:val="center"/>
          </w:tcPr>
          <w:p w:rsidR="000C3D03" w:rsidRDefault="000C3D03" w:rsidP="00073A25">
            <w:pPr>
              <w:pStyle w:val="p8"/>
            </w:pPr>
            <w:r>
              <w:t>35детей</w:t>
            </w:r>
          </w:p>
          <w:p w:rsidR="000C3D03" w:rsidRDefault="000C3D03" w:rsidP="00073A25">
            <w:pPr>
              <w:pStyle w:val="p8"/>
            </w:pPr>
            <w:r>
              <w:t>36 детей</w:t>
            </w:r>
          </w:p>
        </w:tc>
      </w:tr>
      <w:tr w:rsidR="000C3D03" w:rsidTr="000C3D03">
        <w:tc>
          <w:tcPr>
            <w:tcW w:w="3190" w:type="dxa"/>
            <w:vAlign w:val="center"/>
          </w:tcPr>
          <w:p w:rsidR="000C3D03" w:rsidRDefault="000C3D03" w:rsidP="00073A25">
            <w:pPr>
              <w:pStyle w:val="p8"/>
            </w:pPr>
            <w:r>
              <w:t xml:space="preserve">Детская библиотека </w:t>
            </w:r>
          </w:p>
        </w:tc>
        <w:tc>
          <w:tcPr>
            <w:tcW w:w="3722" w:type="dxa"/>
            <w:vAlign w:val="center"/>
          </w:tcPr>
          <w:p w:rsidR="000C3D03" w:rsidRDefault="000C3D03" w:rsidP="00073A25">
            <w:pPr>
              <w:pStyle w:val="p8"/>
            </w:pPr>
            <w:r>
              <w:t>«Все профессии важны»</w:t>
            </w:r>
          </w:p>
        </w:tc>
        <w:tc>
          <w:tcPr>
            <w:tcW w:w="2658" w:type="dxa"/>
            <w:vAlign w:val="center"/>
          </w:tcPr>
          <w:p w:rsidR="000C3D03" w:rsidRDefault="000C3D03" w:rsidP="00073A25">
            <w:pPr>
              <w:pStyle w:val="p8"/>
            </w:pPr>
            <w:r>
              <w:t>20 детей</w:t>
            </w:r>
          </w:p>
        </w:tc>
      </w:tr>
      <w:tr w:rsidR="000C3D03" w:rsidTr="000C3D03">
        <w:tc>
          <w:tcPr>
            <w:tcW w:w="3190" w:type="dxa"/>
            <w:vAlign w:val="center"/>
          </w:tcPr>
          <w:p w:rsidR="000C3D03" w:rsidRDefault="000C3D03" w:rsidP="00073A25">
            <w:pPr>
              <w:pStyle w:val="p8"/>
            </w:pPr>
            <w:r>
              <w:t xml:space="preserve">Автостанция </w:t>
            </w:r>
          </w:p>
        </w:tc>
        <w:tc>
          <w:tcPr>
            <w:tcW w:w="3722" w:type="dxa"/>
            <w:vAlign w:val="center"/>
          </w:tcPr>
          <w:p w:rsidR="000C3D03" w:rsidRDefault="000C3D03" w:rsidP="00073A25">
            <w:pPr>
              <w:pStyle w:val="p8"/>
            </w:pPr>
            <w:r>
              <w:t>Экскурсия с целью знакомства с работой междугороднего транспорта</w:t>
            </w:r>
          </w:p>
        </w:tc>
        <w:tc>
          <w:tcPr>
            <w:tcW w:w="2658" w:type="dxa"/>
            <w:vAlign w:val="center"/>
          </w:tcPr>
          <w:p w:rsidR="000C3D03" w:rsidRDefault="000C3D03" w:rsidP="00073A25">
            <w:pPr>
              <w:pStyle w:val="p8"/>
            </w:pPr>
            <w:r>
              <w:t>18 детей.</w:t>
            </w:r>
          </w:p>
        </w:tc>
      </w:tr>
      <w:tr w:rsidR="000C3D03" w:rsidTr="000C3D03">
        <w:tc>
          <w:tcPr>
            <w:tcW w:w="3190" w:type="dxa"/>
            <w:vAlign w:val="center"/>
          </w:tcPr>
          <w:p w:rsidR="000C3D03" w:rsidRDefault="000C3D03" w:rsidP="00073A25">
            <w:pPr>
              <w:pStyle w:val="p8"/>
            </w:pPr>
            <w:r>
              <w:lastRenderedPageBreak/>
              <w:t>Дом народного творчества и досуга</w:t>
            </w:r>
          </w:p>
        </w:tc>
        <w:tc>
          <w:tcPr>
            <w:tcW w:w="3722" w:type="dxa"/>
            <w:vAlign w:val="center"/>
          </w:tcPr>
          <w:p w:rsidR="000C3D03" w:rsidRDefault="000C3D03" w:rsidP="00073A25">
            <w:pPr>
              <w:pStyle w:val="p8"/>
            </w:pPr>
            <w:r>
              <w:t>развлечение детей с организацией подвижных игр.</w:t>
            </w:r>
          </w:p>
        </w:tc>
        <w:tc>
          <w:tcPr>
            <w:tcW w:w="2658" w:type="dxa"/>
            <w:vAlign w:val="center"/>
          </w:tcPr>
          <w:p w:rsidR="000C3D03" w:rsidRDefault="000C3D03" w:rsidP="00073A25">
            <w:pPr>
              <w:pStyle w:val="p8"/>
            </w:pPr>
            <w:r>
              <w:t>46 детей.</w:t>
            </w:r>
          </w:p>
        </w:tc>
      </w:tr>
      <w:tr w:rsidR="000C3D03" w:rsidTr="000C3D03">
        <w:tc>
          <w:tcPr>
            <w:tcW w:w="3190" w:type="dxa"/>
            <w:vAlign w:val="center"/>
          </w:tcPr>
          <w:p w:rsidR="000C3D03" w:rsidRDefault="000C3D03" w:rsidP="00073A25">
            <w:pPr>
              <w:pStyle w:val="p8"/>
            </w:pPr>
            <w:r>
              <w:t xml:space="preserve">Дом детского творчества </w:t>
            </w:r>
          </w:p>
        </w:tc>
        <w:tc>
          <w:tcPr>
            <w:tcW w:w="3722" w:type="dxa"/>
            <w:vAlign w:val="center"/>
          </w:tcPr>
          <w:p w:rsidR="000C3D03" w:rsidRDefault="000C3D03" w:rsidP="00073A25">
            <w:pPr>
              <w:pStyle w:val="p8"/>
            </w:pPr>
            <w:r>
              <w:t>Развлечение для детей ,спектакли для детей</w:t>
            </w:r>
          </w:p>
        </w:tc>
        <w:tc>
          <w:tcPr>
            <w:tcW w:w="2658" w:type="dxa"/>
            <w:vAlign w:val="center"/>
          </w:tcPr>
          <w:p w:rsidR="000C3D03" w:rsidRDefault="000C3D03" w:rsidP="00073A25">
            <w:pPr>
              <w:pStyle w:val="p8"/>
            </w:pPr>
            <w:r>
              <w:t>86детей</w:t>
            </w:r>
          </w:p>
        </w:tc>
      </w:tr>
      <w:tr w:rsidR="000C3D03" w:rsidTr="000C3D03">
        <w:tc>
          <w:tcPr>
            <w:tcW w:w="3190" w:type="dxa"/>
            <w:vAlign w:val="center"/>
          </w:tcPr>
          <w:p w:rsidR="000C3D03" w:rsidRDefault="000C3D03" w:rsidP="00073A25">
            <w:pPr>
              <w:pStyle w:val="p8"/>
            </w:pPr>
            <w:r>
              <w:t>Музыкальная школа</w:t>
            </w:r>
          </w:p>
        </w:tc>
        <w:tc>
          <w:tcPr>
            <w:tcW w:w="3722" w:type="dxa"/>
            <w:vAlign w:val="center"/>
          </w:tcPr>
          <w:p w:rsidR="000C3D03" w:rsidRDefault="000C3D03" w:rsidP="00073A25">
            <w:pPr>
              <w:pStyle w:val="p8"/>
            </w:pPr>
            <w:r>
              <w:t>Выступление учащихся музыкальной школы</w:t>
            </w:r>
          </w:p>
        </w:tc>
        <w:tc>
          <w:tcPr>
            <w:tcW w:w="2658" w:type="dxa"/>
            <w:vAlign w:val="center"/>
          </w:tcPr>
          <w:p w:rsidR="000C3D03" w:rsidRDefault="000C3D03" w:rsidP="00073A25">
            <w:pPr>
              <w:pStyle w:val="p8"/>
            </w:pPr>
            <w:r>
              <w:t>95детей</w:t>
            </w:r>
          </w:p>
        </w:tc>
      </w:tr>
      <w:tr w:rsidR="000C3D03" w:rsidTr="000C3D03">
        <w:tc>
          <w:tcPr>
            <w:tcW w:w="3190" w:type="dxa"/>
            <w:vAlign w:val="center"/>
          </w:tcPr>
          <w:p w:rsidR="000C3D03" w:rsidRDefault="000C3D03" w:rsidP="00073A25">
            <w:pPr>
              <w:pStyle w:val="p8"/>
            </w:pPr>
            <w:r>
              <w:t>ГИБДД</w:t>
            </w:r>
          </w:p>
        </w:tc>
        <w:tc>
          <w:tcPr>
            <w:tcW w:w="3722" w:type="dxa"/>
            <w:vAlign w:val="center"/>
          </w:tcPr>
          <w:p w:rsidR="000C3D03" w:rsidRDefault="000C3D03" w:rsidP="00073A25">
            <w:pPr>
              <w:pStyle w:val="p8"/>
            </w:pPr>
            <w:r>
              <w:t>Участие в акциях</w:t>
            </w:r>
          </w:p>
        </w:tc>
        <w:tc>
          <w:tcPr>
            <w:tcW w:w="2658" w:type="dxa"/>
            <w:vAlign w:val="center"/>
          </w:tcPr>
          <w:p w:rsidR="000C3D03" w:rsidRDefault="000C3D03" w:rsidP="00073A25">
            <w:pPr>
              <w:pStyle w:val="p8"/>
            </w:pPr>
            <w:r>
              <w:t>45детей</w:t>
            </w:r>
          </w:p>
        </w:tc>
      </w:tr>
    </w:tbl>
    <w:p w:rsidR="00090A32" w:rsidRDefault="000C3D03" w:rsidP="00090A32">
      <w:pPr>
        <w:pStyle w:val="p14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0C3D03">
        <w:rPr>
          <w:rStyle w:val="s1"/>
          <w:sz w:val="28"/>
          <w:szCs w:val="28"/>
        </w:rPr>
        <w:t>Налажено тесное сотрудничество с редакцией газеты «Макарьевский вестник». Педагоги публикуют в газете свои статьи о деятельности МКДОУ по разным направлениям.</w:t>
      </w:r>
    </w:p>
    <w:p w:rsidR="000212AD" w:rsidRDefault="000C3D03" w:rsidP="000212AD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rStyle w:val="s1"/>
          <w:sz w:val="28"/>
          <w:szCs w:val="28"/>
        </w:rPr>
        <w:t xml:space="preserve">Вывод: </w:t>
      </w:r>
      <w:r w:rsidRPr="000C3D03">
        <w:rPr>
          <w:sz w:val="28"/>
          <w:szCs w:val="28"/>
        </w:rPr>
        <w:t>Таким образом</w:t>
      </w:r>
      <w:r w:rsidRPr="000C3D03">
        <w:rPr>
          <w:rStyle w:val="s1"/>
          <w:sz w:val="28"/>
          <w:szCs w:val="28"/>
        </w:rPr>
        <w:t>,</w:t>
      </w:r>
      <w:r w:rsidRPr="000C3D03">
        <w:rPr>
          <w:sz w:val="28"/>
          <w:szCs w:val="28"/>
        </w:rPr>
        <w:t xml:space="preserve"> проводимая работа по взаимодействию с социумом позволяет осуществлять эффективное взаимодействие субъектов образовательной среды, и получить качественный результат образовательной деятельности с детьми.</w:t>
      </w:r>
    </w:p>
    <w:p w:rsidR="000212AD" w:rsidRDefault="000212AD" w:rsidP="000212AD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0212AD">
        <w:rPr>
          <w:b/>
          <w:sz w:val="28"/>
          <w:szCs w:val="28"/>
        </w:rPr>
        <w:t>6.</w:t>
      </w:r>
      <w:r w:rsidR="00EB79F5">
        <w:rPr>
          <w:b/>
          <w:sz w:val="28"/>
          <w:szCs w:val="28"/>
        </w:rPr>
        <w:t xml:space="preserve"> </w:t>
      </w:r>
      <w:bookmarkStart w:id="0" w:name="_GoBack"/>
      <w:bookmarkEnd w:id="0"/>
      <w:r w:rsidRPr="000212AD">
        <w:rPr>
          <w:b/>
          <w:sz w:val="28"/>
          <w:szCs w:val="28"/>
        </w:rPr>
        <w:t>Оценка материально- технической базы.</w:t>
      </w:r>
      <w:r w:rsidRPr="000212AD">
        <w:rPr>
          <w:sz w:val="28"/>
          <w:szCs w:val="28"/>
        </w:rPr>
        <w:t>В ДОУ</w:t>
      </w:r>
      <w:r>
        <w:rPr>
          <w:b/>
          <w:sz w:val="28"/>
          <w:szCs w:val="28"/>
        </w:rPr>
        <w:t xml:space="preserve"> </w:t>
      </w:r>
      <w:r w:rsidRPr="000212AD">
        <w:rPr>
          <w:sz w:val="28"/>
          <w:szCs w:val="28"/>
        </w:rPr>
        <w:t>созданы безопасные условия для организации</w:t>
      </w:r>
      <w:r>
        <w:rPr>
          <w:sz w:val="28"/>
          <w:szCs w:val="28"/>
        </w:rPr>
        <w:t xml:space="preserve"> образовательной деятельности воспитанников и их физического развития. При подборе содержания развивющей предметно- пространственной среды учитывались образовательные цели и задачи реализуемой ООП ДО, возрастные особенности детей группы, индивидуальные особенности, половой состав группы, интересы и предпочтения детей. материальные возможности ДОУ.</w:t>
      </w:r>
    </w:p>
    <w:p w:rsidR="00EB79F5" w:rsidRDefault="000212AD" w:rsidP="000212AD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и оборудование подобраны таким образом, что они могут использоваться в ходе реализации всех образовательных областей и в самостоятельной </w:t>
      </w:r>
      <w:r w:rsidR="00EB79F5">
        <w:rPr>
          <w:sz w:val="28"/>
          <w:szCs w:val="28"/>
        </w:rPr>
        <w:t xml:space="preserve">детской </w:t>
      </w:r>
      <w:r>
        <w:rPr>
          <w:sz w:val="28"/>
          <w:szCs w:val="28"/>
        </w:rPr>
        <w:t>деятельности</w:t>
      </w:r>
      <w:r w:rsidR="00EB79F5">
        <w:rPr>
          <w:sz w:val="28"/>
          <w:szCs w:val="28"/>
        </w:rPr>
        <w:t>. В процессе создания среды в группах соблюдался принцип педагогической целесообразности, что позволило предусмотреть необходимость и достаточность её наполнения, а также обеспечить возможность самовыражения воспитанников, комфортность и эмоциональное благополучие каждого ребёнка.</w:t>
      </w:r>
    </w:p>
    <w:p w:rsidR="000212AD" w:rsidRDefault="00EB79F5" w:rsidP="000212AD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Игровые площадки оборудованы игровыми сооружениями в соответствии</w:t>
      </w:r>
      <w:r w:rsidR="000212AD">
        <w:rPr>
          <w:sz w:val="28"/>
          <w:szCs w:val="28"/>
        </w:rPr>
        <w:t xml:space="preserve"> </w:t>
      </w:r>
      <w:r>
        <w:rPr>
          <w:sz w:val="28"/>
          <w:szCs w:val="28"/>
        </w:rPr>
        <w:t>с возрастом: песочницами, горками, лесенками, качелями и др. На каждом участке установлены теневые навесы.</w:t>
      </w:r>
    </w:p>
    <w:p w:rsidR="00EB79F5" w:rsidRPr="000212AD" w:rsidRDefault="00EB79F5" w:rsidP="000212AD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EB79F5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материально- техническая база ДОУ находится в удовлетворительном состоянии, деятельность по оснащению </w:t>
      </w:r>
      <w:r w:rsidRPr="00EB79F5">
        <w:rPr>
          <w:sz w:val="28"/>
          <w:szCs w:val="28"/>
        </w:rPr>
        <w:t>развивющей предметно- пространственной среды</w:t>
      </w:r>
      <w:r>
        <w:rPr>
          <w:sz w:val="28"/>
          <w:szCs w:val="28"/>
        </w:rPr>
        <w:t xml:space="preserve"> направлена на реализацию Образовательной программы ДОУ.</w:t>
      </w:r>
    </w:p>
    <w:p w:rsidR="000C3D03" w:rsidRDefault="000C3D03" w:rsidP="000212AD">
      <w:pPr>
        <w:pStyle w:val="p14"/>
        <w:spacing w:before="0" w:beforeAutospacing="0" w:after="0" w:afterAutospacing="0"/>
        <w:jc w:val="both"/>
        <w:rPr>
          <w:b/>
          <w:sz w:val="28"/>
          <w:szCs w:val="28"/>
        </w:rPr>
      </w:pPr>
      <w:r w:rsidRPr="000C3D03">
        <w:rPr>
          <w:b/>
          <w:sz w:val="28"/>
          <w:szCs w:val="28"/>
        </w:rPr>
        <w:t>7.</w:t>
      </w:r>
      <w:r w:rsidR="00EB79F5">
        <w:rPr>
          <w:b/>
          <w:sz w:val="28"/>
          <w:szCs w:val="28"/>
        </w:rPr>
        <w:t xml:space="preserve"> </w:t>
      </w:r>
      <w:r w:rsidRPr="000C3D03">
        <w:rPr>
          <w:b/>
          <w:sz w:val="28"/>
          <w:szCs w:val="28"/>
        </w:rPr>
        <w:t>Оценка функционирования  внутренней системы качества образования.</w:t>
      </w:r>
    </w:p>
    <w:p w:rsidR="000C3D03" w:rsidRPr="000C3D03" w:rsidRDefault="000C3D03" w:rsidP="00090A32">
      <w:pPr>
        <w:pStyle w:val="p8"/>
        <w:spacing w:before="0" w:beforeAutospacing="0" w:after="0" w:afterAutospacing="0"/>
        <w:jc w:val="both"/>
        <w:rPr>
          <w:b/>
          <w:sz w:val="28"/>
          <w:szCs w:val="28"/>
        </w:rPr>
      </w:pPr>
      <w:r w:rsidRPr="000C3D03">
        <w:rPr>
          <w:sz w:val="28"/>
          <w:szCs w:val="28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sz w:val="28"/>
          <w:szCs w:val="28"/>
        </w:rPr>
        <w:t>Педагоги нашего детского сада -активные участники конкурсного движения в 2015-2016 учебном году на различных уровнях:</w:t>
      </w: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sz w:val="28"/>
          <w:szCs w:val="28"/>
        </w:rPr>
        <w:t>Муниципальный: «Отрази опасность светом»- Кудрявцева Е.В., Ярославцева М.Л.</w:t>
      </w:r>
      <w:r>
        <w:rPr>
          <w:sz w:val="28"/>
          <w:szCs w:val="28"/>
        </w:rPr>
        <w:t xml:space="preserve">; </w:t>
      </w:r>
      <w:r w:rsidRPr="000C3D03">
        <w:rPr>
          <w:sz w:val="28"/>
          <w:szCs w:val="28"/>
        </w:rPr>
        <w:t>«Волна здоровья»-Кудрявцева Е.В., Лешкина Л.А.</w:t>
      </w: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sz w:val="28"/>
          <w:szCs w:val="28"/>
        </w:rPr>
        <w:lastRenderedPageBreak/>
        <w:t>Конкурс методических разработок Кудрявцева Е.В.</w:t>
      </w:r>
      <w:r w:rsidR="00073A25">
        <w:rPr>
          <w:sz w:val="28"/>
          <w:szCs w:val="28"/>
        </w:rPr>
        <w:t xml:space="preserve">, </w:t>
      </w:r>
      <w:r w:rsidRPr="000C3D03">
        <w:rPr>
          <w:sz w:val="28"/>
          <w:szCs w:val="28"/>
        </w:rPr>
        <w:t>Швецова М.Е.,Шмелева В.М.,Начаева С.Н.</w:t>
      </w:r>
    </w:p>
    <w:p w:rsidR="00073A25" w:rsidRDefault="000C3D03" w:rsidP="00073A25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sz w:val="28"/>
          <w:szCs w:val="28"/>
        </w:rPr>
        <w:t>Региональный: « Моя семья -мой край, мой дом»-Нечаева С.Н., Кудрявцева Е.В.</w:t>
      </w:r>
      <w:r>
        <w:rPr>
          <w:sz w:val="28"/>
          <w:szCs w:val="28"/>
        </w:rPr>
        <w:t xml:space="preserve">, </w:t>
      </w:r>
      <w:r w:rsidRPr="000C3D03">
        <w:rPr>
          <w:sz w:val="28"/>
          <w:szCs w:val="28"/>
        </w:rPr>
        <w:t>« Мир вокруг нас»-Кудрявцева Е.В., Лешкина Л.Н.</w:t>
      </w:r>
      <w:r>
        <w:rPr>
          <w:sz w:val="28"/>
          <w:szCs w:val="28"/>
        </w:rPr>
        <w:t xml:space="preserve">, </w:t>
      </w:r>
      <w:r w:rsidRPr="000C3D03">
        <w:rPr>
          <w:sz w:val="28"/>
          <w:szCs w:val="28"/>
        </w:rPr>
        <w:t>«Воспитать человека», н</w:t>
      </w:r>
      <w:r>
        <w:rPr>
          <w:sz w:val="28"/>
          <w:szCs w:val="28"/>
        </w:rPr>
        <w:t>оминация «Ценности</w:t>
      </w:r>
      <w:r w:rsidRPr="000C3D03">
        <w:rPr>
          <w:sz w:val="28"/>
          <w:szCs w:val="28"/>
        </w:rPr>
        <w:t>,которым нет цены»       -Кудрявцева Е.В.</w:t>
      </w:r>
    </w:p>
    <w:p w:rsidR="00733BAC" w:rsidRPr="00733BAC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sz w:val="28"/>
          <w:szCs w:val="28"/>
        </w:rPr>
        <w:t>Федеральный:</w:t>
      </w:r>
      <w:r w:rsidR="00733BAC">
        <w:rPr>
          <w:sz w:val="28"/>
          <w:szCs w:val="28"/>
        </w:rPr>
        <w:t>«Педагогические технологии» - Шмелёва В.М., Кудрявцева В.М., Лешкина Л.А.</w:t>
      </w: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sz w:val="28"/>
          <w:szCs w:val="28"/>
        </w:rPr>
        <w:t>При проведении внутренней системы качества образования изучается степень удовлетворённости родителей качеством образования на основании анкетирования родителей, опроса.</w:t>
      </w: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0C3D03">
        <w:rPr>
          <w:sz w:val="28"/>
          <w:szCs w:val="28"/>
        </w:rPr>
        <w:t>С целью информирования родителей об организации образовательной деятельности в ДОУ оформлены  информационные уголки и стенды, проводятся совместные мероприятия детей и родителей.</w:t>
      </w:r>
    </w:p>
    <w:p w:rsidR="00090A32" w:rsidRDefault="000C3D03" w:rsidP="00B00756">
      <w:pPr>
        <w:pStyle w:val="p5"/>
        <w:spacing w:before="0" w:beforeAutospacing="0" w:after="0" w:afterAutospacing="0"/>
        <w:rPr>
          <w:rStyle w:val="s3"/>
        </w:rPr>
      </w:pPr>
      <w:r w:rsidRPr="000C3D03">
        <w:rPr>
          <w:b/>
          <w:sz w:val="28"/>
          <w:szCs w:val="28"/>
        </w:rPr>
        <w:t>Вывод:</w:t>
      </w:r>
      <w:r w:rsidRPr="000C3D03">
        <w:rPr>
          <w:sz w:val="28"/>
          <w:szCs w:val="28"/>
        </w:rPr>
        <w:t xml:space="preserve"> система внутренней оценки качества образованияфункционирует в соответствии с требованиями действующего законодательства.</w:t>
      </w:r>
    </w:p>
    <w:p w:rsidR="00B00756" w:rsidRDefault="00090A32" w:rsidP="00B00756">
      <w:pPr>
        <w:pStyle w:val="p5"/>
        <w:spacing w:before="0" w:beforeAutospacing="0" w:after="0" w:afterAutospacing="0"/>
        <w:jc w:val="center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Показатели деятельности</w:t>
      </w:r>
      <w:r w:rsidR="000C3D03" w:rsidRPr="00090A32">
        <w:rPr>
          <w:rStyle w:val="s3"/>
          <w:sz w:val="28"/>
          <w:szCs w:val="28"/>
        </w:rPr>
        <w:t xml:space="preserve">,подлежащей самообследованию </w:t>
      </w:r>
    </w:p>
    <w:p w:rsidR="000C3D03" w:rsidRDefault="000C3D03" w:rsidP="00B00756">
      <w:pPr>
        <w:pStyle w:val="p5"/>
        <w:spacing w:before="0" w:beforeAutospacing="0" w:after="0" w:afterAutospacing="0"/>
        <w:jc w:val="center"/>
        <w:rPr>
          <w:rStyle w:val="s3"/>
          <w:sz w:val="28"/>
          <w:szCs w:val="28"/>
        </w:rPr>
      </w:pPr>
      <w:r w:rsidRPr="00090A32">
        <w:rPr>
          <w:rStyle w:val="s3"/>
          <w:sz w:val="28"/>
          <w:szCs w:val="28"/>
        </w:rPr>
        <w:t>МКДОУ детский сад  «Солнышко» г. Макарьева на 1 августа 2016 года.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5859"/>
        <w:gridCol w:w="2929"/>
      </w:tblGrid>
      <w:tr w:rsidR="00090A32" w:rsidTr="00090A32">
        <w:tc>
          <w:tcPr>
            <w:tcW w:w="959" w:type="dxa"/>
            <w:vAlign w:val="center"/>
          </w:tcPr>
          <w:p w:rsidR="00090A32" w:rsidRDefault="00090A32" w:rsidP="00B00756">
            <w:pPr>
              <w:pStyle w:val="p3"/>
              <w:spacing w:before="0" w:beforeAutospacing="0" w:after="0" w:afterAutospacing="0"/>
            </w:pPr>
            <w:r>
              <w:rPr>
                <w:rStyle w:val="s3"/>
              </w:rPr>
              <w:t>N п/п</w:t>
            </w:r>
          </w:p>
        </w:tc>
        <w:tc>
          <w:tcPr>
            <w:tcW w:w="5859" w:type="dxa"/>
            <w:vAlign w:val="center"/>
          </w:tcPr>
          <w:p w:rsidR="00090A32" w:rsidRDefault="00090A32" w:rsidP="00B00756">
            <w:pPr>
              <w:pStyle w:val="p3"/>
              <w:spacing w:before="0" w:beforeAutospacing="0" w:after="0" w:afterAutospacing="0"/>
            </w:pPr>
            <w:r>
              <w:rPr>
                <w:rStyle w:val="s3"/>
              </w:rPr>
              <w:t>Показатели</w:t>
            </w:r>
          </w:p>
        </w:tc>
        <w:tc>
          <w:tcPr>
            <w:tcW w:w="2929" w:type="dxa"/>
            <w:vAlign w:val="center"/>
          </w:tcPr>
          <w:p w:rsidR="00090A32" w:rsidRDefault="00090A32" w:rsidP="00B00756">
            <w:pPr>
              <w:pStyle w:val="p3"/>
              <w:spacing w:before="0" w:beforeAutospacing="0" w:after="0" w:afterAutospacing="0"/>
            </w:pPr>
            <w:r>
              <w:rPr>
                <w:rStyle w:val="s3"/>
              </w:rPr>
              <w:t>Единица измерения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</w:t>
            </w:r>
          </w:p>
        </w:tc>
        <w:tc>
          <w:tcPr>
            <w:tcW w:w="8788" w:type="dxa"/>
            <w:gridSpan w:val="2"/>
            <w:vAlign w:val="center"/>
          </w:tcPr>
          <w:p w:rsidR="00090A32" w:rsidRPr="00090A32" w:rsidRDefault="00090A32" w:rsidP="00090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2">
              <w:rPr>
                <w:rStyle w:val="s3"/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115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В режиме полного дня (8 - 12 часов)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115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В режиме кратковременного пребывания (3 - 5 часов)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0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1.1.3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В семейной дошкольной группе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0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1.1.4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0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Общая численность воспитанников в возрасте до 3 лет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23человека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1.3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Общая численность воспитанников в возрасте от 3 до 8 лет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104 человека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1.4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115 человек/100%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1.4.1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В режиме полного дня (8 - 12 часов)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115 человек/100%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1.4.2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В режиме продленного дня (12 - 14 часов)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0 человек/ 0%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1.4.3</w:t>
            </w:r>
          </w:p>
        </w:tc>
        <w:tc>
          <w:tcPr>
            <w:tcW w:w="5859" w:type="dxa"/>
            <w:vAlign w:val="center"/>
          </w:tcPr>
          <w:p w:rsidR="00090A32" w:rsidRDefault="00090A32" w:rsidP="00090A32">
            <w:pPr>
              <w:pStyle w:val="p22"/>
            </w:pPr>
            <w:r>
              <w:rPr>
                <w:rStyle w:val="s3"/>
              </w:rPr>
              <w:t>В режиме круглосуточного пребывания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0 человек/ 0%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1.5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 человек/1 0%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1.5.1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0 человек/ 0%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1.5.2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 xml:space="preserve">115 человек100% 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1.5.3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По присмотру и уходу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115 человек/10 0%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1.6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13 дней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lastRenderedPageBreak/>
              <w:t>1.7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Общая численность педагогических работников, в том числе: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13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1.7.1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 человека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1.7.2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2человека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1.7.3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9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1.7.4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9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1.8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29" w:type="dxa"/>
            <w:vAlign w:val="center"/>
          </w:tcPr>
          <w:p w:rsidR="00090A32" w:rsidRPr="00090A32" w:rsidRDefault="00090A32" w:rsidP="00073A25">
            <w:pPr>
              <w:pStyle w:val="p3"/>
            </w:pPr>
            <w:r w:rsidRPr="00090A32">
              <w:rPr>
                <w:rStyle w:val="s3"/>
              </w:rPr>
              <w:t>11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1.8.1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Высшая</w:t>
            </w:r>
          </w:p>
        </w:tc>
        <w:tc>
          <w:tcPr>
            <w:tcW w:w="2929" w:type="dxa"/>
            <w:vAlign w:val="center"/>
          </w:tcPr>
          <w:p w:rsidR="00090A32" w:rsidRPr="00090A32" w:rsidRDefault="00090A32" w:rsidP="00073A25">
            <w:pPr>
              <w:pStyle w:val="p3"/>
            </w:pPr>
            <w:r w:rsidRPr="00090A32">
              <w:rPr>
                <w:rStyle w:val="s3"/>
              </w:rPr>
              <w:t>2человека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1.8.2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Первая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7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1.9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14 человек 100 /%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1.9.1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До 5 лет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3 человека %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1.9.2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Свыше 30 лет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9человек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1.10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 человека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0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1.13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0 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1.14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 xml:space="preserve">Соотношение "педагогический </w:t>
            </w:r>
            <w:r>
              <w:rPr>
                <w:rStyle w:val="s3"/>
              </w:rPr>
              <w:lastRenderedPageBreak/>
              <w:t>работник/воспитанник" в дошкольной образовательной организации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lastRenderedPageBreak/>
              <w:t>13 человек/115человек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1.15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rPr>
                <w:rFonts w:ascii="Calibri" w:eastAsia="Times New Roman" w:hAnsi="Calibri" w:cs="Times New Roman"/>
              </w:rPr>
            </w:pP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1.15.1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Музыкального руководителя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 xml:space="preserve">Да 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1.15.2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Инструктора по физической культуре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нет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1.15.3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Учителя-логопеда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нет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1.15.4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Логопеда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нет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1.15.5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Учителя-дефектолога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нет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1.15.6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Педагога-психолога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нет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Pr="00090A32" w:rsidRDefault="00090A32" w:rsidP="00090A32">
            <w:pPr>
              <w:pStyle w:val="p3"/>
            </w:pPr>
            <w:r w:rsidRPr="00090A32">
              <w:rPr>
                <w:rStyle w:val="s3"/>
              </w:rPr>
              <w:t>2.</w:t>
            </w:r>
          </w:p>
        </w:tc>
        <w:tc>
          <w:tcPr>
            <w:tcW w:w="8788" w:type="dxa"/>
            <w:gridSpan w:val="2"/>
            <w:vAlign w:val="center"/>
          </w:tcPr>
          <w:p w:rsidR="00090A32" w:rsidRPr="00090A32" w:rsidRDefault="00090A32" w:rsidP="00090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2">
              <w:rPr>
                <w:rStyle w:val="s3"/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2.1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1380 кв. м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2.2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Площадь помещений для организации дополнительных видов  деятельности воспитанников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61 кв.м.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2.3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Наличие физкультурного зала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нет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2.4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Наличие музыкального зала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да</w:t>
            </w:r>
          </w:p>
        </w:tc>
      </w:tr>
      <w:tr w:rsidR="00090A32" w:rsidTr="00090A32">
        <w:tc>
          <w:tcPr>
            <w:tcW w:w="95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2.5</w:t>
            </w:r>
          </w:p>
        </w:tc>
        <w:tc>
          <w:tcPr>
            <w:tcW w:w="5859" w:type="dxa"/>
            <w:vAlign w:val="center"/>
          </w:tcPr>
          <w:p w:rsidR="00090A32" w:rsidRDefault="00090A32" w:rsidP="00073A25">
            <w:pPr>
              <w:pStyle w:val="p22"/>
            </w:pPr>
            <w:r>
              <w:rPr>
                <w:rStyle w:val="s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29" w:type="dxa"/>
            <w:vAlign w:val="center"/>
          </w:tcPr>
          <w:p w:rsidR="00090A32" w:rsidRDefault="00090A32" w:rsidP="00073A25">
            <w:pPr>
              <w:pStyle w:val="p3"/>
            </w:pPr>
            <w:r>
              <w:rPr>
                <w:rStyle w:val="s3"/>
              </w:rPr>
              <w:t>да</w:t>
            </w:r>
          </w:p>
        </w:tc>
      </w:tr>
    </w:tbl>
    <w:p w:rsidR="00090A32" w:rsidRPr="00090A32" w:rsidRDefault="00090A32" w:rsidP="00090A32">
      <w:pPr>
        <w:pStyle w:val="p5"/>
        <w:jc w:val="center"/>
        <w:rPr>
          <w:rStyle w:val="s3"/>
          <w:sz w:val="28"/>
          <w:szCs w:val="28"/>
        </w:rPr>
      </w:pPr>
    </w:p>
    <w:p w:rsidR="000C3D03" w:rsidRDefault="000C3D03" w:rsidP="000C3D03">
      <w:pPr>
        <w:pStyle w:val="p5"/>
        <w:rPr>
          <w:rStyle w:val="s3"/>
        </w:rPr>
      </w:pP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0C3D03" w:rsidRPr="000C3D03" w:rsidRDefault="000C3D03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02086E" w:rsidRPr="000C3D03" w:rsidRDefault="0002086E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20124D" w:rsidRPr="0020124D" w:rsidRDefault="0020124D" w:rsidP="000C3D03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66"/>
        <w:gridCol w:w="81"/>
      </w:tblGrid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20124D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</w:rPr>
            </w:pPr>
          </w:p>
        </w:tc>
      </w:tr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2086E" w:rsidTr="00073A25">
        <w:trPr>
          <w:tblCellSpacing w:w="15" w:type="dxa"/>
        </w:trPr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086E" w:rsidRDefault="0002086E" w:rsidP="00073A2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02086E" w:rsidRPr="004965DA" w:rsidRDefault="0002086E" w:rsidP="004965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02086E" w:rsidRPr="004965DA" w:rsidSect="0007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E0C"/>
    <w:multiLevelType w:val="hybridMultilevel"/>
    <w:tmpl w:val="28F2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25B93"/>
    <w:multiLevelType w:val="hybridMultilevel"/>
    <w:tmpl w:val="D384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2D5D"/>
    <w:multiLevelType w:val="hybridMultilevel"/>
    <w:tmpl w:val="29FC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2A6E"/>
    <w:multiLevelType w:val="hybridMultilevel"/>
    <w:tmpl w:val="DDB6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8590E"/>
    <w:multiLevelType w:val="hybridMultilevel"/>
    <w:tmpl w:val="A72E1FE4"/>
    <w:lvl w:ilvl="0" w:tplc="2B62D46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37628"/>
    <w:multiLevelType w:val="hybridMultilevel"/>
    <w:tmpl w:val="65AA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5DA"/>
    <w:rsid w:val="0002086E"/>
    <w:rsid w:val="000212AD"/>
    <w:rsid w:val="00073A25"/>
    <w:rsid w:val="00090A32"/>
    <w:rsid w:val="000C3D03"/>
    <w:rsid w:val="001451A1"/>
    <w:rsid w:val="00170714"/>
    <w:rsid w:val="0020124D"/>
    <w:rsid w:val="00334221"/>
    <w:rsid w:val="004965DA"/>
    <w:rsid w:val="00733BAC"/>
    <w:rsid w:val="00820BE6"/>
    <w:rsid w:val="008C6CE2"/>
    <w:rsid w:val="00B00756"/>
    <w:rsid w:val="00D87772"/>
    <w:rsid w:val="00DF0F6C"/>
    <w:rsid w:val="00E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F4582B-9FCC-435D-ACB7-0E6CE57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2086E"/>
  </w:style>
  <w:style w:type="paragraph" w:customStyle="1" w:styleId="p3">
    <w:name w:val="p3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2086E"/>
  </w:style>
  <w:style w:type="paragraph" w:customStyle="1" w:styleId="p5">
    <w:name w:val="p5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2086E"/>
  </w:style>
  <w:style w:type="character" w:customStyle="1" w:styleId="s4">
    <w:name w:val="s4"/>
    <w:basedOn w:val="a0"/>
    <w:rsid w:val="0002086E"/>
  </w:style>
  <w:style w:type="character" w:customStyle="1" w:styleId="s5">
    <w:name w:val="s5"/>
    <w:basedOn w:val="a0"/>
    <w:rsid w:val="0002086E"/>
  </w:style>
  <w:style w:type="paragraph" w:customStyle="1" w:styleId="p7">
    <w:name w:val="p7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02086E"/>
  </w:style>
  <w:style w:type="character" w:customStyle="1" w:styleId="s8">
    <w:name w:val="s8"/>
    <w:basedOn w:val="a0"/>
    <w:rsid w:val="0002086E"/>
  </w:style>
  <w:style w:type="character" w:customStyle="1" w:styleId="s10">
    <w:name w:val="s10"/>
    <w:basedOn w:val="a0"/>
    <w:rsid w:val="0002086E"/>
  </w:style>
  <w:style w:type="paragraph" w:customStyle="1" w:styleId="p10">
    <w:name w:val="p10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02086E"/>
  </w:style>
  <w:style w:type="paragraph" w:customStyle="1" w:styleId="p11">
    <w:name w:val="p11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02086E"/>
  </w:style>
  <w:style w:type="paragraph" w:customStyle="1" w:styleId="p13">
    <w:name w:val="p13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02086E"/>
  </w:style>
  <w:style w:type="paragraph" w:customStyle="1" w:styleId="p18">
    <w:name w:val="p18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0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02086E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rsid w:val="0002086E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bullet3gif">
    <w:name w:val="msolistparagraphbullet3.gif"/>
    <w:basedOn w:val="a"/>
    <w:rsid w:val="0002086E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45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US75DVFUYAPE-636-488</_dlc_DocId>
    <_dlc_DocIdUrl xmlns="1ca21ed8-a3df-4193-b700-fd65bdc63fa0">
      <Url>http://www.eduportal44.ru/Makariev_EDU/Solnyshko/_layouts/15/DocIdRedir.aspx?ID=US75DVFUYAPE-636-488</Url>
      <Description>US75DVFUYAPE-636-488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73F6B4-708F-41BF-AEE0-A4EF3EABCB07}"/>
</file>

<file path=customXml/itemProps2.xml><?xml version="1.0" encoding="utf-8"?>
<ds:datastoreItem xmlns:ds="http://schemas.openxmlformats.org/officeDocument/2006/customXml" ds:itemID="{AC36964C-A793-4EFB-8E1D-415023484477}"/>
</file>

<file path=customXml/itemProps3.xml><?xml version="1.0" encoding="utf-8"?>
<ds:datastoreItem xmlns:ds="http://schemas.openxmlformats.org/officeDocument/2006/customXml" ds:itemID="{AD6ADE9E-4264-4BA9-A226-51F41E2B84AC}"/>
</file>

<file path=customXml/itemProps4.xml><?xml version="1.0" encoding="utf-8"?>
<ds:datastoreItem xmlns:ds="http://schemas.openxmlformats.org/officeDocument/2006/customXml" ds:itemID="{37386ADF-2DDA-4203-9402-4F3E74711FA5}"/>
</file>

<file path=customXml/itemProps5.xml><?xml version="1.0" encoding="utf-8"?>
<ds:datastoreItem xmlns:ds="http://schemas.openxmlformats.org/officeDocument/2006/customXml" ds:itemID="{45451221-3CF3-4028-BF5C-C733A09F3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2016-08-03T06:57:00Z</dcterms:created>
  <dcterms:modified xsi:type="dcterms:W3CDTF">2016-11-18T17:45:00Z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d96ee242-77b2-4f12-bfea-a4d59cd9ae23</vt:lpwstr>
  </property>
</Properties>
</file>