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33" w:rsidRDefault="00300133" w:rsidP="003001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Безопасность юных пешеходов зависит от родителей!</w:t>
      </w:r>
    </w:p>
    <w:p w:rsidR="00300133" w:rsidRDefault="00300133" w:rsidP="003001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00133" w:rsidRDefault="00300133" w:rsidP="003001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Внимание детей-пешеходов при переходе проезжей части должно быть полностью направлено на анализ и контроль дорожной ситуации. Казалось бы, это знают все. Однако по-прежнему одним из факторов, оказывающих серьезное влияние на совершение ДТП с участием юных пешеходов, является использование детьми при движении по пешеходному переходу различных предметов, отвлекающих их внимание от дороги.</w:t>
      </w:r>
    </w:p>
    <w:p w:rsidR="00300133" w:rsidRDefault="00300133" w:rsidP="003001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Макарьевские</w:t>
      </w:r>
      <w:bookmarkStart w:id="0" w:name="_GoBack"/>
      <w:bookmarkEnd w:id="0"/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автоинспекторы рекомендуют родителям объяснить детям, что опасна любая вещь, не позволяющая «видеть и слышать» дорогу: это, прежде всего, разговоры по сотовому телефону, использование гаджетов, слушание музыки в наушниках и т.п.</w:t>
      </w:r>
    </w:p>
    <w:p w:rsidR="00300133" w:rsidRDefault="00300133" w:rsidP="003001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Еще один фактор, который полностью зависит от родителе</w:t>
      </w:r>
      <w:proofErr w:type="gramStart"/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й–</w:t>
      </w:r>
      <w:proofErr w:type="gramEnd"/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это правильная верхняя одежда юного пешехода. Лучше всего, если она будет светлых или ярких цветов. Пешеход, одетый в темную одежду, заметен для водителя с расстояния 15-20 метров, в </w:t>
      </w:r>
      <w:proofErr w:type="gramStart"/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светлой</w:t>
      </w:r>
      <w:proofErr w:type="gramEnd"/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белой - около 50 метров.</w:t>
      </w:r>
    </w:p>
    <w:p w:rsidR="00300133" w:rsidRDefault="00300133" w:rsidP="003001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Необходимо разместить на одежде, обуви, головных уборах, сумках детей </w:t>
      </w:r>
      <w:proofErr w:type="spellStart"/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световозвращающие</w:t>
      </w:r>
      <w:proofErr w:type="spellEnd"/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элементы: браслеты, брелоки, значки и тому подобное. В городе, где водители в основном пользуются ближним светом фар, юный пешеход со </w:t>
      </w:r>
      <w:proofErr w:type="spellStart"/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световозвращающими</w:t>
      </w:r>
      <w:proofErr w:type="spellEnd"/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элементами на одежде будет заметен уже с расстояния 100-150 метров. За городом, где </w:t>
      </w:r>
      <w:proofErr w:type="gramStart"/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автомобили</w:t>
      </w:r>
      <w:proofErr w:type="gramEnd"/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как правило едут с дальним светом - за 300 - 400 метров.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0B7CC7" w:rsidRPr="00300133" w:rsidRDefault="00300133" w:rsidP="00300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Световозвращающие</w:t>
      </w:r>
      <w:proofErr w:type="spellEnd"/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элементы должны располагаться так, чтобы водитель их видел. Оптимальная высота крепления такого элемента - на уровне света фар, т.е. 70-100 см над поверхностью земли. Их необходимо размесить так, чтобы водитель смог увидеть пешехода со всех четырех сторон.</w:t>
      </w:r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hyperlink r:id="rId5" w:history="1">
        <w:r w:rsidRPr="00300133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</w:rPr>
          <w:t>#СохранимДетскиеЖизни</w:t>
        </w:r>
      </w:hyperlink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hyperlink r:id="rId6" w:history="1">
        <w:r w:rsidRPr="00300133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</w:rPr>
          <w:t>#Безопасность_детей_пешеходов</w:t>
        </w:r>
      </w:hyperlink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hyperlink r:id="rId7" w:history="1">
        <w:r w:rsidRPr="00300133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</w:rPr>
          <w:t>#СВЭ</w:t>
        </w:r>
      </w:hyperlink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hyperlink r:id="rId8" w:history="1">
        <w:r w:rsidRPr="00300133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</w:rPr>
          <w:t>#ВниманиеНаДорогу</w:t>
        </w:r>
      </w:hyperlink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hyperlink r:id="rId9" w:history="1">
        <w:r w:rsidRPr="00300133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</w:rPr>
          <w:t>#ПравоНаЖизнь</w:t>
        </w:r>
      </w:hyperlink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hyperlink r:id="rId10" w:history="1">
        <w:r w:rsidRPr="00300133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</w:rPr>
          <w:t>#КостромскаяОбласть</w:t>
        </w:r>
      </w:hyperlink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hyperlink r:id="rId11" w:history="1">
        <w:r w:rsidRPr="00300133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</w:rPr>
          <w:t>#гибдд</w:t>
        </w:r>
      </w:hyperlink>
      <w:r w:rsidRPr="00300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hyperlink r:id="rId12" w:history="1">
        <w:r w:rsidRPr="00300133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</w:rPr>
          <w:t>#гибдд44</w:t>
        </w:r>
      </w:hyperlink>
    </w:p>
    <w:sectPr w:rsidR="000B7CC7" w:rsidRPr="00300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5F"/>
    <w:rsid w:val="000B7CC7"/>
    <w:rsid w:val="00300133"/>
    <w:rsid w:val="00D9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01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01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2%D0%BD%D0%B8%D0%BC%D0%B0%D0%BD%D0%B8%D0%B5%D0%9D%D0%B0%D0%94%D0%BE%D1%80%D0%BE%D0%B3%D1%83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1%D0%92%D0%AD" TargetMode="External"/><Relationship Id="rId12" Type="http://schemas.openxmlformats.org/officeDocument/2006/relationships/hyperlink" Target="https://vk.com/feed?section=search&amp;q=%23%D0%B3%D0%B8%D0%B1%D0%B4%D0%B444" TargetMode="Externa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1%D0%B5%D0%B7%D0%BE%D0%BF%D0%B0%D1%81%D0%BD%D0%BE%D1%81%D1%82%D1%8C_%D0%B4%D0%B5%D1%82%D0%B5%D0%B9_%D0%BF%D0%B5%D1%88%D0%B5%D1%85%D0%BE%D0%B4%D0%BE%D0%B2" TargetMode="External"/><Relationship Id="rId11" Type="http://schemas.openxmlformats.org/officeDocument/2006/relationships/hyperlink" Target="https://vk.com/feed?section=search&amp;q=%23%D0%B3%D0%B8%D0%B1%D0%B4%D0%B4" TargetMode="External"/><Relationship Id="rId5" Type="http://schemas.openxmlformats.org/officeDocument/2006/relationships/hyperlink" Target="https://vk.com/feed?section=search&amp;q=%23%D0%A1%D0%BE%D1%85%D1%80%D0%B0%D0%BD%D0%B8%D0%BC%D0%94%D0%B5%D1%82%D1%81%D0%BA%D0%B8%D0%B5%D0%96%D0%B8%D0%B7%D0%BD%D0%B8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s://vk.com/feed?section=search&amp;q=%23%D0%9A%D0%BE%D1%81%D1%82%D1%80%D0%BE%D0%BC%D1%81%D0%BA%D0%B0%D1%8F%D0%9E%D0%B1%D0%BB%D0%B0%D1%81%D1%82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F%D1%80%D0%B0%D0%B2%D0%BE%D0%9D%D0%B0%D0%96%D0%B8%D0%B7%D0%BD%D1%8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BF02CEFC865354182798E134BCCE5FC" ma:contentTypeVersion="2" ma:contentTypeDescription="Создание документа." ma:contentTypeScope="" ma:versionID="76a0a6c0fbfe2c4f82fbe526c320b832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95c7e6b942c3ba222a8b57c4991aa82f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US75DVFUYAPE-464-958</_dlc_DocId>
    <_dlc_DocIdUrl xmlns="1ca21ed8-a3df-4193-b700-fd65bdc63fa0">
      <Url>http://www.eduportal44.ru/Makariev_EDU/Dorog/OF/_layouts/15/DocIdRedir.aspx?ID=US75DVFUYAPE-464-958</Url>
      <Description>US75DVFUYAPE-464-958</Description>
    </_dlc_DocIdUrl>
  </documentManagement>
</p:properties>
</file>

<file path=customXml/itemProps1.xml><?xml version="1.0" encoding="utf-8"?>
<ds:datastoreItem xmlns:ds="http://schemas.openxmlformats.org/officeDocument/2006/customXml" ds:itemID="{90183E14-8580-43E8-93BD-D9BFC861AB80}"/>
</file>

<file path=customXml/itemProps2.xml><?xml version="1.0" encoding="utf-8"?>
<ds:datastoreItem xmlns:ds="http://schemas.openxmlformats.org/officeDocument/2006/customXml" ds:itemID="{A7DC33B6-AC88-474F-A4CC-7955CFE26281}"/>
</file>

<file path=customXml/itemProps3.xml><?xml version="1.0" encoding="utf-8"?>
<ds:datastoreItem xmlns:ds="http://schemas.openxmlformats.org/officeDocument/2006/customXml" ds:itemID="{99ACF4A1-72E5-4133-9D2E-E07502B11FE6}"/>
</file>

<file path=customXml/itemProps4.xml><?xml version="1.0" encoding="utf-8"?>
<ds:datastoreItem xmlns:ds="http://schemas.openxmlformats.org/officeDocument/2006/customXml" ds:itemID="{1356F5D3-9710-419C-8B80-2E46E18368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424</Words>
  <Characters>2423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ГИБДД</cp:lastModifiedBy>
  <cp:revision>3</cp:revision>
  <dcterms:created xsi:type="dcterms:W3CDTF">2020-11-18T12:24:00Z</dcterms:created>
  <dcterms:modified xsi:type="dcterms:W3CDTF">2020-11-18T12:31:00Z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0x010100CBF02CEFC865354182798E134BCCE5FC</vt:lpwstr>
  </property>
  <property fmtid="{D5CDD505-2E9C-101B-9397-08002B2CF9AE}" pid="3" name="_dlc_DocIdItemGuid">
    <vt:lpwstr>a21922e4-c9c6-46c0-840b-acbbe9e0568a</vt:lpwstr>
  </property>
</Properties>
</file>